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6A8ADA" w14:textId="77777777" w:rsidR="00FC0E79" w:rsidRPr="001F6A84" w:rsidRDefault="00FC0E79" w:rsidP="00D564EC">
      <w:pPr>
        <w:spacing w:after="0" w:line="360" w:lineRule="auto"/>
        <w:jc w:val="center"/>
        <w:rPr>
          <w:rFonts w:ascii="Sylfaen" w:hAnsi="Sylfaen"/>
          <w:b/>
          <w:lang w:val="en-US"/>
        </w:rPr>
      </w:pPr>
    </w:p>
    <w:p w14:paraId="6B7323B4" w14:textId="77777777" w:rsidR="00FC0E79" w:rsidRPr="001F6A84" w:rsidRDefault="00FC0E79" w:rsidP="00D564EC">
      <w:pPr>
        <w:spacing w:after="0" w:line="360" w:lineRule="auto"/>
        <w:rPr>
          <w:rFonts w:ascii="Sylfaen" w:hAnsi="Sylfaen"/>
          <w:b/>
        </w:rPr>
      </w:pPr>
    </w:p>
    <w:p w14:paraId="3B2DAA99" w14:textId="77777777" w:rsidR="00FC0E79" w:rsidRPr="001F6A84" w:rsidRDefault="00FC0E79" w:rsidP="00D564EC">
      <w:pPr>
        <w:spacing w:after="0" w:line="360" w:lineRule="auto"/>
        <w:jc w:val="center"/>
        <w:rPr>
          <w:rFonts w:ascii="Sylfaen" w:hAnsi="Sylfaen"/>
          <w:b/>
        </w:rPr>
      </w:pPr>
    </w:p>
    <w:p w14:paraId="61F6934F" w14:textId="36F1D776" w:rsidR="00FC0E79" w:rsidRPr="001F6A84" w:rsidRDefault="00925BC4" w:rsidP="00D564EC">
      <w:pPr>
        <w:spacing w:after="0" w:line="360" w:lineRule="auto"/>
        <w:jc w:val="center"/>
        <w:rPr>
          <w:rFonts w:ascii="Sylfaen" w:hAnsi="Sylfaen"/>
          <w:b/>
        </w:rPr>
      </w:pPr>
      <w:r w:rsidRPr="001F6A84">
        <w:rPr>
          <w:rFonts w:ascii="Sylfaen" w:hAnsi="Sylfaen"/>
          <w:noProof/>
          <w:lang w:val="ka-GE" w:eastAsia="ka-GE"/>
        </w:rPr>
        <w:drawing>
          <wp:anchor distT="0" distB="0" distL="0" distR="0" simplePos="0" relativeHeight="251659264" behindDoc="1" locked="0" layoutInCell="1" hidden="0" allowOverlap="1" wp14:anchorId="5291478B" wp14:editId="76E39C96">
            <wp:simplePos x="0" y="0"/>
            <wp:positionH relativeFrom="page">
              <wp:align>center</wp:align>
            </wp:positionH>
            <wp:positionV relativeFrom="paragraph">
              <wp:posOffset>278765</wp:posOffset>
            </wp:positionV>
            <wp:extent cx="1304290" cy="1192530"/>
            <wp:effectExtent l="0" t="0" r="0" b="762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04290" cy="1192530"/>
                    </a:xfrm>
                    <a:prstGeom prst="rect">
                      <a:avLst/>
                    </a:prstGeom>
                    <a:ln/>
                  </pic:spPr>
                </pic:pic>
              </a:graphicData>
            </a:graphic>
          </wp:anchor>
        </w:drawing>
      </w:r>
    </w:p>
    <w:p w14:paraId="4B7E34D6" w14:textId="4323293D" w:rsidR="00FC0E79" w:rsidRPr="001F6A84" w:rsidRDefault="00FC0E79" w:rsidP="00D564EC">
      <w:pPr>
        <w:spacing w:after="0" w:line="360" w:lineRule="auto"/>
        <w:jc w:val="center"/>
        <w:rPr>
          <w:rFonts w:ascii="Sylfaen" w:hAnsi="Sylfaen"/>
          <w:b/>
        </w:rPr>
      </w:pPr>
    </w:p>
    <w:p w14:paraId="43BDC83D" w14:textId="77777777" w:rsidR="00FC0E79" w:rsidRPr="001F6A84" w:rsidRDefault="00FC0E79" w:rsidP="00D564EC">
      <w:pPr>
        <w:spacing w:after="0" w:line="360" w:lineRule="auto"/>
        <w:jc w:val="center"/>
        <w:rPr>
          <w:rFonts w:ascii="Sylfaen" w:hAnsi="Sylfaen"/>
          <w:b/>
        </w:rPr>
      </w:pPr>
    </w:p>
    <w:p w14:paraId="62B7A579" w14:textId="77777777" w:rsidR="00FC0E79" w:rsidRPr="001F6A84" w:rsidRDefault="00FC0E79" w:rsidP="00D564EC">
      <w:pPr>
        <w:spacing w:after="0" w:line="360" w:lineRule="auto"/>
        <w:jc w:val="center"/>
        <w:rPr>
          <w:rFonts w:ascii="Sylfaen" w:hAnsi="Sylfaen"/>
          <w:b/>
        </w:rPr>
      </w:pPr>
    </w:p>
    <w:p w14:paraId="3A540094" w14:textId="77777777" w:rsidR="00FC0E79" w:rsidRPr="001F6A84" w:rsidRDefault="00FC0E79" w:rsidP="00D564EC">
      <w:pPr>
        <w:spacing w:after="0" w:line="360" w:lineRule="auto"/>
        <w:jc w:val="center"/>
        <w:rPr>
          <w:rFonts w:ascii="Sylfaen" w:hAnsi="Sylfaen"/>
          <w:b/>
        </w:rPr>
      </w:pPr>
    </w:p>
    <w:p w14:paraId="6710FD2A" w14:textId="77777777" w:rsidR="00FC0E79" w:rsidRPr="001F6A84" w:rsidRDefault="00FC0E79" w:rsidP="00D564EC">
      <w:pPr>
        <w:spacing w:after="0" w:line="360" w:lineRule="auto"/>
        <w:rPr>
          <w:rFonts w:ascii="Sylfaen" w:hAnsi="Sylfaen"/>
          <w:b/>
        </w:rPr>
      </w:pPr>
    </w:p>
    <w:p w14:paraId="11CD1119" w14:textId="77777777" w:rsidR="00FC0E79" w:rsidRPr="001F6A84" w:rsidRDefault="00FC0E79" w:rsidP="00D564EC">
      <w:pPr>
        <w:spacing w:after="0" w:line="360" w:lineRule="auto"/>
        <w:jc w:val="center"/>
        <w:rPr>
          <w:rFonts w:ascii="Sylfaen" w:hAnsi="Sylfaen"/>
          <w:b/>
        </w:rPr>
      </w:pPr>
    </w:p>
    <w:p w14:paraId="0315A196" w14:textId="77777777" w:rsidR="00FC0E79" w:rsidRPr="001F6A84" w:rsidRDefault="00FC0E79" w:rsidP="00D564EC">
      <w:pPr>
        <w:spacing w:after="0" w:line="360" w:lineRule="auto"/>
        <w:jc w:val="center"/>
        <w:rPr>
          <w:rFonts w:ascii="Sylfaen" w:eastAsia="Arial Unicode MS" w:hAnsi="Sylfaen" w:cs="Arial Unicode MS"/>
          <w:b/>
          <w:sz w:val="24"/>
        </w:rPr>
      </w:pPr>
      <w:r w:rsidRPr="001F6A84">
        <w:rPr>
          <w:rFonts w:ascii="Sylfaen" w:eastAsia="Arial Unicode MS" w:hAnsi="Sylfaen" w:cs="Arial Unicode MS"/>
          <w:b/>
          <w:sz w:val="24"/>
        </w:rPr>
        <w:t xml:space="preserve">თეთრიწყაროს მუნიციპალიტეტის </w:t>
      </w:r>
    </w:p>
    <w:p w14:paraId="30B99234" w14:textId="537AFF4E" w:rsidR="00381CF9" w:rsidRPr="001F6A84" w:rsidRDefault="00ED54E6" w:rsidP="00ED54E6">
      <w:pPr>
        <w:spacing w:after="0" w:line="360" w:lineRule="auto"/>
        <w:jc w:val="center"/>
        <w:rPr>
          <w:rFonts w:ascii="Sylfaen" w:eastAsia="Arial Unicode MS" w:hAnsi="Sylfaen" w:cs="Arial Unicode MS"/>
          <w:b/>
          <w:sz w:val="24"/>
          <w:lang w:val="ka-GE"/>
        </w:rPr>
      </w:pPr>
      <w:r>
        <w:rPr>
          <w:rFonts w:ascii="Sylfaen" w:eastAsia="Arial Unicode MS" w:hAnsi="Sylfaen" w:cs="Arial Unicode MS"/>
          <w:b/>
          <w:sz w:val="24"/>
          <w:lang w:val="ka-GE"/>
        </w:rPr>
        <w:t>განვითარების სტრატეგია</w:t>
      </w:r>
    </w:p>
    <w:p w14:paraId="5A2A9DF2" w14:textId="48EFE6F2" w:rsidR="00FC0E79" w:rsidRPr="001F6A84" w:rsidRDefault="00371E0D" w:rsidP="00D564EC">
      <w:pPr>
        <w:spacing w:after="0" w:line="360" w:lineRule="auto"/>
        <w:jc w:val="center"/>
        <w:rPr>
          <w:rFonts w:ascii="Sylfaen" w:hAnsi="Sylfaen"/>
          <w:b/>
          <w:sz w:val="24"/>
          <w:lang w:val="ka-GE"/>
        </w:rPr>
      </w:pPr>
      <w:r w:rsidRPr="001F6A84">
        <w:rPr>
          <w:rFonts w:ascii="Sylfaen" w:eastAsia="Arial Unicode MS" w:hAnsi="Sylfaen" w:cs="Arial Unicode MS"/>
          <w:b/>
          <w:sz w:val="24"/>
          <w:lang w:val="ka-GE"/>
        </w:rPr>
        <w:t>(2026-2037</w:t>
      </w:r>
      <w:r w:rsidR="00FC0E79" w:rsidRPr="001F6A84">
        <w:rPr>
          <w:rFonts w:ascii="Sylfaen" w:eastAsia="Arial Unicode MS" w:hAnsi="Sylfaen" w:cs="Arial Unicode MS"/>
          <w:b/>
          <w:sz w:val="24"/>
          <w:lang w:val="ka-GE"/>
        </w:rPr>
        <w:t>)</w:t>
      </w:r>
    </w:p>
    <w:p w14:paraId="2FFA2A93" w14:textId="77777777" w:rsidR="00FC0E79" w:rsidRPr="001F6A84" w:rsidRDefault="00FC0E79" w:rsidP="00D564EC">
      <w:pPr>
        <w:spacing w:after="0" w:line="360" w:lineRule="auto"/>
        <w:jc w:val="center"/>
        <w:rPr>
          <w:rFonts w:ascii="Sylfaen" w:hAnsi="Sylfaen"/>
          <w:b/>
          <w:sz w:val="24"/>
        </w:rPr>
      </w:pPr>
    </w:p>
    <w:p w14:paraId="2B402531" w14:textId="77777777" w:rsidR="00F96236" w:rsidRPr="001F6A84" w:rsidRDefault="00F96236" w:rsidP="00D564EC">
      <w:pPr>
        <w:spacing w:after="0" w:line="360" w:lineRule="auto"/>
        <w:jc w:val="center"/>
        <w:rPr>
          <w:rFonts w:ascii="Sylfaen" w:hAnsi="Sylfaen"/>
          <w:b/>
          <w:sz w:val="24"/>
        </w:rPr>
      </w:pPr>
    </w:p>
    <w:p w14:paraId="56DF8FD5" w14:textId="77777777" w:rsidR="00F96236" w:rsidRPr="001F6A84" w:rsidRDefault="00F96236" w:rsidP="00D564EC">
      <w:pPr>
        <w:spacing w:after="0" w:line="360" w:lineRule="auto"/>
        <w:jc w:val="center"/>
        <w:rPr>
          <w:rFonts w:ascii="Sylfaen" w:hAnsi="Sylfaen"/>
          <w:b/>
          <w:sz w:val="24"/>
        </w:rPr>
      </w:pPr>
    </w:p>
    <w:p w14:paraId="599DBFB6" w14:textId="77777777" w:rsidR="00F96236" w:rsidRPr="001F6A84" w:rsidRDefault="00F96236" w:rsidP="00D564EC">
      <w:pPr>
        <w:spacing w:after="0" w:line="360" w:lineRule="auto"/>
        <w:jc w:val="center"/>
        <w:rPr>
          <w:rFonts w:ascii="Sylfaen" w:hAnsi="Sylfaen"/>
          <w:b/>
          <w:sz w:val="24"/>
        </w:rPr>
      </w:pPr>
    </w:p>
    <w:p w14:paraId="40F4E5E9" w14:textId="77777777" w:rsidR="00FC0E79" w:rsidRPr="001F6A84" w:rsidRDefault="00FC0E79" w:rsidP="00D564EC">
      <w:pPr>
        <w:spacing w:after="0" w:line="360" w:lineRule="auto"/>
        <w:jc w:val="center"/>
        <w:rPr>
          <w:rFonts w:ascii="Sylfaen" w:hAnsi="Sylfaen"/>
          <w:b/>
          <w:sz w:val="24"/>
        </w:rPr>
      </w:pPr>
    </w:p>
    <w:p w14:paraId="0E24E8F9" w14:textId="77777777" w:rsidR="00FC0E79" w:rsidRPr="001F6A84" w:rsidRDefault="00FC0E79" w:rsidP="00D564EC">
      <w:pPr>
        <w:pBdr>
          <w:top w:val="nil"/>
          <w:left w:val="nil"/>
          <w:bottom w:val="nil"/>
          <w:right w:val="nil"/>
          <w:between w:val="nil"/>
        </w:pBdr>
        <w:spacing w:after="0" w:line="360" w:lineRule="auto"/>
        <w:jc w:val="both"/>
        <w:rPr>
          <w:rFonts w:ascii="Sylfaen" w:hAnsi="Sylfaen"/>
          <w:b/>
          <w:color w:val="000000"/>
        </w:rPr>
      </w:pPr>
    </w:p>
    <w:p w14:paraId="390A5D51" w14:textId="77777777" w:rsidR="00FC0E79" w:rsidRPr="001F6A84" w:rsidRDefault="00FC0E79" w:rsidP="00D564EC">
      <w:pPr>
        <w:pBdr>
          <w:top w:val="nil"/>
          <w:left w:val="nil"/>
          <w:bottom w:val="nil"/>
          <w:right w:val="nil"/>
          <w:between w:val="nil"/>
        </w:pBdr>
        <w:spacing w:after="0" w:line="360" w:lineRule="auto"/>
        <w:jc w:val="both"/>
        <w:rPr>
          <w:rFonts w:ascii="Sylfaen" w:hAnsi="Sylfaen"/>
          <w:b/>
          <w:color w:val="000000"/>
        </w:rPr>
      </w:pPr>
    </w:p>
    <w:p w14:paraId="5DAAC37E" w14:textId="77777777" w:rsidR="00FC0E79" w:rsidRPr="001F6A84" w:rsidRDefault="00FC0E79" w:rsidP="00D564EC">
      <w:pPr>
        <w:pBdr>
          <w:top w:val="nil"/>
          <w:left w:val="nil"/>
          <w:bottom w:val="nil"/>
          <w:right w:val="nil"/>
          <w:between w:val="nil"/>
        </w:pBdr>
        <w:spacing w:after="0" w:line="360" w:lineRule="auto"/>
        <w:jc w:val="both"/>
        <w:rPr>
          <w:rFonts w:ascii="Sylfaen" w:hAnsi="Sylfaen"/>
          <w:b/>
          <w:color w:val="000000"/>
        </w:rPr>
      </w:pPr>
    </w:p>
    <w:p w14:paraId="7B1A9528" w14:textId="77777777" w:rsidR="00FC0E79" w:rsidRPr="001F6A84" w:rsidRDefault="00FC0E79" w:rsidP="00D564EC">
      <w:pPr>
        <w:pBdr>
          <w:top w:val="nil"/>
          <w:left w:val="nil"/>
          <w:bottom w:val="nil"/>
          <w:right w:val="nil"/>
          <w:between w:val="nil"/>
        </w:pBdr>
        <w:spacing w:after="0" w:line="360" w:lineRule="auto"/>
        <w:jc w:val="both"/>
        <w:rPr>
          <w:rFonts w:ascii="Sylfaen" w:hAnsi="Sylfaen"/>
          <w:b/>
          <w:color w:val="000000"/>
        </w:rPr>
      </w:pPr>
    </w:p>
    <w:p w14:paraId="45D91E4F" w14:textId="77777777" w:rsidR="00FC0E79" w:rsidRPr="001F6A84" w:rsidRDefault="00FC0E79" w:rsidP="00D564EC">
      <w:pPr>
        <w:pBdr>
          <w:top w:val="nil"/>
          <w:left w:val="nil"/>
          <w:bottom w:val="nil"/>
          <w:right w:val="nil"/>
          <w:between w:val="nil"/>
        </w:pBdr>
        <w:spacing w:after="0" w:line="360" w:lineRule="auto"/>
        <w:jc w:val="both"/>
        <w:rPr>
          <w:rFonts w:ascii="Sylfaen" w:hAnsi="Sylfaen"/>
          <w:b/>
          <w:color w:val="000000"/>
        </w:rPr>
      </w:pPr>
    </w:p>
    <w:p w14:paraId="23C66790" w14:textId="77777777" w:rsidR="00FC0E79" w:rsidRPr="001F6A84" w:rsidRDefault="00FC0E79" w:rsidP="00D564EC">
      <w:pPr>
        <w:pBdr>
          <w:top w:val="nil"/>
          <w:left w:val="nil"/>
          <w:bottom w:val="nil"/>
          <w:right w:val="nil"/>
          <w:between w:val="nil"/>
        </w:pBdr>
        <w:spacing w:after="0" w:line="360" w:lineRule="auto"/>
        <w:jc w:val="both"/>
        <w:rPr>
          <w:rFonts w:ascii="Sylfaen" w:hAnsi="Sylfaen"/>
          <w:b/>
          <w:color w:val="000000"/>
        </w:rPr>
      </w:pPr>
    </w:p>
    <w:p w14:paraId="0D7FC66C" w14:textId="77777777" w:rsidR="00FC0E79" w:rsidRPr="001F6A84" w:rsidRDefault="00FC0E79" w:rsidP="00D564EC">
      <w:pPr>
        <w:pBdr>
          <w:top w:val="nil"/>
          <w:left w:val="nil"/>
          <w:bottom w:val="nil"/>
          <w:right w:val="nil"/>
          <w:between w:val="nil"/>
        </w:pBdr>
        <w:spacing w:after="0" w:line="360" w:lineRule="auto"/>
        <w:jc w:val="both"/>
        <w:rPr>
          <w:rFonts w:ascii="Sylfaen" w:hAnsi="Sylfaen"/>
          <w:b/>
          <w:color w:val="000000"/>
        </w:rPr>
      </w:pPr>
    </w:p>
    <w:p w14:paraId="79EBDF2B" w14:textId="77777777" w:rsidR="00FC0E79" w:rsidRPr="001F6A84" w:rsidRDefault="00FC0E79" w:rsidP="00D564EC">
      <w:pPr>
        <w:pBdr>
          <w:top w:val="nil"/>
          <w:left w:val="nil"/>
          <w:bottom w:val="nil"/>
          <w:right w:val="nil"/>
          <w:between w:val="nil"/>
        </w:pBdr>
        <w:spacing w:after="0" w:line="360" w:lineRule="auto"/>
        <w:jc w:val="both"/>
        <w:rPr>
          <w:rFonts w:ascii="Sylfaen" w:hAnsi="Sylfaen"/>
          <w:b/>
          <w:color w:val="000000"/>
        </w:rPr>
      </w:pPr>
    </w:p>
    <w:p w14:paraId="68DD6ED4" w14:textId="77777777" w:rsidR="00FC0E79" w:rsidRPr="001F6A84" w:rsidRDefault="00FC0E79" w:rsidP="00D564EC">
      <w:pPr>
        <w:pBdr>
          <w:top w:val="nil"/>
          <w:left w:val="nil"/>
          <w:bottom w:val="nil"/>
          <w:right w:val="nil"/>
          <w:between w:val="nil"/>
        </w:pBdr>
        <w:spacing w:after="0" w:line="360" w:lineRule="auto"/>
        <w:jc w:val="both"/>
        <w:rPr>
          <w:rFonts w:ascii="Sylfaen" w:hAnsi="Sylfaen"/>
          <w:b/>
          <w:color w:val="000000"/>
        </w:rPr>
      </w:pPr>
    </w:p>
    <w:p w14:paraId="7D63D628" w14:textId="138C7834" w:rsidR="00FC0E79" w:rsidRPr="001F6A84" w:rsidRDefault="00FC0E79" w:rsidP="00D564EC">
      <w:pPr>
        <w:pBdr>
          <w:top w:val="nil"/>
          <w:left w:val="nil"/>
          <w:bottom w:val="nil"/>
          <w:right w:val="nil"/>
          <w:between w:val="nil"/>
        </w:pBdr>
        <w:spacing w:after="0" w:line="360" w:lineRule="auto"/>
        <w:jc w:val="both"/>
        <w:rPr>
          <w:rFonts w:ascii="Sylfaen" w:hAnsi="Sylfaen"/>
          <w:b/>
          <w:color w:val="000000"/>
        </w:rPr>
      </w:pPr>
    </w:p>
    <w:p w14:paraId="224E7649" w14:textId="14FB14B7" w:rsidR="00E068FE" w:rsidRDefault="00371E0D" w:rsidP="00D564EC">
      <w:pPr>
        <w:pBdr>
          <w:top w:val="nil"/>
          <w:left w:val="nil"/>
          <w:bottom w:val="nil"/>
          <w:right w:val="nil"/>
          <w:between w:val="nil"/>
        </w:pBdr>
        <w:spacing w:after="0" w:line="360" w:lineRule="auto"/>
        <w:jc w:val="center"/>
        <w:rPr>
          <w:rFonts w:ascii="Sylfaen" w:hAnsi="Sylfaen"/>
          <w:b/>
          <w:color w:val="000000"/>
          <w:lang w:val="ka-GE"/>
        </w:rPr>
      </w:pPr>
      <w:r w:rsidRPr="001F6A84">
        <w:rPr>
          <w:rFonts w:ascii="Sylfaen" w:hAnsi="Sylfaen"/>
          <w:b/>
          <w:color w:val="000000"/>
          <w:lang w:val="ka-GE"/>
        </w:rPr>
        <w:t>2026</w:t>
      </w:r>
    </w:p>
    <w:p w14:paraId="3A770C4D" w14:textId="77777777" w:rsidR="0020081A" w:rsidRDefault="0020081A" w:rsidP="00D564EC">
      <w:pPr>
        <w:pBdr>
          <w:top w:val="nil"/>
          <w:left w:val="nil"/>
          <w:bottom w:val="nil"/>
          <w:right w:val="nil"/>
          <w:between w:val="nil"/>
        </w:pBdr>
        <w:spacing w:after="0" w:line="360" w:lineRule="auto"/>
        <w:jc w:val="center"/>
        <w:rPr>
          <w:rFonts w:ascii="Sylfaen" w:hAnsi="Sylfaen"/>
          <w:b/>
          <w:color w:val="000000"/>
          <w:lang w:val="ka-GE"/>
        </w:rPr>
        <w:sectPr w:rsidR="0020081A" w:rsidSect="0020081A">
          <w:footerReference w:type="default" r:id="rId9"/>
          <w:footerReference w:type="first" r:id="rId10"/>
          <w:pgSz w:w="11906" w:h="16838" w:code="9"/>
          <w:pgMar w:top="1440" w:right="1440" w:bottom="1134" w:left="1134" w:header="720" w:footer="720" w:gutter="0"/>
          <w:pgNumType w:start="1"/>
          <w:cols w:space="720"/>
          <w:titlePg/>
          <w:docGrid w:linePitch="299"/>
        </w:sectPr>
      </w:pPr>
    </w:p>
    <w:p w14:paraId="661AECFF" w14:textId="77777777" w:rsidR="0020081A" w:rsidRPr="001F6A84" w:rsidRDefault="0020081A" w:rsidP="00D564EC">
      <w:pPr>
        <w:pBdr>
          <w:top w:val="nil"/>
          <w:left w:val="nil"/>
          <w:bottom w:val="nil"/>
          <w:right w:val="nil"/>
          <w:between w:val="nil"/>
        </w:pBdr>
        <w:spacing w:after="0" w:line="360" w:lineRule="auto"/>
        <w:jc w:val="center"/>
        <w:rPr>
          <w:rFonts w:ascii="Sylfaen" w:hAnsi="Sylfaen"/>
          <w:b/>
          <w:color w:val="000000"/>
          <w:lang w:val="ka-GE"/>
        </w:rPr>
      </w:pPr>
    </w:p>
    <w:p w14:paraId="587841AD" w14:textId="4B38526F" w:rsidR="00516826" w:rsidRPr="001F6A84" w:rsidRDefault="00516826">
      <w:pPr>
        <w:rPr>
          <w:rFonts w:ascii="Sylfaen" w:hAnsi="Sylfaen"/>
        </w:rPr>
      </w:pPr>
    </w:p>
    <w:sdt>
      <w:sdtPr>
        <w:rPr>
          <w:rFonts w:ascii="Sylfaen" w:eastAsia="Merriweather" w:hAnsi="Sylfaen" w:cs="Merriweather"/>
          <w:color w:val="auto"/>
          <w:sz w:val="22"/>
          <w:szCs w:val="22"/>
          <w:lang w:val="ka"/>
        </w:rPr>
        <w:id w:val="1048262136"/>
        <w:docPartObj>
          <w:docPartGallery w:val="Table of Contents"/>
          <w:docPartUnique/>
        </w:docPartObj>
      </w:sdtPr>
      <w:sdtEndPr>
        <w:rPr>
          <w:b/>
          <w:bCs/>
          <w:noProof/>
        </w:rPr>
      </w:sdtEndPr>
      <w:sdtContent>
        <w:p w14:paraId="06634227" w14:textId="2CEA2BEA" w:rsidR="007A0211" w:rsidRPr="001F6A84" w:rsidRDefault="007A0211">
          <w:pPr>
            <w:pStyle w:val="TOCHeading"/>
            <w:rPr>
              <w:rFonts w:ascii="Sylfaen" w:hAnsi="Sylfaen"/>
              <w:lang w:val="ka-GE"/>
            </w:rPr>
          </w:pPr>
          <w:r w:rsidRPr="001F6A84">
            <w:rPr>
              <w:rFonts w:ascii="Sylfaen" w:hAnsi="Sylfaen"/>
              <w:lang w:val="ka-GE"/>
            </w:rPr>
            <w:t>ს ა რ ჩ ე ვ ი</w:t>
          </w:r>
        </w:p>
        <w:p w14:paraId="104BC0C2" w14:textId="352B9805" w:rsidR="0091782E" w:rsidRDefault="007A0211">
          <w:pPr>
            <w:pStyle w:val="TOC1"/>
            <w:rPr>
              <w:rFonts w:asciiTheme="minorHAnsi" w:eastAsiaTheme="minorEastAsia" w:hAnsiTheme="minorHAnsi" w:cstheme="minorBidi"/>
              <w:bCs w:val="0"/>
              <w:lang w:val="ka-GE" w:eastAsia="ka-GE"/>
            </w:rPr>
          </w:pPr>
          <w:r w:rsidRPr="001F6A84">
            <w:rPr>
              <w:noProof w:val="0"/>
            </w:rPr>
            <w:fldChar w:fldCharType="begin"/>
          </w:r>
          <w:r w:rsidRPr="001F6A84">
            <w:instrText xml:space="preserve"> TOC \o "1-3" \h \z \u </w:instrText>
          </w:r>
          <w:r w:rsidRPr="001F6A84">
            <w:rPr>
              <w:noProof w:val="0"/>
            </w:rPr>
            <w:fldChar w:fldCharType="separate"/>
          </w:r>
          <w:hyperlink w:anchor="_Toc234936035" w:history="1">
            <w:r w:rsidR="0091782E" w:rsidRPr="00B70900">
              <w:rPr>
                <w:rStyle w:val="Hyperlink"/>
                <w:lang w:val="ka-GE"/>
              </w:rPr>
              <w:t>შესავალი</w:t>
            </w:r>
            <w:r w:rsidR="0091782E">
              <w:rPr>
                <w:webHidden/>
              </w:rPr>
              <w:tab/>
            </w:r>
            <w:r w:rsidR="0091782E">
              <w:rPr>
                <w:webHidden/>
              </w:rPr>
              <w:fldChar w:fldCharType="begin"/>
            </w:r>
            <w:r w:rsidR="0091782E">
              <w:rPr>
                <w:webHidden/>
              </w:rPr>
              <w:instrText xml:space="preserve"> PAGEREF _Toc234936035 \h </w:instrText>
            </w:r>
            <w:r w:rsidR="0091782E">
              <w:rPr>
                <w:webHidden/>
              </w:rPr>
            </w:r>
            <w:r w:rsidR="0091782E">
              <w:rPr>
                <w:webHidden/>
              </w:rPr>
              <w:fldChar w:fldCharType="separate"/>
            </w:r>
            <w:r w:rsidR="00DB1E4D">
              <w:rPr>
                <w:webHidden/>
              </w:rPr>
              <w:t>2</w:t>
            </w:r>
            <w:r w:rsidR="0091782E">
              <w:rPr>
                <w:webHidden/>
              </w:rPr>
              <w:fldChar w:fldCharType="end"/>
            </w:r>
          </w:hyperlink>
        </w:p>
        <w:p w14:paraId="452E9D08" w14:textId="47874B00" w:rsidR="0091782E" w:rsidRDefault="0091782E">
          <w:pPr>
            <w:pStyle w:val="TOC1"/>
            <w:rPr>
              <w:rFonts w:asciiTheme="minorHAnsi" w:eastAsiaTheme="minorEastAsia" w:hAnsiTheme="minorHAnsi" w:cstheme="minorBidi"/>
              <w:bCs w:val="0"/>
              <w:lang w:val="ka-GE" w:eastAsia="ka-GE"/>
            </w:rPr>
          </w:pPr>
          <w:hyperlink w:anchor="_Toc234936036" w:history="1">
            <w:r w:rsidRPr="00B70900">
              <w:rPr>
                <w:rStyle w:val="Hyperlink"/>
              </w:rPr>
              <w:t>ზოგადი ინფორმაცია</w:t>
            </w:r>
            <w:r>
              <w:rPr>
                <w:webHidden/>
              </w:rPr>
              <w:tab/>
            </w:r>
            <w:r>
              <w:rPr>
                <w:webHidden/>
              </w:rPr>
              <w:fldChar w:fldCharType="begin"/>
            </w:r>
            <w:r>
              <w:rPr>
                <w:webHidden/>
              </w:rPr>
              <w:instrText xml:space="preserve"> PAGEREF _Toc234936036 \h </w:instrText>
            </w:r>
            <w:r>
              <w:rPr>
                <w:webHidden/>
              </w:rPr>
            </w:r>
            <w:r>
              <w:rPr>
                <w:webHidden/>
              </w:rPr>
              <w:fldChar w:fldCharType="separate"/>
            </w:r>
            <w:r w:rsidR="00DB1E4D">
              <w:rPr>
                <w:webHidden/>
              </w:rPr>
              <w:t>1</w:t>
            </w:r>
            <w:r>
              <w:rPr>
                <w:webHidden/>
              </w:rPr>
              <w:fldChar w:fldCharType="end"/>
            </w:r>
          </w:hyperlink>
        </w:p>
        <w:p w14:paraId="284B0B7B" w14:textId="578FC2D0" w:rsidR="0091782E" w:rsidRDefault="0091782E">
          <w:pPr>
            <w:pStyle w:val="TOC1"/>
            <w:rPr>
              <w:rFonts w:asciiTheme="minorHAnsi" w:eastAsiaTheme="minorEastAsia" w:hAnsiTheme="minorHAnsi" w:cstheme="minorBidi"/>
              <w:bCs w:val="0"/>
              <w:lang w:val="ka-GE" w:eastAsia="ka-GE"/>
            </w:rPr>
          </w:pPr>
          <w:hyperlink w:anchor="_Toc234936037" w:history="1">
            <w:r w:rsidRPr="00B70900">
              <w:rPr>
                <w:rStyle w:val="Hyperlink"/>
                <w:lang w:val="ka-GE"/>
              </w:rPr>
              <w:t>ეკონომიკა</w:t>
            </w:r>
            <w:r>
              <w:rPr>
                <w:webHidden/>
              </w:rPr>
              <w:tab/>
            </w:r>
            <w:r>
              <w:rPr>
                <w:webHidden/>
              </w:rPr>
              <w:fldChar w:fldCharType="begin"/>
            </w:r>
            <w:r>
              <w:rPr>
                <w:webHidden/>
              </w:rPr>
              <w:instrText xml:space="preserve"> PAGEREF _Toc234936037 \h </w:instrText>
            </w:r>
            <w:r>
              <w:rPr>
                <w:webHidden/>
              </w:rPr>
            </w:r>
            <w:r>
              <w:rPr>
                <w:webHidden/>
              </w:rPr>
              <w:fldChar w:fldCharType="separate"/>
            </w:r>
            <w:r w:rsidR="00DB1E4D">
              <w:rPr>
                <w:webHidden/>
              </w:rPr>
              <w:t>7</w:t>
            </w:r>
            <w:r>
              <w:rPr>
                <w:webHidden/>
              </w:rPr>
              <w:fldChar w:fldCharType="end"/>
            </w:r>
          </w:hyperlink>
        </w:p>
        <w:p w14:paraId="620443C6" w14:textId="22112E2E" w:rsidR="0091782E" w:rsidRDefault="0091782E">
          <w:pPr>
            <w:pStyle w:val="TOC1"/>
            <w:rPr>
              <w:rFonts w:asciiTheme="minorHAnsi" w:eastAsiaTheme="minorEastAsia" w:hAnsiTheme="minorHAnsi" w:cstheme="minorBidi"/>
              <w:bCs w:val="0"/>
              <w:lang w:val="ka-GE" w:eastAsia="ka-GE"/>
            </w:rPr>
          </w:pPr>
          <w:hyperlink w:anchor="_Toc234936038" w:history="1">
            <w:r w:rsidRPr="00B70900">
              <w:rPr>
                <w:rStyle w:val="Hyperlink"/>
                <w:lang w:val="ka-GE"/>
              </w:rPr>
              <w:t>სოფლის მეურნეობა</w:t>
            </w:r>
            <w:r>
              <w:rPr>
                <w:webHidden/>
              </w:rPr>
              <w:tab/>
            </w:r>
            <w:r>
              <w:rPr>
                <w:webHidden/>
              </w:rPr>
              <w:fldChar w:fldCharType="begin"/>
            </w:r>
            <w:r>
              <w:rPr>
                <w:webHidden/>
              </w:rPr>
              <w:instrText xml:space="preserve"> PAGEREF _Toc234936038 \h </w:instrText>
            </w:r>
            <w:r>
              <w:rPr>
                <w:webHidden/>
              </w:rPr>
            </w:r>
            <w:r>
              <w:rPr>
                <w:webHidden/>
              </w:rPr>
              <w:fldChar w:fldCharType="separate"/>
            </w:r>
            <w:r w:rsidR="00DB1E4D">
              <w:rPr>
                <w:webHidden/>
              </w:rPr>
              <w:t>11</w:t>
            </w:r>
            <w:r>
              <w:rPr>
                <w:webHidden/>
              </w:rPr>
              <w:fldChar w:fldCharType="end"/>
            </w:r>
          </w:hyperlink>
        </w:p>
        <w:p w14:paraId="58A8F7D1" w14:textId="1C51C0CC" w:rsidR="0091782E" w:rsidRDefault="0091782E">
          <w:pPr>
            <w:pStyle w:val="TOC1"/>
            <w:rPr>
              <w:rFonts w:asciiTheme="minorHAnsi" w:eastAsiaTheme="minorEastAsia" w:hAnsiTheme="minorHAnsi" w:cstheme="minorBidi"/>
              <w:bCs w:val="0"/>
              <w:lang w:val="ka-GE" w:eastAsia="ka-GE"/>
            </w:rPr>
          </w:pPr>
          <w:hyperlink w:anchor="_Toc234936039" w:history="1">
            <w:r w:rsidRPr="00B70900">
              <w:rPr>
                <w:rStyle w:val="Hyperlink"/>
                <w:lang w:val="ka-GE"/>
              </w:rPr>
              <w:t>ტურიზმი</w:t>
            </w:r>
            <w:r>
              <w:rPr>
                <w:webHidden/>
              </w:rPr>
              <w:tab/>
            </w:r>
            <w:r>
              <w:rPr>
                <w:webHidden/>
              </w:rPr>
              <w:fldChar w:fldCharType="begin"/>
            </w:r>
            <w:r>
              <w:rPr>
                <w:webHidden/>
              </w:rPr>
              <w:instrText xml:space="preserve"> PAGEREF _Toc234936039 \h </w:instrText>
            </w:r>
            <w:r>
              <w:rPr>
                <w:webHidden/>
              </w:rPr>
            </w:r>
            <w:r>
              <w:rPr>
                <w:webHidden/>
              </w:rPr>
              <w:fldChar w:fldCharType="separate"/>
            </w:r>
            <w:r w:rsidR="00DB1E4D">
              <w:rPr>
                <w:webHidden/>
              </w:rPr>
              <w:t>16</w:t>
            </w:r>
            <w:r>
              <w:rPr>
                <w:webHidden/>
              </w:rPr>
              <w:fldChar w:fldCharType="end"/>
            </w:r>
          </w:hyperlink>
        </w:p>
        <w:p w14:paraId="6537F48D" w14:textId="419828A8" w:rsidR="0091782E" w:rsidRDefault="0091782E">
          <w:pPr>
            <w:pStyle w:val="TOC1"/>
            <w:rPr>
              <w:rFonts w:asciiTheme="minorHAnsi" w:eastAsiaTheme="minorEastAsia" w:hAnsiTheme="minorHAnsi" w:cstheme="minorBidi"/>
              <w:bCs w:val="0"/>
              <w:lang w:val="ka-GE" w:eastAsia="ka-GE"/>
            </w:rPr>
          </w:pPr>
          <w:hyperlink w:anchor="_Toc234936040" w:history="1">
            <w:r w:rsidRPr="00B70900">
              <w:rPr>
                <w:rStyle w:val="Hyperlink"/>
                <w:lang w:val="ka-GE"/>
              </w:rPr>
              <w:t>გარემოს დაცვა და ნარჩენების</w:t>
            </w:r>
            <w:r w:rsidRPr="00B70900">
              <w:rPr>
                <w:rStyle w:val="Hyperlink"/>
                <w:rFonts w:cs="Times New Roman"/>
                <w:lang w:val="ka-GE"/>
              </w:rPr>
              <w:t xml:space="preserve"> </w:t>
            </w:r>
            <w:r w:rsidRPr="00B70900">
              <w:rPr>
                <w:rStyle w:val="Hyperlink"/>
                <w:lang w:val="ka-GE"/>
              </w:rPr>
              <w:t>მართვა</w:t>
            </w:r>
            <w:r>
              <w:rPr>
                <w:webHidden/>
              </w:rPr>
              <w:tab/>
            </w:r>
            <w:r>
              <w:rPr>
                <w:webHidden/>
              </w:rPr>
              <w:fldChar w:fldCharType="begin"/>
            </w:r>
            <w:r>
              <w:rPr>
                <w:webHidden/>
              </w:rPr>
              <w:instrText xml:space="preserve"> PAGEREF _Toc234936040 \h </w:instrText>
            </w:r>
            <w:r>
              <w:rPr>
                <w:webHidden/>
              </w:rPr>
            </w:r>
            <w:r>
              <w:rPr>
                <w:webHidden/>
              </w:rPr>
              <w:fldChar w:fldCharType="separate"/>
            </w:r>
            <w:r w:rsidR="00DB1E4D">
              <w:rPr>
                <w:webHidden/>
              </w:rPr>
              <w:t>22</w:t>
            </w:r>
            <w:r>
              <w:rPr>
                <w:webHidden/>
              </w:rPr>
              <w:fldChar w:fldCharType="end"/>
            </w:r>
          </w:hyperlink>
        </w:p>
        <w:p w14:paraId="2EADA715" w14:textId="4D09B9DA" w:rsidR="0091782E" w:rsidRDefault="0091782E">
          <w:pPr>
            <w:pStyle w:val="TOC1"/>
            <w:rPr>
              <w:rFonts w:asciiTheme="minorHAnsi" w:eastAsiaTheme="minorEastAsia" w:hAnsiTheme="minorHAnsi" w:cstheme="minorBidi"/>
              <w:bCs w:val="0"/>
              <w:lang w:val="ka-GE" w:eastAsia="ka-GE"/>
            </w:rPr>
          </w:pPr>
          <w:hyperlink w:anchor="_Toc234936041" w:history="1">
            <w:r w:rsidRPr="00B70900">
              <w:rPr>
                <w:rStyle w:val="Hyperlink"/>
                <w:lang w:val="ka-GE"/>
              </w:rPr>
              <w:t>ტრანსპორტი</w:t>
            </w:r>
            <w:r>
              <w:rPr>
                <w:webHidden/>
              </w:rPr>
              <w:tab/>
            </w:r>
            <w:r>
              <w:rPr>
                <w:webHidden/>
              </w:rPr>
              <w:fldChar w:fldCharType="begin"/>
            </w:r>
            <w:r>
              <w:rPr>
                <w:webHidden/>
              </w:rPr>
              <w:instrText xml:space="preserve"> PAGEREF _Toc234936041 \h </w:instrText>
            </w:r>
            <w:r>
              <w:rPr>
                <w:webHidden/>
              </w:rPr>
            </w:r>
            <w:r>
              <w:rPr>
                <w:webHidden/>
              </w:rPr>
              <w:fldChar w:fldCharType="separate"/>
            </w:r>
            <w:r w:rsidR="00DB1E4D">
              <w:rPr>
                <w:webHidden/>
              </w:rPr>
              <w:t>27</w:t>
            </w:r>
            <w:r>
              <w:rPr>
                <w:webHidden/>
              </w:rPr>
              <w:fldChar w:fldCharType="end"/>
            </w:r>
          </w:hyperlink>
        </w:p>
        <w:p w14:paraId="56EF8CA5" w14:textId="6FA364E2" w:rsidR="0091782E" w:rsidRDefault="0091782E">
          <w:pPr>
            <w:pStyle w:val="TOC1"/>
            <w:rPr>
              <w:rFonts w:asciiTheme="minorHAnsi" w:eastAsiaTheme="minorEastAsia" w:hAnsiTheme="minorHAnsi" w:cstheme="minorBidi"/>
              <w:bCs w:val="0"/>
              <w:lang w:val="ka-GE" w:eastAsia="ka-GE"/>
            </w:rPr>
          </w:pPr>
          <w:hyperlink w:anchor="_Toc234936042" w:history="1">
            <w:r w:rsidRPr="00B70900">
              <w:rPr>
                <w:rStyle w:val="Hyperlink"/>
                <w:lang w:val="ka-GE"/>
              </w:rPr>
              <w:t>ურბანული განვითარება</w:t>
            </w:r>
            <w:r>
              <w:rPr>
                <w:webHidden/>
              </w:rPr>
              <w:tab/>
            </w:r>
            <w:r>
              <w:rPr>
                <w:webHidden/>
              </w:rPr>
              <w:fldChar w:fldCharType="begin"/>
            </w:r>
            <w:r>
              <w:rPr>
                <w:webHidden/>
              </w:rPr>
              <w:instrText xml:space="preserve"> PAGEREF _Toc234936042 \h </w:instrText>
            </w:r>
            <w:r>
              <w:rPr>
                <w:webHidden/>
              </w:rPr>
            </w:r>
            <w:r>
              <w:rPr>
                <w:webHidden/>
              </w:rPr>
              <w:fldChar w:fldCharType="separate"/>
            </w:r>
            <w:r w:rsidR="00DB1E4D">
              <w:rPr>
                <w:webHidden/>
              </w:rPr>
              <w:t>28</w:t>
            </w:r>
            <w:r>
              <w:rPr>
                <w:webHidden/>
              </w:rPr>
              <w:fldChar w:fldCharType="end"/>
            </w:r>
          </w:hyperlink>
        </w:p>
        <w:p w14:paraId="3EF382BD" w14:textId="543C2B91" w:rsidR="0091782E" w:rsidRDefault="0091782E">
          <w:pPr>
            <w:pStyle w:val="TOC1"/>
            <w:rPr>
              <w:rFonts w:asciiTheme="minorHAnsi" w:eastAsiaTheme="minorEastAsia" w:hAnsiTheme="minorHAnsi" w:cstheme="minorBidi"/>
              <w:bCs w:val="0"/>
              <w:lang w:val="ka-GE" w:eastAsia="ka-GE"/>
            </w:rPr>
          </w:pPr>
          <w:hyperlink w:anchor="_Toc234936043" w:history="1">
            <w:r w:rsidRPr="00B70900">
              <w:rPr>
                <w:rStyle w:val="Hyperlink"/>
                <w:lang w:val="ka-GE"/>
              </w:rPr>
              <w:t>საგზაო ინფრასტრუქტურა</w:t>
            </w:r>
            <w:r>
              <w:rPr>
                <w:webHidden/>
              </w:rPr>
              <w:tab/>
            </w:r>
            <w:r>
              <w:rPr>
                <w:webHidden/>
              </w:rPr>
              <w:fldChar w:fldCharType="begin"/>
            </w:r>
            <w:r>
              <w:rPr>
                <w:webHidden/>
              </w:rPr>
              <w:instrText xml:space="preserve"> PAGEREF _Toc234936043 \h </w:instrText>
            </w:r>
            <w:r>
              <w:rPr>
                <w:webHidden/>
              </w:rPr>
            </w:r>
            <w:r>
              <w:rPr>
                <w:webHidden/>
              </w:rPr>
              <w:fldChar w:fldCharType="separate"/>
            </w:r>
            <w:r w:rsidR="00DB1E4D">
              <w:rPr>
                <w:webHidden/>
              </w:rPr>
              <w:t>29</w:t>
            </w:r>
            <w:r>
              <w:rPr>
                <w:webHidden/>
              </w:rPr>
              <w:fldChar w:fldCharType="end"/>
            </w:r>
          </w:hyperlink>
        </w:p>
        <w:p w14:paraId="1EEB5C9C" w14:textId="3B26D1D3" w:rsidR="0091782E" w:rsidRDefault="0091782E">
          <w:pPr>
            <w:pStyle w:val="TOC1"/>
            <w:rPr>
              <w:rFonts w:asciiTheme="minorHAnsi" w:eastAsiaTheme="minorEastAsia" w:hAnsiTheme="minorHAnsi" w:cstheme="minorBidi"/>
              <w:bCs w:val="0"/>
              <w:lang w:val="ka-GE" w:eastAsia="ka-GE"/>
            </w:rPr>
          </w:pPr>
          <w:hyperlink w:anchor="_Toc234936044" w:history="1">
            <w:r w:rsidRPr="00B70900">
              <w:rPr>
                <w:rStyle w:val="Hyperlink"/>
                <w:lang w:val="ka-GE"/>
              </w:rPr>
              <w:t>წყალმომარაგება და წყალარინება</w:t>
            </w:r>
            <w:r>
              <w:rPr>
                <w:webHidden/>
              </w:rPr>
              <w:tab/>
            </w:r>
            <w:r>
              <w:rPr>
                <w:webHidden/>
              </w:rPr>
              <w:fldChar w:fldCharType="begin"/>
            </w:r>
            <w:r>
              <w:rPr>
                <w:webHidden/>
              </w:rPr>
              <w:instrText xml:space="preserve"> PAGEREF _Toc234936044 \h </w:instrText>
            </w:r>
            <w:r>
              <w:rPr>
                <w:webHidden/>
              </w:rPr>
            </w:r>
            <w:r>
              <w:rPr>
                <w:webHidden/>
              </w:rPr>
              <w:fldChar w:fldCharType="separate"/>
            </w:r>
            <w:r w:rsidR="00DB1E4D">
              <w:rPr>
                <w:webHidden/>
              </w:rPr>
              <w:t>30</w:t>
            </w:r>
            <w:r>
              <w:rPr>
                <w:webHidden/>
              </w:rPr>
              <w:fldChar w:fldCharType="end"/>
            </w:r>
          </w:hyperlink>
        </w:p>
        <w:p w14:paraId="464C9F3E" w14:textId="1E73B236" w:rsidR="0091782E" w:rsidRDefault="0091782E">
          <w:pPr>
            <w:pStyle w:val="TOC1"/>
            <w:rPr>
              <w:rFonts w:asciiTheme="minorHAnsi" w:eastAsiaTheme="minorEastAsia" w:hAnsiTheme="minorHAnsi" w:cstheme="minorBidi"/>
              <w:bCs w:val="0"/>
              <w:lang w:val="ka-GE" w:eastAsia="ka-GE"/>
            </w:rPr>
          </w:pPr>
          <w:hyperlink w:anchor="_Toc234936045" w:history="1">
            <w:r w:rsidRPr="00B70900">
              <w:rPr>
                <w:rStyle w:val="Hyperlink"/>
              </w:rPr>
              <w:t>გაზიფიცირება</w:t>
            </w:r>
            <w:r>
              <w:rPr>
                <w:webHidden/>
              </w:rPr>
              <w:tab/>
            </w:r>
            <w:r>
              <w:rPr>
                <w:webHidden/>
              </w:rPr>
              <w:fldChar w:fldCharType="begin"/>
            </w:r>
            <w:r>
              <w:rPr>
                <w:webHidden/>
              </w:rPr>
              <w:instrText xml:space="preserve"> PAGEREF _Toc234936045 \h </w:instrText>
            </w:r>
            <w:r>
              <w:rPr>
                <w:webHidden/>
              </w:rPr>
            </w:r>
            <w:r>
              <w:rPr>
                <w:webHidden/>
              </w:rPr>
              <w:fldChar w:fldCharType="separate"/>
            </w:r>
            <w:r w:rsidR="00DB1E4D">
              <w:rPr>
                <w:webHidden/>
              </w:rPr>
              <w:t>31</w:t>
            </w:r>
            <w:r>
              <w:rPr>
                <w:webHidden/>
              </w:rPr>
              <w:fldChar w:fldCharType="end"/>
            </w:r>
          </w:hyperlink>
        </w:p>
        <w:p w14:paraId="0485EDCF" w14:textId="2DD7D3A7" w:rsidR="0091782E" w:rsidRDefault="0091782E">
          <w:pPr>
            <w:pStyle w:val="TOC1"/>
            <w:rPr>
              <w:rFonts w:asciiTheme="minorHAnsi" w:eastAsiaTheme="minorEastAsia" w:hAnsiTheme="minorHAnsi" w:cstheme="minorBidi"/>
              <w:bCs w:val="0"/>
              <w:lang w:val="ka-GE" w:eastAsia="ka-GE"/>
            </w:rPr>
          </w:pPr>
          <w:hyperlink w:anchor="_Toc234936046" w:history="1">
            <w:r w:rsidRPr="00B70900">
              <w:rPr>
                <w:rStyle w:val="Hyperlink"/>
              </w:rPr>
              <w:t>გარე განათება</w:t>
            </w:r>
            <w:r>
              <w:rPr>
                <w:webHidden/>
              </w:rPr>
              <w:tab/>
            </w:r>
            <w:r>
              <w:rPr>
                <w:webHidden/>
              </w:rPr>
              <w:fldChar w:fldCharType="begin"/>
            </w:r>
            <w:r>
              <w:rPr>
                <w:webHidden/>
              </w:rPr>
              <w:instrText xml:space="preserve"> PAGEREF _Toc234936046 \h </w:instrText>
            </w:r>
            <w:r>
              <w:rPr>
                <w:webHidden/>
              </w:rPr>
            </w:r>
            <w:r>
              <w:rPr>
                <w:webHidden/>
              </w:rPr>
              <w:fldChar w:fldCharType="separate"/>
            </w:r>
            <w:r w:rsidR="00DB1E4D">
              <w:rPr>
                <w:webHidden/>
              </w:rPr>
              <w:t>31</w:t>
            </w:r>
            <w:r>
              <w:rPr>
                <w:webHidden/>
              </w:rPr>
              <w:fldChar w:fldCharType="end"/>
            </w:r>
          </w:hyperlink>
        </w:p>
        <w:p w14:paraId="2100E156" w14:textId="57954C76" w:rsidR="0091782E" w:rsidRDefault="0091782E">
          <w:pPr>
            <w:pStyle w:val="TOC1"/>
            <w:rPr>
              <w:rFonts w:asciiTheme="minorHAnsi" w:eastAsiaTheme="minorEastAsia" w:hAnsiTheme="minorHAnsi" w:cstheme="minorBidi"/>
              <w:bCs w:val="0"/>
              <w:lang w:val="ka-GE" w:eastAsia="ka-GE"/>
            </w:rPr>
          </w:pPr>
          <w:hyperlink w:anchor="_Toc234936047" w:history="1">
            <w:r w:rsidRPr="00B70900">
              <w:rPr>
                <w:rStyle w:val="Hyperlink"/>
                <w:lang w:val="ka-GE"/>
              </w:rPr>
              <w:t>ჯანდაცვა და სოციალური უზრუნველყოფა</w:t>
            </w:r>
            <w:r>
              <w:rPr>
                <w:webHidden/>
              </w:rPr>
              <w:tab/>
            </w:r>
            <w:r>
              <w:rPr>
                <w:webHidden/>
              </w:rPr>
              <w:fldChar w:fldCharType="begin"/>
            </w:r>
            <w:r>
              <w:rPr>
                <w:webHidden/>
              </w:rPr>
              <w:instrText xml:space="preserve"> PAGEREF _Toc234936047 \h </w:instrText>
            </w:r>
            <w:r>
              <w:rPr>
                <w:webHidden/>
              </w:rPr>
            </w:r>
            <w:r>
              <w:rPr>
                <w:webHidden/>
              </w:rPr>
              <w:fldChar w:fldCharType="separate"/>
            </w:r>
            <w:r w:rsidR="00DB1E4D">
              <w:rPr>
                <w:webHidden/>
              </w:rPr>
              <w:t>31</w:t>
            </w:r>
            <w:r>
              <w:rPr>
                <w:webHidden/>
              </w:rPr>
              <w:fldChar w:fldCharType="end"/>
            </w:r>
          </w:hyperlink>
        </w:p>
        <w:p w14:paraId="39D1707E" w14:textId="2F28A0E7" w:rsidR="0091782E" w:rsidRDefault="0091782E">
          <w:pPr>
            <w:pStyle w:val="TOC1"/>
            <w:rPr>
              <w:rFonts w:asciiTheme="minorHAnsi" w:eastAsiaTheme="minorEastAsia" w:hAnsiTheme="minorHAnsi" w:cstheme="minorBidi"/>
              <w:bCs w:val="0"/>
              <w:lang w:val="ka-GE" w:eastAsia="ka-GE"/>
            </w:rPr>
          </w:pPr>
          <w:hyperlink w:anchor="_Toc234936048" w:history="1">
            <w:r w:rsidRPr="00B70900">
              <w:rPr>
                <w:rStyle w:val="Hyperlink"/>
                <w:lang w:val="ka-GE"/>
              </w:rPr>
              <w:t>განათლება</w:t>
            </w:r>
            <w:r>
              <w:rPr>
                <w:webHidden/>
              </w:rPr>
              <w:tab/>
            </w:r>
            <w:r>
              <w:rPr>
                <w:webHidden/>
              </w:rPr>
              <w:fldChar w:fldCharType="begin"/>
            </w:r>
            <w:r>
              <w:rPr>
                <w:webHidden/>
              </w:rPr>
              <w:instrText xml:space="preserve"> PAGEREF _Toc234936048 \h </w:instrText>
            </w:r>
            <w:r>
              <w:rPr>
                <w:webHidden/>
              </w:rPr>
            </w:r>
            <w:r>
              <w:rPr>
                <w:webHidden/>
              </w:rPr>
              <w:fldChar w:fldCharType="separate"/>
            </w:r>
            <w:r w:rsidR="00DB1E4D">
              <w:rPr>
                <w:webHidden/>
              </w:rPr>
              <w:t>33</w:t>
            </w:r>
            <w:r>
              <w:rPr>
                <w:webHidden/>
              </w:rPr>
              <w:fldChar w:fldCharType="end"/>
            </w:r>
          </w:hyperlink>
        </w:p>
        <w:p w14:paraId="32D559DB" w14:textId="67A8523B" w:rsidR="0091782E" w:rsidRDefault="0091782E">
          <w:pPr>
            <w:pStyle w:val="TOC1"/>
            <w:rPr>
              <w:rFonts w:asciiTheme="minorHAnsi" w:eastAsiaTheme="minorEastAsia" w:hAnsiTheme="minorHAnsi" w:cstheme="minorBidi"/>
              <w:bCs w:val="0"/>
              <w:lang w:val="ka-GE" w:eastAsia="ka-GE"/>
            </w:rPr>
          </w:pPr>
          <w:hyperlink w:anchor="_Toc234936049" w:history="1">
            <w:r w:rsidRPr="00B70900">
              <w:rPr>
                <w:rStyle w:val="Hyperlink"/>
                <w:lang w:val="ka-GE"/>
              </w:rPr>
              <w:t>კულტურა</w:t>
            </w:r>
            <w:r>
              <w:rPr>
                <w:webHidden/>
              </w:rPr>
              <w:tab/>
            </w:r>
            <w:r>
              <w:rPr>
                <w:webHidden/>
              </w:rPr>
              <w:fldChar w:fldCharType="begin"/>
            </w:r>
            <w:r>
              <w:rPr>
                <w:webHidden/>
              </w:rPr>
              <w:instrText xml:space="preserve"> PAGEREF _Toc234936049 \h </w:instrText>
            </w:r>
            <w:r>
              <w:rPr>
                <w:webHidden/>
              </w:rPr>
            </w:r>
            <w:r>
              <w:rPr>
                <w:webHidden/>
              </w:rPr>
              <w:fldChar w:fldCharType="separate"/>
            </w:r>
            <w:r w:rsidR="00DB1E4D">
              <w:rPr>
                <w:webHidden/>
              </w:rPr>
              <w:t>35</w:t>
            </w:r>
            <w:r>
              <w:rPr>
                <w:webHidden/>
              </w:rPr>
              <w:fldChar w:fldCharType="end"/>
            </w:r>
          </w:hyperlink>
        </w:p>
        <w:p w14:paraId="3DE4F65C" w14:textId="025B024D" w:rsidR="0091782E" w:rsidRDefault="0091782E">
          <w:pPr>
            <w:pStyle w:val="TOC1"/>
            <w:rPr>
              <w:rFonts w:asciiTheme="minorHAnsi" w:eastAsiaTheme="minorEastAsia" w:hAnsiTheme="minorHAnsi" w:cstheme="minorBidi"/>
              <w:bCs w:val="0"/>
              <w:lang w:val="ka-GE" w:eastAsia="ka-GE"/>
            </w:rPr>
          </w:pPr>
          <w:hyperlink w:anchor="_Toc234936050" w:history="1">
            <w:r w:rsidRPr="00B70900">
              <w:rPr>
                <w:rStyle w:val="Hyperlink"/>
                <w:lang w:val="ka-GE"/>
              </w:rPr>
              <w:t>სპორტი</w:t>
            </w:r>
            <w:r>
              <w:rPr>
                <w:webHidden/>
              </w:rPr>
              <w:tab/>
            </w:r>
            <w:r>
              <w:rPr>
                <w:webHidden/>
              </w:rPr>
              <w:fldChar w:fldCharType="begin"/>
            </w:r>
            <w:r>
              <w:rPr>
                <w:webHidden/>
              </w:rPr>
              <w:instrText xml:space="preserve"> PAGEREF _Toc234936050 \h </w:instrText>
            </w:r>
            <w:r>
              <w:rPr>
                <w:webHidden/>
              </w:rPr>
            </w:r>
            <w:r>
              <w:rPr>
                <w:webHidden/>
              </w:rPr>
              <w:fldChar w:fldCharType="separate"/>
            </w:r>
            <w:r w:rsidR="00DB1E4D">
              <w:rPr>
                <w:webHidden/>
              </w:rPr>
              <w:t>36</w:t>
            </w:r>
            <w:r>
              <w:rPr>
                <w:webHidden/>
              </w:rPr>
              <w:fldChar w:fldCharType="end"/>
            </w:r>
          </w:hyperlink>
        </w:p>
        <w:p w14:paraId="13CBEC0F" w14:textId="134AAF91" w:rsidR="0091782E" w:rsidRDefault="0091782E">
          <w:pPr>
            <w:pStyle w:val="TOC1"/>
            <w:rPr>
              <w:rFonts w:asciiTheme="minorHAnsi" w:eastAsiaTheme="minorEastAsia" w:hAnsiTheme="minorHAnsi" w:cstheme="minorBidi"/>
              <w:bCs w:val="0"/>
              <w:lang w:val="ka-GE" w:eastAsia="ka-GE"/>
            </w:rPr>
          </w:pPr>
          <w:hyperlink w:anchor="_Toc234936051" w:history="1">
            <w:r w:rsidRPr="00B70900">
              <w:rPr>
                <w:rStyle w:val="Hyperlink"/>
                <w:lang w:val="ka-GE"/>
              </w:rPr>
              <w:t>მუნიციპალური სერვისები და მმართველობა</w:t>
            </w:r>
            <w:r>
              <w:rPr>
                <w:webHidden/>
              </w:rPr>
              <w:tab/>
            </w:r>
            <w:r>
              <w:rPr>
                <w:webHidden/>
              </w:rPr>
              <w:fldChar w:fldCharType="begin"/>
            </w:r>
            <w:r>
              <w:rPr>
                <w:webHidden/>
              </w:rPr>
              <w:instrText xml:space="preserve"> PAGEREF _Toc234936051 \h </w:instrText>
            </w:r>
            <w:r>
              <w:rPr>
                <w:webHidden/>
              </w:rPr>
            </w:r>
            <w:r>
              <w:rPr>
                <w:webHidden/>
              </w:rPr>
              <w:fldChar w:fldCharType="separate"/>
            </w:r>
            <w:r w:rsidR="00DB1E4D">
              <w:rPr>
                <w:webHidden/>
              </w:rPr>
              <w:t>37</w:t>
            </w:r>
            <w:r>
              <w:rPr>
                <w:webHidden/>
              </w:rPr>
              <w:fldChar w:fldCharType="end"/>
            </w:r>
          </w:hyperlink>
        </w:p>
        <w:p w14:paraId="112BBD9D" w14:textId="6F9925FD" w:rsidR="0091782E" w:rsidRDefault="0091782E">
          <w:pPr>
            <w:pStyle w:val="TOC1"/>
            <w:rPr>
              <w:rFonts w:asciiTheme="minorHAnsi" w:eastAsiaTheme="minorEastAsia" w:hAnsiTheme="minorHAnsi" w:cstheme="minorBidi"/>
              <w:bCs w:val="0"/>
              <w:lang w:val="ka-GE" w:eastAsia="ka-GE"/>
            </w:rPr>
          </w:pPr>
          <w:hyperlink w:anchor="_Toc234936052" w:history="1">
            <w:r w:rsidRPr="00B70900">
              <w:rPr>
                <w:rStyle w:val="Hyperlink"/>
                <w:lang w:val="ka-GE"/>
              </w:rPr>
              <w:t>თეთრიწყაროს მუნიციპალიტეტის ცნობადობის ამაღლება და სტრატეგიული პიარ-კომუნიკაციის გაძლიერება</w:t>
            </w:r>
            <w:r>
              <w:rPr>
                <w:webHidden/>
              </w:rPr>
              <w:tab/>
            </w:r>
            <w:r>
              <w:rPr>
                <w:webHidden/>
              </w:rPr>
              <w:fldChar w:fldCharType="begin"/>
            </w:r>
            <w:r>
              <w:rPr>
                <w:webHidden/>
              </w:rPr>
              <w:instrText xml:space="preserve"> PAGEREF _Toc234936052 \h </w:instrText>
            </w:r>
            <w:r>
              <w:rPr>
                <w:webHidden/>
              </w:rPr>
            </w:r>
            <w:r>
              <w:rPr>
                <w:webHidden/>
              </w:rPr>
              <w:fldChar w:fldCharType="separate"/>
            </w:r>
            <w:r w:rsidR="00DB1E4D">
              <w:rPr>
                <w:webHidden/>
              </w:rPr>
              <w:t>38</w:t>
            </w:r>
            <w:r>
              <w:rPr>
                <w:webHidden/>
              </w:rPr>
              <w:fldChar w:fldCharType="end"/>
            </w:r>
          </w:hyperlink>
        </w:p>
        <w:p w14:paraId="5615F26C" w14:textId="54264CF0" w:rsidR="0091782E" w:rsidRDefault="0091782E">
          <w:pPr>
            <w:pStyle w:val="TOC1"/>
            <w:rPr>
              <w:rFonts w:asciiTheme="minorHAnsi" w:eastAsiaTheme="minorEastAsia" w:hAnsiTheme="minorHAnsi" w:cstheme="minorBidi"/>
              <w:bCs w:val="0"/>
              <w:lang w:val="ka-GE" w:eastAsia="ka-GE"/>
            </w:rPr>
          </w:pPr>
          <w:hyperlink r:id="rId11" w:anchor="_Toc234936053" w:history="1">
            <w:r w:rsidRPr="00B70900">
              <w:rPr>
                <w:rStyle w:val="Hyperlink"/>
              </w:rPr>
              <w:t>პრობლემის ხის ანალიზი</w:t>
            </w:r>
            <w:r>
              <w:rPr>
                <w:webHidden/>
              </w:rPr>
              <w:tab/>
            </w:r>
            <w:r>
              <w:rPr>
                <w:webHidden/>
              </w:rPr>
              <w:fldChar w:fldCharType="begin"/>
            </w:r>
            <w:r>
              <w:rPr>
                <w:webHidden/>
              </w:rPr>
              <w:instrText xml:space="preserve"> PAGEREF _Toc234936053 \h </w:instrText>
            </w:r>
            <w:r>
              <w:rPr>
                <w:webHidden/>
              </w:rPr>
            </w:r>
            <w:r>
              <w:rPr>
                <w:webHidden/>
              </w:rPr>
              <w:fldChar w:fldCharType="separate"/>
            </w:r>
            <w:r w:rsidR="00DB1E4D">
              <w:rPr>
                <w:webHidden/>
              </w:rPr>
              <w:t>0</w:t>
            </w:r>
            <w:r>
              <w:rPr>
                <w:webHidden/>
              </w:rPr>
              <w:fldChar w:fldCharType="end"/>
            </w:r>
          </w:hyperlink>
          <w:bookmarkStart w:id="0" w:name="_GoBack"/>
          <w:bookmarkEnd w:id="0"/>
        </w:p>
        <w:p w14:paraId="2301F087" w14:textId="49DA763D" w:rsidR="0091782E" w:rsidRDefault="0091782E">
          <w:pPr>
            <w:pStyle w:val="TOC1"/>
            <w:rPr>
              <w:rFonts w:asciiTheme="minorHAnsi" w:eastAsiaTheme="minorEastAsia" w:hAnsiTheme="minorHAnsi" w:cstheme="minorBidi"/>
              <w:bCs w:val="0"/>
              <w:lang w:val="ka-GE" w:eastAsia="ka-GE"/>
            </w:rPr>
          </w:pPr>
          <w:hyperlink w:anchor="_Toc234936054" w:history="1">
            <w:r w:rsidRPr="00B70900">
              <w:rPr>
                <w:rStyle w:val="Hyperlink"/>
              </w:rPr>
              <w:t>ხედვა</w:t>
            </w:r>
            <w:r>
              <w:rPr>
                <w:webHidden/>
              </w:rPr>
              <w:tab/>
            </w:r>
            <w:r>
              <w:rPr>
                <w:webHidden/>
              </w:rPr>
              <w:fldChar w:fldCharType="begin"/>
            </w:r>
            <w:r>
              <w:rPr>
                <w:webHidden/>
              </w:rPr>
              <w:instrText xml:space="preserve"> PAGEREF _Toc234936054 \h </w:instrText>
            </w:r>
            <w:r>
              <w:rPr>
                <w:webHidden/>
              </w:rPr>
            </w:r>
            <w:r>
              <w:rPr>
                <w:webHidden/>
              </w:rPr>
              <w:fldChar w:fldCharType="separate"/>
            </w:r>
            <w:r w:rsidR="00DB1E4D">
              <w:rPr>
                <w:webHidden/>
              </w:rPr>
              <w:t>0</w:t>
            </w:r>
            <w:r>
              <w:rPr>
                <w:webHidden/>
              </w:rPr>
              <w:fldChar w:fldCharType="end"/>
            </w:r>
          </w:hyperlink>
        </w:p>
        <w:p w14:paraId="1C7535F9" w14:textId="030FB872" w:rsidR="0091782E" w:rsidRDefault="0091782E">
          <w:pPr>
            <w:pStyle w:val="TOC1"/>
            <w:rPr>
              <w:rFonts w:asciiTheme="minorHAnsi" w:eastAsiaTheme="minorEastAsia" w:hAnsiTheme="minorHAnsi" w:cstheme="minorBidi"/>
              <w:bCs w:val="0"/>
              <w:lang w:val="ka-GE" w:eastAsia="ka-GE"/>
            </w:rPr>
          </w:pPr>
          <w:hyperlink w:anchor="_Toc234936055" w:history="1">
            <w:r w:rsidRPr="00B70900">
              <w:rPr>
                <w:rStyle w:val="Hyperlink"/>
              </w:rPr>
              <w:t>მიზნები</w:t>
            </w:r>
            <w:r>
              <w:rPr>
                <w:webHidden/>
              </w:rPr>
              <w:tab/>
            </w:r>
            <w:r>
              <w:rPr>
                <w:webHidden/>
              </w:rPr>
              <w:fldChar w:fldCharType="begin"/>
            </w:r>
            <w:r>
              <w:rPr>
                <w:webHidden/>
              </w:rPr>
              <w:instrText xml:space="preserve"> PAGEREF _Toc234936055 \h </w:instrText>
            </w:r>
            <w:r>
              <w:rPr>
                <w:webHidden/>
              </w:rPr>
            </w:r>
            <w:r>
              <w:rPr>
                <w:webHidden/>
              </w:rPr>
              <w:fldChar w:fldCharType="separate"/>
            </w:r>
            <w:r w:rsidR="00DB1E4D">
              <w:rPr>
                <w:webHidden/>
              </w:rPr>
              <w:t>0</w:t>
            </w:r>
            <w:r>
              <w:rPr>
                <w:webHidden/>
              </w:rPr>
              <w:fldChar w:fldCharType="end"/>
            </w:r>
          </w:hyperlink>
        </w:p>
        <w:p w14:paraId="57A45D82" w14:textId="2C2AADA2" w:rsidR="0091782E" w:rsidRDefault="0091782E">
          <w:pPr>
            <w:pStyle w:val="TOC1"/>
            <w:rPr>
              <w:rFonts w:asciiTheme="minorHAnsi" w:eastAsiaTheme="minorEastAsia" w:hAnsiTheme="minorHAnsi" w:cstheme="minorBidi"/>
              <w:bCs w:val="0"/>
              <w:lang w:val="ka-GE" w:eastAsia="ka-GE"/>
            </w:rPr>
          </w:pPr>
          <w:hyperlink w:anchor="_Toc234936056" w:history="1">
            <w:r w:rsidRPr="00B70900">
              <w:rPr>
                <w:rStyle w:val="Hyperlink"/>
              </w:rPr>
              <w:t>ლოგიკური ჩარჩო</w:t>
            </w:r>
            <w:r>
              <w:rPr>
                <w:webHidden/>
              </w:rPr>
              <w:tab/>
            </w:r>
            <w:r>
              <w:rPr>
                <w:webHidden/>
              </w:rPr>
              <w:fldChar w:fldCharType="begin"/>
            </w:r>
            <w:r>
              <w:rPr>
                <w:webHidden/>
              </w:rPr>
              <w:instrText xml:space="preserve"> PAGEREF _Toc234936056 \h </w:instrText>
            </w:r>
            <w:r>
              <w:rPr>
                <w:webHidden/>
              </w:rPr>
            </w:r>
            <w:r>
              <w:rPr>
                <w:webHidden/>
              </w:rPr>
              <w:fldChar w:fldCharType="separate"/>
            </w:r>
            <w:r w:rsidR="00DB1E4D">
              <w:rPr>
                <w:webHidden/>
              </w:rPr>
              <w:t>0</w:t>
            </w:r>
            <w:r>
              <w:rPr>
                <w:webHidden/>
              </w:rPr>
              <w:fldChar w:fldCharType="end"/>
            </w:r>
          </w:hyperlink>
        </w:p>
        <w:p w14:paraId="57A42C13" w14:textId="3837A3B2" w:rsidR="0091782E" w:rsidRDefault="0091782E">
          <w:pPr>
            <w:pStyle w:val="TOC1"/>
            <w:rPr>
              <w:rFonts w:asciiTheme="minorHAnsi" w:eastAsiaTheme="minorEastAsia" w:hAnsiTheme="minorHAnsi" w:cstheme="minorBidi"/>
              <w:bCs w:val="0"/>
              <w:lang w:val="ka-GE" w:eastAsia="ka-GE"/>
            </w:rPr>
          </w:pPr>
          <w:hyperlink w:anchor="_Toc234936057" w:history="1">
            <w:r w:rsidRPr="00B70900">
              <w:rPr>
                <w:rStyle w:val="Hyperlink"/>
                <w:lang w:val="ka-GE"/>
              </w:rPr>
              <w:t>განხორციელება, მონიტორინგი და შეფასება</w:t>
            </w:r>
            <w:r>
              <w:rPr>
                <w:webHidden/>
              </w:rPr>
              <w:tab/>
            </w:r>
            <w:r>
              <w:rPr>
                <w:webHidden/>
              </w:rPr>
              <w:fldChar w:fldCharType="begin"/>
            </w:r>
            <w:r>
              <w:rPr>
                <w:webHidden/>
              </w:rPr>
              <w:instrText xml:space="preserve"> PAGEREF _Toc234936057 \h </w:instrText>
            </w:r>
            <w:r>
              <w:rPr>
                <w:webHidden/>
              </w:rPr>
            </w:r>
            <w:r>
              <w:rPr>
                <w:webHidden/>
              </w:rPr>
              <w:fldChar w:fldCharType="separate"/>
            </w:r>
            <w:r w:rsidR="00DB1E4D">
              <w:rPr>
                <w:webHidden/>
              </w:rPr>
              <w:t>0</w:t>
            </w:r>
            <w:r>
              <w:rPr>
                <w:webHidden/>
              </w:rPr>
              <w:fldChar w:fldCharType="end"/>
            </w:r>
          </w:hyperlink>
        </w:p>
        <w:p w14:paraId="28ED7610" w14:textId="453126F3" w:rsidR="007A0211" w:rsidRPr="001F6A84" w:rsidRDefault="007A0211">
          <w:pPr>
            <w:rPr>
              <w:rFonts w:ascii="Sylfaen" w:hAnsi="Sylfaen"/>
            </w:rPr>
          </w:pPr>
          <w:r w:rsidRPr="001F6A84">
            <w:rPr>
              <w:rFonts w:ascii="Sylfaen" w:hAnsi="Sylfaen"/>
              <w:b/>
              <w:bCs/>
              <w:noProof/>
            </w:rPr>
            <w:fldChar w:fldCharType="end"/>
          </w:r>
        </w:p>
      </w:sdtContent>
    </w:sdt>
    <w:p w14:paraId="3CBAB12E" w14:textId="0DCCFE1B" w:rsidR="005A5542" w:rsidRPr="001F6A84" w:rsidRDefault="005A5542" w:rsidP="00D564EC">
      <w:pPr>
        <w:pBdr>
          <w:top w:val="nil"/>
          <w:left w:val="nil"/>
          <w:bottom w:val="nil"/>
          <w:right w:val="nil"/>
          <w:between w:val="nil"/>
        </w:pBdr>
        <w:spacing w:after="0" w:line="360" w:lineRule="auto"/>
        <w:jc w:val="both"/>
        <w:rPr>
          <w:rFonts w:ascii="Sylfaen" w:hAnsi="Sylfaen"/>
          <w:b/>
          <w:u w:val="single"/>
          <w:lang w:val="ka-GE"/>
        </w:rPr>
      </w:pPr>
    </w:p>
    <w:p w14:paraId="0C3D018B" w14:textId="7D86ED73" w:rsidR="00516826" w:rsidRPr="001F6A84" w:rsidRDefault="00516826" w:rsidP="00D564EC">
      <w:pPr>
        <w:pBdr>
          <w:top w:val="nil"/>
          <w:left w:val="nil"/>
          <w:bottom w:val="nil"/>
          <w:right w:val="nil"/>
          <w:between w:val="nil"/>
        </w:pBdr>
        <w:spacing w:after="0" w:line="360" w:lineRule="auto"/>
        <w:jc w:val="both"/>
        <w:rPr>
          <w:rFonts w:ascii="Sylfaen" w:hAnsi="Sylfaen"/>
          <w:b/>
          <w:u w:val="single"/>
          <w:lang w:val="ka-GE"/>
        </w:rPr>
      </w:pPr>
    </w:p>
    <w:p w14:paraId="3C505C66" w14:textId="56BC3BD1" w:rsidR="00516826" w:rsidRPr="001F6A84" w:rsidRDefault="00516826" w:rsidP="00D564EC">
      <w:pPr>
        <w:pBdr>
          <w:top w:val="nil"/>
          <w:left w:val="nil"/>
          <w:bottom w:val="nil"/>
          <w:right w:val="nil"/>
          <w:between w:val="nil"/>
        </w:pBdr>
        <w:spacing w:after="0" w:line="360" w:lineRule="auto"/>
        <w:jc w:val="both"/>
        <w:rPr>
          <w:rFonts w:ascii="Sylfaen" w:hAnsi="Sylfaen"/>
          <w:b/>
          <w:u w:val="single"/>
          <w:lang w:val="ka-GE"/>
        </w:rPr>
      </w:pPr>
    </w:p>
    <w:p w14:paraId="0E4FB7B1" w14:textId="2DD3AE8D" w:rsidR="00516826" w:rsidRPr="001F6A84" w:rsidRDefault="00516826" w:rsidP="00D564EC">
      <w:pPr>
        <w:pBdr>
          <w:top w:val="nil"/>
          <w:left w:val="nil"/>
          <w:bottom w:val="nil"/>
          <w:right w:val="nil"/>
          <w:between w:val="nil"/>
        </w:pBdr>
        <w:spacing w:after="0" w:line="360" w:lineRule="auto"/>
        <w:jc w:val="both"/>
        <w:rPr>
          <w:rFonts w:ascii="Sylfaen" w:hAnsi="Sylfaen"/>
          <w:b/>
          <w:u w:val="single"/>
          <w:lang w:val="ka-GE"/>
        </w:rPr>
      </w:pPr>
    </w:p>
    <w:p w14:paraId="69DFA9ED" w14:textId="2082701D" w:rsidR="008D7FFD" w:rsidRPr="001F6A84" w:rsidRDefault="008D7FFD" w:rsidP="00ED194C">
      <w:pPr>
        <w:rPr>
          <w:rFonts w:ascii="Sylfaen" w:hAnsi="Sylfaen"/>
          <w:lang w:val="ka-GE"/>
        </w:rPr>
      </w:pPr>
    </w:p>
    <w:p w14:paraId="1CB2E055" w14:textId="3528F97A" w:rsidR="008D7FFD" w:rsidRDefault="008D7FFD" w:rsidP="00F71DC6">
      <w:pPr>
        <w:pStyle w:val="Heading1"/>
        <w:rPr>
          <w:rFonts w:ascii="Sylfaen" w:hAnsi="Sylfaen"/>
          <w:lang w:val="ka-GE"/>
        </w:rPr>
      </w:pPr>
      <w:bookmarkStart w:id="1" w:name="_Toc234936035"/>
      <w:r w:rsidRPr="001F6A84">
        <w:rPr>
          <w:rFonts w:ascii="Sylfaen" w:hAnsi="Sylfaen"/>
          <w:lang w:val="ka-GE"/>
        </w:rPr>
        <w:lastRenderedPageBreak/>
        <w:t>შესავალი</w:t>
      </w:r>
      <w:bookmarkEnd w:id="1"/>
    </w:p>
    <w:p w14:paraId="7FF78D0A" w14:textId="77777777" w:rsidR="00F71DC6" w:rsidRDefault="00F71DC6" w:rsidP="00F71DC6">
      <w:pPr>
        <w:rPr>
          <w:rFonts w:ascii="Sylfaen" w:hAnsi="Sylfaen"/>
          <w:lang w:val="ka-GE"/>
        </w:rPr>
      </w:pPr>
    </w:p>
    <w:p w14:paraId="7914552E" w14:textId="3D8229BE" w:rsidR="00ED54E6" w:rsidRPr="0070526A" w:rsidRDefault="00ED54E6" w:rsidP="00ED54E6">
      <w:pPr>
        <w:spacing w:after="0"/>
        <w:jc w:val="both"/>
        <w:rPr>
          <w:rFonts w:ascii="Sylfaen" w:hAnsi="Sylfaen"/>
          <w:color w:val="000000" w:themeColor="text1"/>
          <w:lang w:val="ka-GE"/>
        </w:rPr>
      </w:pPr>
      <w:r w:rsidRPr="0070526A">
        <w:rPr>
          <w:rFonts w:ascii="Sylfaen" w:hAnsi="Sylfaen"/>
          <w:color w:val="000000" w:themeColor="text1"/>
          <w:lang w:val="ka-GE"/>
        </w:rPr>
        <w:t>წინამდებარე დოკუმენტი წარმოადგენს</w:t>
      </w:r>
      <w:r>
        <w:rPr>
          <w:rFonts w:ascii="Sylfaen" w:hAnsi="Sylfaen"/>
          <w:color w:val="000000" w:themeColor="text1"/>
          <w:lang w:val="ka-GE"/>
        </w:rPr>
        <w:t xml:space="preserve"> თეთრიწყაროს</w:t>
      </w:r>
      <w:r w:rsidRPr="0070526A">
        <w:rPr>
          <w:rFonts w:ascii="Sylfaen" w:hAnsi="Sylfaen"/>
          <w:color w:val="000000" w:themeColor="text1"/>
          <w:lang w:val="ka-GE"/>
        </w:rPr>
        <w:t xml:space="preserve"> მუნიციპალიტეტის განვითარების სტრატეგიას 2026-2037 წლებისთვის. იგი განსაზღვრავს მუნიციპალიტეტის განვითარების სტრატეგიულ ხედვას, პრიორიტეტებს, მიზნებსა და ამოცანებს, ასევე მათი მიღწევის გზებს, განხორციელების მექანიზმებსა და შეფასების სისტემას. </w:t>
      </w:r>
    </w:p>
    <w:p w14:paraId="1C14B97A" w14:textId="77777777" w:rsidR="00ED54E6" w:rsidRPr="0070526A" w:rsidRDefault="00ED54E6" w:rsidP="00ED54E6">
      <w:pPr>
        <w:spacing w:after="0"/>
        <w:jc w:val="both"/>
        <w:rPr>
          <w:rFonts w:ascii="Sylfaen" w:hAnsi="Sylfaen"/>
          <w:color w:val="000000" w:themeColor="text1"/>
          <w:lang w:val="ka-GE"/>
        </w:rPr>
      </w:pPr>
    </w:p>
    <w:p w14:paraId="621C4939" w14:textId="77777777" w:rsidR="00ED54E6" w:rsidRPr="0070526A" w:rsidRDefault="00ED54E6" w:rsidP="00ED54E6">
      <w:pPr>
        <w:spacing w:after="0"/>
        <w:jc w:val="both"/>
        <w:rPr>
          <w:rFonts w:ascii="Sylfaen" w:hAnsi="Sylfaen"/>
          <w:color w:val="000000" w:themeColor="text1"/>
          <w:lang w:val="ka-GE"/>
        </w:rPr>
      </w:pPr>
      <w:r w:rsidRPr="0070526A">
        <w:rPr>
          <w:rFonts w:ascii="Sylfaen" w:hAnsi="Sylfaen"/>
          <w:color w:val="000000" w:themeColor="text1"/>
          <w:lang w:val="ka-GE"/>
        </w:rPr>
        <w:t>გრძელვადიანი სტრატეგიული დაგეგმვა მნიშვნელოვანი ინსტრუმენტია მუნიციპალიტეტ</w:t>
      </w:r>
      <w:r w:rsidRPr="00E45031">
        <w:rPr>
          <w:rFonts w:ascii="Sylfaen" w:hAnsi="Sylfaen"/>
          <w:color w:val="000000" w:themeColor="text1"/>
          <w:lang w:val="ka-GE"/>
        </w:rPr>
        <w:t>ებისათვის</w:t>
      </w:r>
      <w:r w:rsidRPr="0070526A">
        <w:rPr>
          <w:rFonts w:ascii="Sylfaen" w:hAnsi="Sylfaen"/>
          <w:color w:val="000000" w:themeColor="text1"/>
          <w:lang w:val="ka-GE"/>
        </w:rPr>
        <w:t xml:space="preserve"> მდგრადი და დაბალანსებული განვითარების უზრუნველსაყოფად. მუნიციპალიტეტების წინაშე არსებული გამოწვევები, რომლებიც დაკავშირებულია სოციალურ-ეკონომიკურ განვითარებასთან, ინფრასტრუქტურის გაუმჯობესებასთან, დემოგრაფიულ ცვლილებებთან, გარემოს დაცვასთან, კლიმატის ცვლილების ზემოქმედებასა და მუნიციპალური სერვისების ხარისხის გაუმჯობესებასთან, საჭიროებს გრძელვადიან ხედვასა და სტრატეგიულ მიდგომას, რომელიც ეფუძნება მონაცემებზე დაფუძნებულ დაგეგმვას, პროგნოზირებასა და განვითარების პრიორიტეტების მკაფიო განსაზღვრას. ამასთანავე, გრძელვადიანი სტრატეგიული დაგეგმვა წარმოადგენს ინტეგრირებული ტერიტორიული განვითარების მიდგომის დანერგვის მნიშვნელოვან ინსტრუმენტს, რაც ხელს უწყობს მუნიციპალური განვითარების პროცესის კომპლექსურ და კოორდინირებულ მართვას, ტერიტორიული თავისებურებების გათვალისწინებას და მუნიციპალიტეტის განვითარების პოტენციალის ეფექტიან გამოყენებას.</w:t>
      </w:r>
    </w:p>
    <w:p w14:paraId="7231E99E" w14:textId="77777777" w:rsidR="00ED54E6" w:rsidRPr="0070526A" w:rsidRDefault="00ED54E6" w:rsidP="00ED54E6">
      <w:pPr>
        <w:spacing w:after="0"/>
        <w:jc w:val="both"/>
        <w:rPr>
          <w:rFonts w:ascii="Sylfaen" w:hAnsi="Sylfaen"/>
          <w:color w:val="000000" w:themeColor="text1"/>
        </w:rPr>
      </w:pPr>
    </w:p>
    <w:p w14:paraId="7FDC5166" w14:textId="127ED5CE" w:rsidR="00ED54E6" w:rsidRPr="00E45031" w:rsidRDefault="00ED54E6" w:rsidP="00ED54E6">
      <w:pPr>
        <w:spacing w:after="0"/>
        <w:jc w:val="both"/>
        <w:rPr>
          <w:rFonts w:ascii="Sylfaen" w:hAnsi="Sylfaen"/>
          <w:lang w:val="ka-GE"/>
        </w:rPr>
      </w:pPr>
      <w:r w:rsidRPr="0070526A">
        <w:rPr>
          <w:rFonts w:ascii="Sylfaen" w:hAnsi="Sylfaen"/>
          <w:color w:val="000000" w:themeColor="text1"/>
          <w:lang w:val="ka-GE"/>
        </w:rPr>
        <w:t>წინამდებარე დოკუმენტი მომზადებულია ადგილობრივი ხელისუფლების მიერ, დაინტერესებული მხარეების აქტიური ჩართულობით და ემსახურება</w:t>
      </w:r>
      <w:r>
        <w:rPr>
          <w:rFonts w:ascii="Sylfaen" w:hAnsi="Sylfaen"/>
          <w:color w:val="000000" w:themeColor="text1"/>
          <w:lang w:val="ka-GE"/>
        </w:rPr>
        <w:t xml:space="preserve"> თეთრიწყაროს</w:t>
      </w:r>
      <w:r w:rsidRPr="0070526A">
        <w:rPr>
          <w:rFonts w:ascii="Sylfaen" w:hAnsi="Sylfaen"/>
          <w:color w:val="FF0000"/>
          <w:lang w:val="ka-GE"/>
        </w:rPr>
        <w:t xml:space="preserve"> </w:t>
      </w:r>
      <w:r w:rsidRPr="0070526A">
        <w:rPr>
          <w:rFonts w:ascii="Sylfaen" w:hAnsi="Sylfaen"/>
          <w:color w:val="000000" w:themeColor="text1"/>
          <w:lang w:val="ka-GE"/>
        </w:rPr>
        <w:t xml:space="preserve">განვითარების პროცესის თანმიმდევრულ, კოორდინირებულ და შედეგებზე ორიენტირებულ დაგეგმვასა და განხორციელებას. სტრატეგიის დოკუმენტის შემუშავების პროცესს კოორდინაციას უწევდა მუნიციპალიტეტის </w:t>
      </w:r>
      <w:r w:rsidRPr="00E45031">
        <w:rPr>
          <w:rFonts w:ascii="Sylfaen" w:hAnsi="Sylfaen"/>
          <w:lang w:val="ka-GE"/>
        </w:rPr>
        <w:t>მერის ხელმძღვანელობით</w:t>
      </w:r>
      <w:r w:rsidR="00DD48D4">
        <w:rPr>
          <w:rFonts w:ascii="Sylfaen" w:hAnsi="Sylfaen"/>
          <w:lang w:val="ka-GE"/>
        </w:rPr>
        <w:t xml:space="preserve"> (2026 წლის 04 ივნისის №</w:t>
      </w:r>
      <w:r w:rsidR="00DD48D4">
        <w:rPr>
          <w:rFonts w:ascii="Sylfaen" w:hAnsi="Sylfaen"/>
        </w:rPr>
        <w:t>124</w:t>
      </w:r>
      <w:r w:rsidR="00DD48D4">
        <w:rPr>
          <w:rFonts w:ascii="Sylfaen" w:hAnsi="Sylfaen"/>
          <w:lang w:val="ka-GE"/>
        </w:rPr>
        <w:t>-</w:t>
      </w:r>
      <w:r w:rsidR="00DD48D4" w:rsidRPr="00DD48D4">
        <w:rPr>
          <w:rFonts w:ascii="Sylfaen" w:hAnsi="Sylfaen"/>
        </w:rPr>
        <w:t>124261558</w:t>
      </w:r>
      <w:r w:rsidR="00DD48D4">
        <w:rPr>
          <w:rFonts w:ascii="Sylfaen" w:hAnsi="Sylfaen"/>
          <w:lang w:val="ka-GE"/>
        </w:rPr>
        <w:t xml:space="preserve"> </w:t>
      </w:r>
      <w:r w:rsidR="00DD48D4" w:rsidRPr="00E45031">
        <w:rPr>
          <w:rFonts w:ascii="Sylfaen" w:hAnsi="Sylfaen"/>
          <w:lang w:val="ka-GE"/>
        </w:rPr>
        <w:t>ბრძანება)</w:t>
      </w:r>
      <w:r w:rsidR="00004067" w:rsidRPr="00E45031">
        <w:rPr>
          <w:rFonts w:ascii="Sylfaen" w:hAnsi="Sylfaen"/>
          <w:lang w:val="ka-GE"/>
        </w:rPr>
        <w:t xml:space="preserve"> </w:t>
      </w:r>
      <w:r w:rsidRPr="00E45031">
        <w:rPr>
          <w:rFonts w:ascii="Sylfaen" w:hAnsi="Sylfaen"/>
          <w:color w:val="000000" w:themeColor="text1"/>
          <w:lang w:val="ka-GE"/>
        </w:rPr>
        <w:t>შექმნილი სამუშაო ჯგუფი. ჯგუფის</w:t>
      </w:r>
      <w:r w:rsidRPr="0070526A">
        <w:rPr>
          <w:rFonts w:ascii="Sylfaen" w:hAnsi="Sylfaen"/>
          <w:color w:val="000000" w:themeColor="text1"/>
          <w:lang w:val="ka-GE"/>
        </w:rPr>
        <w:t xml:space="preserve"> საქმიანობა მოიცავდა არსებული სიტუაციის შესაფასებლად მონაცემთა შეგროვებას, სიღრმისეულ ანალიზსა და გამოკვეთილი გამოწვევების გადასაჭრელად შესაბამისი პრიორიტეტების, მიზნებისა და ამოცანების განსაზღვრას. </w:t>
      </w:r>
    </w:p>
    <w:p w14:paraId="422BB1C3" w14:textId="77777777" w:rsidR="00ED54E6" w:rsidRPr="0070526A" w:rsidRDefault="00ED54E6" w:rsidP="00ED54E6">
      <w:pPr>
        <w:spacing w:after="0"/>
        <w:jc w:val="both"/>
        <w:rPr>
          <w:rFonts w:ascii="Sylfaen" w:hAnsi="Sylfaen"/>
          <w:color w:val="000000" w:themeColor="text1"/>
          <w:lang w:val="ka-GE"/>
        </w:rPr>
      </w:pPr>
    </w:p>
    <w:p w14:paraId="214F5B7C" w14:textId="1D64C0DC" w:rsidR="00ED54E6" w:rsidRPr="0070526A" w:rsidRDefault="00ED54E6" w:rsidP="00ED54E6">
      <w:pPr>
        <w:spacing w:after="0"/>
        <w:jc w:val="both"/>
        <w:rPr>
          <w:rFonts w:ascii="Sylfaen" w:hAnsi="Sylfaen"/>
          <w:color w:val="000000" w:themeColor="text1"/>
          <w:lang w:val="ka-GE"/>
        </w:rPr>
      </w:pPr>
      <w:r w:rsidRPr="0070526A">
        <w:rPr>
          <w:rFonts w:ascii="Sylfaen" w:hAnsi="Sylfaen"/>
          <w:color w:val="000000" w:themeColor="text1"/>
          <w:lang w:val="ka-GE"/>
        </w:rPr>
        <w:t xml:space="preserve">საქართველოს ორგანული კანონის „ადგილობრივი თვითმმართველობის კოდექსის“ მიხედვით, ადგილობრივ დონეზე განვითარების პოლიტიკის შემუშავება და განხორციელება წარმოადგენს მუნიციპალიტეტის კომპეტენციას. </w:t>
      </w:r>
      <w:r>
        <w:rPr>
          <w:rFonts w:ascii="Sylfaen" w:hAnsi="Sylfaen"/>
          <w:color w:val="000000" w:themeColor="text1"/>
          <w:lang w:val="ka-GE"/>
        </w:rPr>
        <w:t>თეთრიწყაროს მუნიციპალიტეტის განვითარების</w:t>
      </w:r>
      <w:r w:rsidRPr="0070526A">
        <w:rPr>
          <w:rFonts w:ascii="Sylfaen" w:hAnsi="Sylfaen"/>
          <w:color w:val="FF0000"/>
          <w:lang w:val="ka-GE"/>
        </w:rPr>
        <w:t xml:space="preserve"> </w:t>
      </w:r>
      <w:r w:rsidRPr="0070526A">
        <w:rPr>
          <w:rFonts w:ascii="Sylfaen" w:hAnsi="Sylfaen"/>
          <w:color w:val="000000" w:themeColor="text1"/>
          <w:lang w:val="ka-GE"/>
        </w:rPr>
        <w:t>სტრატეგიის დოკუმენტის სამართლებრივ საფუძველს სწორედ „ადგილობრივი თვითმმართველობის კოდექსი“ ქმნის, რომლის თანახმად მუნიციპალიტეტის ორგანოები მუნიციპალიტეტის უფლებამოსილებათა განხორციელებისას, საქართველოს კანონმდებლობის შესაბამისად, შეიმუშავებენ, ამტკიცებენ და ახორციელებენ შესაბამის პროგრამებს, სტრატეგიებსა და სამოქმედო გეგმებს</w:t>
      </w:r>
      <w:r w:rsidRPr="0070526A">
        <w:rPr>
          <w:rStyle w:val="FootnoteReference"/>
          <w:rFonts w:ascii="Sylfaen" w:hAnsi="Sylfaen"/>
          <w:color w:val="000000" w:themeColor="text1"/>
          <w:lang w:val="ka-GE"/>
        </w:rPr>
        <w:footnoteReference w:id="1"/>
      </w:r>
      <w:r w:rsidRPr="0070526A">
        <w:rPr>
          <w:rFonts w:ascii="Sylfaen" w:hAnsi="Sylfaen"/>
          <w:color w:val="000000" w:themeColor="text1"/>
          <w:lang w:val="ka-GE"/>
        </w:rPr>
        <w:t xml:space="preserve">. </w:t>
      </w:r>
    </w:p>
    <w:p w14:paraId="7C756F1F" w14:textId="77777777" w:rsidR="00ED54E6" w:rsidRPr="0070526A" w:rsidRDefault="00ED54E6" w:rsidP="00ED54E6">
      <w:pPr>
        <w:spacing w:after="0"/>
        <w:jc w:val="both"/>
        <w:rPr>
          <w:rFonts w:ascii="Sylfaen" w:hAnsi="Sylfaen"/>
          <w:color w:val="000000" w:themeColor="text1"/>
          <w:lang w:val="ka-GE"/>
        </w:rPr>
      </w:pPr>
    </w:p>
    <w:p w14:paraId="4034F89D" w14:textId="77777777" w:rsidR="00ED54E6" w:rsidRPr="0070526A" w:rsidRDefault="00ED54E6" w:rsidP="00ED54E6">
      <w:pPr>
        <w:spacing w:after="0"/>
        <w:jc w:val="both"/>
        <w:rPr>
          <w:rFonts w:ascii="Sylfaen" w:hAnsi="Sylfaen"/>
          <w:color w:val="000000" w:themeColor="text1"/>
          <w:lang w:val="ka-GE"/>
        </w:rPr>
      </w:pPr>
      <w:r w:rsidRPr="0070526A">
        <w:rPr>
          <w:rFonts w:ascii="Sylfaen" w:hAnsi="Sylfaen"/>
          <w:color w:val="000000" w:themeColor="text1"/>
          <w:lang w:val="ka-GE"/>
        </w:rPr>
        <w:lastRenderedPageBreak/>
        <w:t xml:space="preserve">სტრატეგიის დოკუმენტი და მისი სამოქმედო გეგმა მომზადებულია  „მუნიციპალიტეტის განვითარების დაგეგმვის სახელმძღვანელოს დამტკიცების შესახებ" საქართველოს მთავრობის 2022 წლის 15 თებერვლის </w:t>
      </w:r>
      <w:r w:rsidRPr="0070526A">
        <w:rPr>
          <w:rFonts w:ascii="Sylfaen" w:hAnsi="Sylfaen"/>
          <w:color w:val="000000" w:themeColor="text1"/>
        </w:rPr>
        <w:t>N</w:t>
      </w:r>
      <w:r w:rsidRPr="0070526A">
        <w:rPr>
          <w:rFonts w:ascii="Sylfaen" w:hAnsi="Sylfaen"/>
          <w:color w:val="000000" w:themeColor="text1"/>
          <w:lang w:val="ka-GE"/>
        </w:rPr>
        <w:t>264 დადგენილების შესაბამისად, რომელიც შინაარსობრივ და მეთოდოლოგიურ მოთხოვნებს განსაზღვრავს.</w:t>
      </w:r>
    </w:p>
    <w:p w14:paraId="4B327EB8" w14:textId="77777777" w:rsidR="00ED54E6" w:rsidRPr="0070526A" w:rsidRDefault="00ED54E6" w:rsidP="00ED54E6">
      <w:pPr>
        <w:spacing w:after="0"/>
        <w:jc w:val="both"/>
        <w:rPr>
          <w:rFonts w:ascii="Sylfaen" w:hAnsi="Sylfaen"/>
          <w:color w:val="000000" w:themeColor="text1"/>
          <w:lang w:val="ka-GE"/>
        </w:rPr>
      </w:pPr>
    </w:p>
    <w:p w14:paraId="6B3430F5" w14:textId="77777777" w:rsidR="00ED54E6" w:rsidRPr="0070526A" w:rsidRDefault="00ED54E6" w:rsidP="00ED54E6">
      <w:pPr>
        <w:spacing w:after="0" w:line="240" w:lineRule="auto"/>
        <w:jc w:val="both"/>
        <w:rPr>
          <w:rFonts w:ascii="Sylfaen" w:hAnsi="Sylfaen"/>
          <w:color w:val="000000" w:themeColor="text1"/>
          <w:lang w:val="ka-GE"/>
        </w:rPr>
      </w:pPr>
      <w:r w:rsidRPr="0070526A">
        <w:rPr>
          <w:rFonts w:ascii="Sylfaen" w:hAnsi="Sylfaen" w:cs="Sylfaen"/>
          <w:color w:val="000000" w:themeColor="text1"/>
          <w:lang w:val="ka-GE"/>
        </w:rPr>
        <w:t>სტრატეგიის</w:t>
      </w:r>
      <w:r w:rsidRPr="0070526A">
        <w:rPr>
          <w:rFonts w:ascii="Sylfaen" w:hAnsi="Sylfaen"/>
          <w:color w:val="000000" w:themeColor="text1"/>
          <w:lang w:val="ka-GE"/>
        </w:rPr>
        <w:t xml:space="preserve"> დოკუმენტის შემუშავებისას გათვალისწინებულია მისი ჰარმონიზაცია შესაბამის ეროვნული და ადგილობრივი დონის დოკუმენტებთან, როგორიცაა:</w:t>
      </w:r>
    </w:p>
    <w:p w14:paraId="4C471838" w14:textId="77777777" w:rsidR="00ED54E6" w:rsidRPr="0070526A" w:rsidRDefault="00ED54E6" w:rsidP="00ED54E6">
      <w:pPr>
        <w:pStyle w:val="ListParagraph"/>
        <w:numPr>
          <w:ilvl w:val="0"/>
          <w:numId w:val="30"/>
        </w:numPr>
        <w:spacing w:after="0" w:line="240" w:lineRule="auto"/>
        <w:jc w:val="both"/>
        <w:rPr>
          <w:rFonts w:ascii="Sylfaen" w:hAnsi="Sylfaen"/>
          <w:color w:val="000000" w:themeColor="text1"/>
          <w:lang w:val="ka-GE"/>
        </w:rPr>
      </w:pPr>
      <w:r w:rsidRPr="0070526A">
        <w:rPr>
          <w:rFonts w:ascii="Sylfaen" w:hAnsi="Sylfaen"/>
          <w:color w:val="000000" w:themeColor="text1"/>
          <w:lang w:val="ka-GE"/>
        </w:rPr>
        <w:t>ქვეყნის ძირითადი მონაცემებისა და მიმართულებების დოკუმენტი;</w:t>
      </w:r>
    </w:p>
    <w:p w14:paraId="5E7907DD" w14:textId="77777777" w:rsidR="00ED54E6" w:rsidRPr="0070526A" w:rsidRDefault="00ED54E6" w:rsidP="00ED54E6">
      <w:pPr>
        <w:pStyle w:val="ListParagraph"/>
        <w:numPr>
          <w:ilvl w:val="0"/>
          <w:numId w:val="30"/>
        </w:numPr>
        <w:spacing w:after="0" w:line="240" w:lineRule="auto"/>
        <w:jc w:val="both"/>
        <w:rPr>
          <w:rFonts w:ascii="Sylfaen" w:hAnsi="Sylfaen"/>
          <w:color w:val="000000" w:themeColor="text1"/>
          <w:lang w:val="ka-GE"/>
        </w:rPr>
      </w:pPr>
      <w:r w:rsidRPr="0070526A">
        <w:rPr>
          <w:rFonts w:ascii="Sylfaen" w:hAnsi="Sylfaen"/>
          <w:color w:val="000000" w:themeColor="text1"/>
          <w:lang w:val="ka-GE"/>
        </w:rPr>
        <w:t>„საქართველოს განვითარების სტრატეგია - ხედვა 2030" - მუნიციპალური პრიორიტეტები ეხმიანება ქვეყნის მდგრადი ეკონომიკური ზრდის, ინფრასტრუქტურული განვითარებისა და სოციალური ინკლუზიის ეროვნულ ამოცანებს;</w:t>
      </w:r>
    </w:p>
    <w:p w14:paraId="642F9C39" w14:textId="4C9734DF" w:rsidR="00ED54E6" w:rsidRPr="0070526A" w:rsidRDefault="00ED54E6" w:rsidP="0046408C">
      <w:pPr>
        <w:pStyle w:val="ListParagraph"/>
        <w:numPr>
          <w:ilvl w:val="0"/>
          <w:numId w:val="30"/>
        </w:numPr>
        <w:spacing w:after="0" w:line="240" w:lineRule="auto"/>
        <w:jc w:val="both"/>
        <w:rPr>
          <w:rFonts w:ascii="Sylfaen" w:hAnsi="Sylfaen"/>
          <w:color w:val="000000" w:themeColor="text1"/>
          <w:lang w:val="ka-GE"/>
        </w:rPr>
      </w:pPr>
      <w:r w:rsidRPr="0070526A">
        <w:rPr>
          <w:rFonts w:ascii="Sylfaen" w:hAnsi="Sylfaen"/>
          <w:color w:val="000000" w:themeColor="text1"/>
          <w:lang w:val="ka-GE"/>
        </w:rPr>
        <w:t xml:space="preserve">სტრატეგია </w:t>
      </w:r>
      <w:r w:rsidR="004F0A8E">
        <w:rPr>
          <w:rFonts w:ascii="Sylfaen" w:hAnsi="Sylfaen"/>
          <w:color w:val="000000" w:themeColor="text1"/>
          <w:lang w:val="ka-GE"/>
        </w:rPr>
        <w:t xml:space="preserve">შეესაბამება </w:t>
      </w:r>
      <w:r w:rsidR="0046408C" w:rsidRPr="0046408C">
        <w:rPr>
          <w:rFonts w:ascii="Sylfaen" w:hAnsi="Sylfaen"/>
          <w:color w:val="000000" w:themeColor="text1"/>
          <w:lang w:val="ka-GE"/>
        </w:rPr>
        <w:t>თეთრიწყაროს მუნიციპალიტეტის</w:t>
      </w:r>
      <w:r w:rsidR="0046408C">
        <w:rPr>
          <w:rFonts w:ascii="Sylfaen" w:hAnsi="Sylfaen"/>
          <w:color w:val="000000" w:themeColor="text1"/>
          <w:lang w:val="ka-GE"/>
        </w:rPr>
        <w:t xml:space="preserve"> დაბა (კურორტი) მანგლისისა და </w:t>
      </w:r>
      <w:r w:rsidR="0046408C" w:rsidRPr="0046408C">
        <w:rPr>
          <w:rFonts w:ascii="Sylfaen" w:hAnsi="Sylfaen"/>
          <w:color w:val="000000" w:themeColor="text1"/>
          <w:lang w:val="ka-GE"/>
        </w:rPr>
        <w:t xml:space="preserve"> სოფელ ორბეთის განაშენიანების </w:t>
      </w:r>
      <w:r w:rsidR="0046408C" w:rsidRPr="00E45031">
        <w:rPr>
          <w:rFonts w:ascii="Sylfaen" w:hAnsi="Sylfaen"/>
          <w:color w:val="000000" w:themeColor="text1"/>
          <w:lang w:val="ka-GE"/>
        </w:rPr>
        <w:t>გეგმა</w:t>
      </w:r>
      <w:r w:rsidR="004F0A8E" w:rsidRPr="00E45031">
        <w:rPr>
          <w:rFonts w:ascii="Sylfaen" w:hAnsi="Sylfaen"/>
          <w:color w:val="000000" w:themeColor="text1"/>
          <w:lang w:val="ka-GE"/>
        </w:rPr>
        <w:t>ს</w:t>
      </w:r>
      <w:r w:rsidRPr="00E45031">
        <w:rPr>
          <w:rFonts w:ascii="Sylfaen" w:hAnsi="Sylfaen"/>
          <w:iCs/>
          <w:color w:val="000000" w:themeColor="text1"/>
          <w:lang w:val="ka-GE"/>
        </w:rPr>
        <w:t xml:space="preserve">, </w:t>
      </w:r>
      <w:r w:rsidRPr="0070526A">
        <w:rPr>
          <w:rFonts w:ascii="Sylfaen" w:hAnsi="Sylfaen"/>
          <w:color w:val="000000" w:themeColor="text1"/>
          <w:lang w:val="ka-GE"/>
        </w:rPr>
        <w:t>რათა განვითარების სხვადასხვა მიმართულება შესაბამისობაში იყოს დასახლებების სივრცით პრიორიტეტებთან;</w:t>
      </w:r>
    </w:p>
    <w:p w14:paraId="118928FA" w14:textId="77777777" w:rsidR="00ED54E6" w:rsidRPr="0070526A" w:rsidRDefault="00ED54E6" w:rsidP="00ED54E6">
      <w:pPr>
        <w:pStyle w:val="ListParagraph"/>
        <w:numPr>
          <w:ilvl w:val="0"/>
          <w:numId w:val="30"/>
        </w:numPr>
        <w:spacing w:after="0" w:line="240" w:lineRule="auto"/>
        <w:jc w:val="both"/>
        <w:rPr>
          <w:rFonts w:ascii="Sylfaen" w:hAnsi="Sylfaen"/>
          <w:color w:val="000000" w:themeColor="text1"/>
          <w:lang w:val="ka-GE"/>
        </w:rPr>
      </w:pPr>
      <w:r w:rsidRPr="0070526A">
        <w:rPr>
          <w:rFonts w:ascii="Sylfaen" w:hAnsi="Sylfaen"/>
          <w:color w:val="000000" w:themeColor="text1"/>
          <w:lang w:val="ka-GE"/>
        </w:rPr>
        <w:t>სექტორული სტრატეგიები - განათლების, ჯანდაცვის, ინფრასტრუქტურის, გარემოს დაცვისა და სხვა სფეროების სახელმწიფო პოლიტიკის დოკუმენტები;</w:t>
      </w:r>
    </w:p>
    <w:p w14:paraId="55F5B25F" w14:textId="022215A5" w:rsidR="00ED54E6" w:rsidRPr="0070526A" w:rsidRDefault="00ED54E6" w:rsidP="00ED54E6">
      <w:pPr>
        <w:pStyle w:val="ListParagraph"/>
        <w:numPr>
          <w:ilvl w:val="0"/>
          <w:numId w:val="30"/>
        </w:numPr>
        <w:spacing w:after="0" w:line="240" w:lineRule="auto"/>
        <w:jc w:val="both"/>
        <w:rPr>
          <w:rFonts w:ascii="Sylfaen" w:hAnsi="Sylfaen"/>
          <w:color w:val="000000" w:themeColor="text1"/>
          <w:lang w:val="ka-GE"/>
        </w:rPr>
      </w:pPr>
      <w:r w:rsidRPr="0070526A">
        <w:rPr>
          <w:rFonts w:ascii="Sylfaen" w:hAnsi="Sylfaen"/>
          <w:color w:val="000000" w:themeColor="text1"/>
          <w:lang w:val="ka-GE"/>
        </w:rPr>
        <w:t>გაეროს მდგრადი განვითარების მიზნები (SDGs) - დოკუმენტის თითოეული პრიორიტეტი კავშირშია შესაბამის SDG-სთან, რაც უზრუნველყოფს მუნიციპალიტეტის განვითარების გლობალურ ჩარჩოსთან შესაბამისობას</w:t>
      </w:r>
      <w:r w:rsidR="00F22DD2">
        <w:rPr>
          <w:rFonts w:ascii="Sylfaen" w:hAnsi="Sylfaen"/>
          <w:color w:val="000000" w:themeColor="text1"/>
          <w:lang w:val="ka-GE"/>
        </w:rPr>
        <w:t>.</w:t>
      </w:r>
    </w:p>
    <w:p w14:paraId="4DC8BF27" w14:textId="381A887A" w:rsidR="00ED54E6" w:rsidRPr="00E45031" w:rsidRDefault="005D7694" w:rsidP="00ED54E6">
      <w:pPr>
        <w:pStyle w:val="ListParagraph"/>
        <w:numPr>
          <w:ilvl w:val="0"/>
          <w:numId w:val="30"/>
        </w:numPr>
        <w:spacing w:after="0" w:line="240" w:lineRule="auto"/>
        <w:jc w:val="both"/>
        <w:rPr>
          <w:rFonts w:ascii="Sylfaen" w:hAnsi="Sylfaen"/>
          <w:lang w:val="ka-GE"/>
        </w:rPr>
      </w:pPr>
      <w:r w:rsidRPr="00E45031">
        <w:rPr>
          <w:rFonts w:ascii="Sylfaen" w:hAnsi="Sylfaen"/>
          <w:iCs/>
          <w:lang w:val="ka-GE"/>
        </w:rPr>
        <w:t>2023-2026 წლებში თეთრიწყაროს მუნიციპალიტეტში</w:t>
      </w:r>
      <w:r w:rsidRPr="00E45031">
        <w:rPr>
          <w:rFonts w:ascii="Sylfaen" w:hAnsi="Sylfaen"/>
          <w:i/>
          <w:iCs/>
          <w:lang w:val="ka-GE"/>
        </w:rPr>
        <w:t xml:space="preserve"> </w:t>
      </w:r>
      <w:r w:rsidR="00ED54E6" w:rsidRPr="00E45031">
        <w:rPr>
          <w:rFonts w:ascii="Sylfaen" w:hAnsi="Sylfaen"/>
          <w:lang w:val="ka-GE"/>
        </w:rPr>
        <w:t xml:space="preserve">ახალგაზრდობის </w:t>
      </w:r>
      <w:r w:rsidR="00E14CBE" w:rsidRPr="00E45031">
        <w:rPr>
          <w:rFonts w:ascii="Sylfaen" w:hAnsi="Sylfaen"/>
          <w:lang w:val="ka-GE"/>
        </w:rPr>
        <w:t>პოლიტიკის დოკუმენტი</w:t>
      </w:r>
      <w:r w:rsidR="00ED54E6" w:rsidRPr="00E45031">
        <w:rPr>
          <w:rFonts w:ascii="Sylfaen" w:hAnsi="Sylfaen"/>
          <w:lang w:val="ka-GE"/>
        </w:rPr>
        <w:t>;</w:t>
      </w:r>
    </w:p>
    <w:p w14:paraId="7F356749" w14:textId="07D13EDB" w:rsidR="00ED54E6" w:rsidRPr="00E45031" w:rsidRDefault="00E14CBE" w:rsidP="00E14CBE">
      <w:pPr>
        <w:pStyle w:val="ListParagraph"/>
        <w:numPr>
          <w:ilvl w:val="0"/>
          <w:numId w:val="30"/>
        </w:numPr>
        <w:spacing w:after="0" w:line="240" w:lineRule="auto"/>
        <w:jc w:val="both"/>
        <w:rPr>
          <w:rFonts w:ascii="Sylfaen" w:hAnsi="Sylfaen"/>
          <w:lang w:val="ka-GE"/>
        </w:rPr>
      </w:pPr>
      <w:r w:rsidRPr="00E45031" w:rsidDel="00E14CBE">
        <w:rPr>
          <w:rFonts w:ascii="Sylfaen" w:hAnsi="Sylfaen"/>
          <w:i/>
          <w:iCs/>
          <w:lang w:val="ka-GE"/>
        </w:rPr>
        <w:t xml:space="preserve"> </w:t>
      </w:r>
      <w:r w:rsidRPr="00E45031">
        <w:rPr>
          <w:rFonts w:ascii="Sylfaen" w:hAnsi="Sylfaen"/>
          <w:lang w:val="ka-GE"/>
        </w:rPr>
        <w:t xml:space="preserve">თეთრიწყაროს მუნიციპალიტეტის ტერიტორიაზე </w:t>
      </w:r>
      <w:r>
        <w:rPr>
          <w:rFonts w:ascii="Sylfaen" w:hAnsi="Sylfaen"/>
          <w:lang w:val="ka-GE"/>
        </w:rPr>
        <w:t>მუნ</w:t>
      </w:r>
      <w:r w:rsidRPr="00E45031">
        <w:rPr>
          <w:rFonts w:ascii="Sylfaen" w:hAnsi="Sylfaen"/>
          <w:lang w:val="ka-GE"/>
        </w:rPr>
        <w:t xml:space="preserve">იციპალური ნარჩენების მართვის სამოქმედო </w:t>
      </w:r>
      <w:r w:rsidR="00ED54E6" w:rsidRPr="00E45031">
        <w:rPr>
          <w:rFonts w:ascii="Sylfaen" w:hAnsi="Sylfaen"/>
          <w:lang w:val="ka-GE"/>
        </w:rPr>
        <w:t>გეგმა;</w:t>
      </w:r>
    </w:p>
    <w:p w14:paraId="24D01846" w14:textId="3570DC6E" w:rsidR="00ED54E6" w:rsidRPr="00E45031" w:rsidRDefault="00E14CBE" w:rsidP="00ED54E6">
      <w:pPr>
        <w:pStyle w:val="ListParagraph"/>
        <w:numPr>
          <w:ilvl w:val="0"/>
          <w:numId w:val="30"/>
        </w:numPr>
        <w:spacing w:after="0" w:line="240" w:lineRule="auto"/>
        <w:jc w:val="both"/>
        <w:rPr>
          <w:rFonts w:ascii="Sylfaen" w:hAnsi="Sylfaen"/>
          <w:lang w:val="ka-GE"/>
        </w:rPr>
      </w:pPr>
      <w:r w:rsidRPr="00E45031">
        <w:rPr>
          <w:rFonts w:ascii="Sylfaen" w:hAnsi="Sylfaen"/>
          <w:lang w:val="ka-GE"/>
        </w:rPr>
        <w:t xml:space="preserve">თეთრიწყაროს მუნიციპალიტეტის </w:t>
      </w:r>
      <w:r w:rsidR="00ED54E6" w:rsidRPr="00E45031">
        <w:rPr>
          <w:rFonts w:ascii="Sylfaen" w:hAnsi="Sylfaen"/>
          <w:lang w:val="ka-GE"/>
        </w:rPr>
        <w:t>პრიორიტეტების დოკუმენტი.</w:t>
      </w:r>
    </w:p>
    <w:p w14:paraId="562CEE90" w14:textId="77777777" w:rsidR="00ED54E6" w:rsidRPr="0070526A" w:rsidRDefault="00ED54E6" w:rsidP="00ED54E6">
      <w:pPr>
        <w:spacing w:after="0"/>
        <w:jc w:val="both"/>
        <w:rPr>
          <w:rFonts w:ascii="Sylfaen" w:hAnsi="Sylfaen"/>
          <w:lang w:val="ka-GE"/>
        </w:rPr>
      </w:pPr>
    </w:p>
    <w:p w14:paraId="14C8EC06" w14:textId="77777777" w:rsidR="00ED54E6" w:rsidRPr="0070526A" w:rsidRDefault="00ED54E6" w:rsidP="00ED54E6">
      <w:pPr>
        <w:spacing w:after="0"/>
        <w:jc w:val="both"/>
        <w:rPr>
          <w:rFonts w:ascii="Sylfaen" w:hAnsi="Sylfaen"/>
          <w:lang w:val="ka-GE"/>
        </w:rPr>
      </w:pPr>
      <w:r w:rsidRPr="0070526A">
        <w:rPr>
          <w:rFonts w:ascii="Sylfaen" w:hAnsi="Sylfaen"/>
          <w:lang w:val="ka-GE"/>
        </w:rPr>
        <w:t>სტრატეგიის დოკუმენტი შემუშავებულია საჯარო პოლიტიკის დაგეგმვის შემდეგ პრინციპებზე დაყრდნობით:</w:t>
      </w:r>
    </w:p>
    <w:p w14:paraId="7B135042" w14:textId="77777777" w:rsidR="00ED54E6" w:rsidRPr="0070526A" w:rsidRDefault="00ED54E6" w:rsidP="00ED54E6">
      <w:pPr>
        <w:pStyle w:val="ListParagraph"/>
        <w:numPr>
          <w:ilvl w:val="0"/>
          <w:numId w:val="31"/>
        </w:numPr>
        <w:spacing w:after="0" w:line="278" w:lineRule="auto"/>
        <w:jc w:val="both"/>
        <w:rPr>
          <w:rFonts w:ascii="Sylfaen" w:hAnsi="Sylfaen"/>
          <w:lang w:val="ka-GE"/>
        </w:rPr>
      </w:pPr>
      <w:r w:rsidRPr="0070526A">
        <w:rPr>
          <w:rFonts w:ascii="Sylfaen" w:hAnsi="Sylfaen"/>
          <w:lang w:val="ka-GE"/>
        </w:rPr>
        <w:t>მტკიცებულებებზე დაფუძნებული პოლიტიკის შემუშავება - მონაცემებზე, კვლევებსა და ფაქტებზე დაფუძნებული დაგეგმვა;</w:t>
      </w:r>
    </w:p>
    <w:p w14:paraId="2EFAE904" w14:textId="77777777" w:rsidR="00ED54E6" w:rsidRPr="0070526A" w:rsidRDefault="00ED54E6" w:rsidP="00ED54E6">
      <w:pPr>
        <w:pStyle w:val="ListParagraph"/>
        <w:numPr>
          <w:ilvl w:val="0"/>
          <w:numId w:val="31"/>
        </w:numPr>
        <w:spacing w:after="0" w:line="278" w:lineRule="auto"/>
        <w:jc w:val="both"/>
        <w:rPr>
          <w:rFonts w:ascii="Sylfaen" w:hAnsi="Sylfaen"/>
          <w:lang w:val="ka-GE"/>
        </w:rPr>
      </w:pPr>
      <w:r w:rsidRPr="0070526A">
        <w:rPr>
          <w:rFonts w:ascii="Sylfaen" w:hAnsi="Sylfaen"/>
          <w:lang w:val="ka-GE"/>
        </w:rPr>
        <w:t>შედეგებზე ორიენტირებული მართვა - სტრატეგიის მიზნებისა და ამოცანების ქვეშ გათვალისწინებული აქტივობები ხორციელდება შედეგებზე ორიენტირებულად, რომელთა მიღწევაც იზომება ინდიკატორების მეშვეობით;</w:t>
      </w:r>
    </w:p>
    <w:p w14:paraId="6ACA0DCD" w14:textId="77777777" w:rsidR="00ED54E6" w:rsidRPr="0070526A" w:rsidRDefault="00ED54E6" w:rsidP="00ED54E6">
      <w:pPr>
        <w:pStyle w:val="ListParagraph"/>
        <w:numPr>
          <w:ilvl w:val="0"/>
          <w:numId w:val="31"/>
        </w:numPr>
        <w:spacing w:after="0" w:line="278" w:lineRule="auto"/>
        <w:jc w:val="both"/>
        <w:rPr>
          <w:rFonts w:ascii="Sylfaen" w:hAnsi="Sylfaen"/>
          <w:lang w:val="ka-GE"/>
        </w:rPr>
      </w:pPr>
      <w:r w:rsidRPr="0070526A">
        <w:rPr>
          <w:rFonts w:ascii="Sylfaen" w:hAnsi="Sylfaen"/>
          <w:lang w:val="ka-GE"/>
        </w:rPr>
        <w:t>მთავრობის ერთიანი მიდგომა - ადგილობრივ დონეზე უზრუნველყოფილია სხვადასხვა უწყებათა ერთიანი ხედვა მუნიციპალიტეტის განვითარების სფეროების შესახებ.</w:t>
      </w:r>
    </w:p>
    <w:p w14:paraId="64805906" w14:textId="77777777" w:rsidR="00ED54E6" w:rsidRPr="0070526A" w:rsidRDefault="00ED54E6" w:rsidP="00ED54E6">
      <w:pPr>
        <w:spacing w:after="0"/>
        <w:jc w:val="both"/>
        <w:rPr>
          <w:rFonts w:ascii="Sylfaen" w:hAnsi="Sylfaen"/>
          <w:lang w:val="ka-GE"/>
        </w:rPr>
      </w:pPr>
    </w:p>
    <w:p w14:paraId="2AE41638" w14:textId="77777777" w:rsidR="00ED54E6" w:rsidRPr="0070526A" w:rsidRDefault="00ED54E6" w:rsidP="00ED54E6">
      <w:pPr>
        <w:spacing w:after="0"/>
        <w:jc w:val="both"/>
        <w:rPr>
          <w:rFonts w:ascii="Sylfaen" w:hAnsi="Sylfaen"/>
          <w:lang w:val="ka-GE"/>
        </w:rPr>
      </w:pPr>
      <w:r w:rsidRPr="0070526A">
        <w:rPr>
          <w:rFonts w:ascii="Sylfaen" w:hAnsi="Sylfaen"/>
          <w:lang w:val="ka-GE"/>
        </w:rPr>
        <w:t>ამასთანავე, წარმოდგენილი დოკუმენტის შემუშავება ეფუძნება ისეთ პრინციპებს როგორიცაა კანონიერება, მონაცემებზე დაფუძნებული მართვა, უწყვეტობა, კომპლექსური დაგეგმვა, პასუხისმგებლობათა ზუსტი და მკაფიო განაწილება, პარტნიორობა, მოქალაქეთა თანამონაწილეობა და გამჭირვალობა.</w:t>
      </w:r>
    </w:p>
    <w:p w14:paraId="0B35306C" w14:textId="77777777" w:rsidR="00ED54E6" w:rsidRPr="0070526A" w:rsidRDefault="00ED54E6" w:rsidP="00ED54E6">
      <w:pPr>
        <w:spacing w:after="0"/>
        <w:jc w:val="both"/>
        <w:rPr>
          <w:rFonts w:ascii="Sylfaen" w:hAnsi="Sylfaen"/>
          <w:i/>
          <w:iCs/>
          <w:color w:val="FF0000"/>
          <w:lang w:val="ka-GE"/>
        </w:rPr>
      </w:pPr>
    </w:p>
    <w:p w14:paraId="128F5D0E" w14:textId="253D57D3" w:rsidR="00ED54E6" w:rsidRDefault="00ED54E6" w:rsidP="00ED54E6">
      <w:pPr>
        <w:spacing w:after="0"/>
        <w:jc w:val="both"/>
        <w:rPr>
          <w:rFonts w:ascii="Sylfaen" w:hAnsi="Sylfaen"/>
          <w:color w:val="000000" w:themeColor="text1"/>
          <w:lang w:val="ka-GE"/>
        </w:rPr>
      </w:pPr>
      <w:r w:rsidRPr="00E45031">
        <w:rPr>
          <w:rFonts w:ascii="Sylfaen" w:hAnsi="Sylfaen"/>
          <w:color w:val="000000" w:themeColor="text1"/>
          <w:lang w:val="ka-GE"/>
        </w:rPr>
        <w:t xml:space="preserve">თეთრიწყაროს </w:t>
      </w:r>
      <w:r w:rsidRPr="0070526A">
        <w:rPr>
          <w:rFonts w:ascii="Sylfaen" w:hAnsi="Sylfaen"/>
          <w:color w:val="000000" w:themeColor="text1"/>
          <w:lang w:val="ka-GE"/>
        </w:rPr>
        <w:t xml:space="preserve">განვითარების სტრატეგია შემუშავდა ინკლუზიურად და გამჭირვალედ, სამოქალაქო და კერძო სექტორის, ასევე სხვა დაინტერესებული მხარეების ფართო ჩართულობით. განვითარების პრიორიტეტები და მიზნები განისაზღვრა „ქვემოდან ზემოთ“ </w:t>
      </w:r>
      <w:r w:rsidRPr="0070526A">
        <w:rPr>
          <w:rFonts w:ascii="Sylfaen" w:hAnsi="Sylfaen"/>
          <w:color w:val="000000" w:themeColor="text1"/>
          <w:lang w:val="ka-GE"/>
        </w:rPr>
        <w:lastRenderedPageBreak/>
        <w:t>პრინციპებზე დაყრდნობით, მუნიციპალიტეტის სოციალური და ეკონომიკური საჭიროებების უკეთ გაანალიზებისთვის და თითოეული დასახლების განვითარების პოტენციალის გათვალისწინებით.</w:t>
      </w:r>
    </w:p>
    <w:p w14:paraId="26E6CAF8" w14:textId="77777777" w:rsidR="00ED54E6" w:rsidRPr="0070526A" w:rsidRDefault="00ED54E6" w:rsidP="00ED54E6">
      <w:pPr>
        <w:spacing w:after="0"/>
        <w:jc w:val="both"/>
        <w:rPr>
          <w:rFonts w:ascii="Sylfaen" w:hAnsi="Sylfaen"/>
          <w:color w:val="000000" w:themeColor="text1"/>
          <w:lang w:val="ka-GE"/>
        </w:rPr>
      </w:pPr>
    </w:p>
    <w:p w14:paraId="6E2BF0AE" w14:textId="77777777" w:rsidR="00ED54E6" w:rsidRPr="0070526A" w:rsidRDefault="00ED54E6" w:rsidP="00ED54E6">
      <w:pPr>
        <w:spacing w:after="0"/>
        <w:jc w:val="both"/>
        <w:rPr>
          <w:rFonts w:ascii="Sylfaen" w:hAnsi="Sylfaen"/>
          <w:color w:val="FF0000"/>
          <w:lang w:val="ka-GE"/>
        </w:rPr>
      </w:pPr>
      <w:r w:rsidRPr="00E45031">
        <w:rPr>
          <w:rFonts w:ascii="Sylfaen" w:hAnsi="Sylfaen"/>
          <w:lang w:val="ka-GE"/>
        </w:rPr>
        <w:t xml:space="preserve">სტრატეგიის საბოლოო პროექტის განხილვის მიზნით ასევე გაიმართა საჯარო კონსულტაციები </w:t>
      </w:r>
      <w:r w:rsidRPr="0070526A">
        <w:rPr>
          <w:rFonts w:ascii="Sylfaen" w:hAnsi="Sylfaen"/>
          <w:i/>
          <w:iCs/>
          <w:color w:val="FF0000"/>
          <w:lang w:val="ka-GE"/>
        </w:rPr>
        <w:t xml:space="preserve">[კონსულტაციების გამართვის ადგილი და დრო]. </w:t>
      </w:r>
      <w:r w:rsidRPr="00E45031">
        <w:rPr>
          <w:rFonts w:ascii="Sylfaen" w:hAnsi="Sylfaen"/>
          <w:lang w:val="ka-GE"/>
        </w:rPr>
        <w:t>გამართული განხილვების შედეგად მიღებული შენიშვნებისა და რეკომენდაციების შესახებ ინფორმაცია წარმოდგენილია საჯარო კონსულტაციების ანგარიშის დოკუმენტში, ხოლო მათი გათვალისწინებით შესაბამისი ცვლილებები შეტანილია დოკუმენტის საბოლოო ვერსიაში.</w:t>
      </w:r>
    </w:p>
    <w:p w14:paraId="26BD4523" w14:textId="5AEAC2F8" w:rsidR="00ED54E6" w:rsidRPr="0070526A" w:rsidRDefault="00ED54E6" w:rsidP="00ED54E6">
      <w:pPr>
        <w:spacing w:after="0"/>
        <w:jc w:val="both"/>
        <w:rPr>
          <w:rFonts w:ascii="Sylfaen" w:hAnsi="Sylfaen"/>
          <w:lang w:val="ka-GE"/>
        </w:rPr>
      </w:pPr>
      <w:r w:rsidRPr="0070526A">
        <w:rPr>
          <w:rFonts w:ascii="Sylfaen" w:hAnsi="Sylfaen"/>
          <w:lang w:val="ka-GE"/>
        </w:rPr>
        <w:t xml:space="preserve">წარმოდგენილი სტრატეგიის პირველი ნაწილი ეთმობა </w:t>
      </w:r>
      <w:r w:rsidRPr="00E45031">
        <w:rPr>
          <w:rFonts w:ascii="Sylfaen" w:hAnsi="Sylfaen"/>
          <w:lang w:val="ka-GE"/>
        </w:rPr>
        <w:t xml:space="preserve">თეთრიწყაროს მუნიციპალიტეტის </w:t>
      </w:r>
      <w:r w:rsidRPr="0070526A">
        <w:rPr>
          <w:rFonts w:ascii="Sylfaen" w:hAnsi="Sylfaen"/>
          <w:lang w:val="ka-GE"/>
        </w:rPr>
        <w:t xml:space="preserve"> არსებული სიტუაციის სიღრმისეულ ანალიზს, მეორე ნაწილში აღწერილია ამ გამოწვევების დასაძლევად დასახული ხედვა, სექტორული პრიორიტეტები, მიზნები და ამოცანები, ხოლო მომდევნო თავში წარმოდგენილია განხორციელების, მონიტორინგისა და შეფასების ჩარჩო. </w:t>
      </w:r>
    </w:p>
    <w:p w14:paraId="3A8C9260" w14:textId="77777777" w:rsidR="00ED54E6" w:rsidRDefault="00ED54E6" w:rsidP="00E45031">
      <w:pPr>
        <w:rPr>
          <w:b/>
          <w:lang w:val="ka-GE"/>
        </w:rPr>
        <w:sectPr w:rsidR="00ED54E6" w:rsidSect="001F7C8A">
          <w:pgSz w:w="11906" w:h="16838" w:code="9"/>
          <w:pgMar w:top="1440" w:right="1440" w:bottom="1134" w:left="1134" w:header="720" w:footer="720" w:gutter="0"/>
          <w:pgNumType w:start="1"/>
          <w:cols w:space="720"/>
          <w:titlePg/>
          <w:docGrid w:linePitch="299"/>
        </w:sectPr>
      </w:pPr>
    </w:p>
    <w:p w14:paraId="78D81826" w14:textId="77777777" w:rsidR="00F71DC6" w:rsidRPr="001F6A84" w:rsidRDefault="00F71DC6" w:rsidP="00516826">
      <w:pPr>
        <w:spacing w:after="0" w:line="360" w:lineRule="auto"/>
        <w:jc w:val="both"/>
        <w:rPr>
          <w:rFonts w:ascii="Sylfaen" w:eastAsia="Arial Unicode MS" w:hAnsi="Sylfaen" w:cs="Arial Unicode MS"/>
          <w:lang w:val="ka-GE"/>
        </w:rPr>
      </w:pPr>
    </w:p>
    <w:p w14:paraId="16B2E867" w14:textId="56EAC306" w:rsidR="00ED194C" w:rsidRDefault="008A2A73" w:rsidP="00F71DC6">
      <w:pPr>
        <w:pStyle w:val="Heading1"/>
        <w:rPr>
          <w:rFonts w:ascii="Sylfaen" w:hAnsi="Sylfaen"/>
        </w:rPr>
      </w:pPr>
      <w:bookmarkStart w:id="2" w:name="_Toc225346944"/>
      <w:bookmarkStart w:id="3" w:name="_Toc225347311"/>
      <w:bookmarkStart w:id="4" w:name="_Toc234936036"/>
      <w:r w:rsidRPr="001F6A84">
        <w:rPr>
          <w:rFonts w:ascii="Sylfaen" w:hAnsi="Sylfaen"/>
        </w:rPr>
        <w:t>ზოგადი ინფორმაცია</w:t>
      </w:r>
      <w:bookmarkEnd w:id="2"/>
      <w:bookmarkEnd w:id="3"/>
      <w:bookmarkEnd w:id="4"/>
    </w:p>
    <w:p w14:paraId="0748A9E8" w14:textId="77777777" w:rsidR="00F71DC6" w:rsidRPr="00F71DC6" w:rsidRDefault="00F71DC6" w:rsidP="00F71DC6">
      <w:pPr>
        <w:rPr>
          <w:rFonts w:ascii="Sylfaen" w:hAnsi="Sylfaen"/>
        </w:rPr>
      </w:pPr>
    </w:p>
    <w:p w14:paraId="7544DF24" w14:textId="756D30A0" w:rsidR="00ED42FC" w:rsidRPr="001F6A84" w:rsidRDefault="00FE5C9D" w:rsidP="00D564EC">
      <w:pPr>
        <w:spacing w:after="0" w:line="360" w:lineRule="auto"/>
        <w:jc w:val="both"/>
        <w:rPr>
          <w:rFonts w:ascii="Sylfaen" w:hAnsi="Sylfaen"/>
        </w:rPr>
      </w:pPr>
      <w:r w:rsidRPr="001F6A84">
        <w:rPr>
          <w:rFonts w:ascii="Sylfaen" w:eastAsia="Arial Unicode MS" w:hAnsi="Sylfaen" w:cs="Arial Unicode MS"/>
          <w:noProof/>
          <w:color w:val="000000"/>
          <w:lang w:val="ka-GE" w:eastAsia="ka-GE"/>
        </w:rPr>
        <w:drawing>
          <wp:anchor distT="0" distB="0" distL="114300" distR="114300" simplePos="0" relativeHeight="251660288" behindDoc="1" locked="0" layoutInCell="1" allowOverlap="1" wp14:anchorId="342D6344" wp14:editId="219AB0E9">
            <wp:simplePos x="0" y="0"/>
            <wp:positionH relativeFrom="margin">
              <wp:posOffset>3880485</wp:posOffset>
            </wp:positionH>
            <wp:positionV relativeFrom="paragraph">
              <wp:posOffset>9525</wp:posOffset>
            </wp:positionV>
            <wp:extent cx="2103755" cy="14871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K-Tetritskaro-ka.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3755" cy="1487170"/>
                    </a:xfrm>
                    <a:prstGeom prst="rect">
                      <a:avLst/>
                    </a:prstGeom>
                  </pic:spPr>
                </pic:pic>
              </a:graphicData>
            </a:graphic>
            <wp14:sizeRelH relativeFrom="margin">
              <wp14:pctWidth>0</wp14:pctWidth>
            </wp14:sizeRelH>
            <wp14:sizeRelV relativeFrom="margin">
              <wp14:pctHeight>0</wp14:pctHeight>
            </wp14:sizeRelV>
          </wp:anchor>
        </w:drawing>
      </w:r>
      <w:r w:rsidR="008A2A73" w:rsidRPr="001F6A84">
        <w:rPr>
          <w:rFonts w:ascii="Sylfaen" w:eastAsia="Arial Unicode MS" w:hAnsi="Sylfaen" w:cs="Arial Unicode MS"/>
          <w:color w:val="000000"/>
        </w:rPr>
        <w:t xml:space="preserve">თეთრიწყაროს მუნიციპალიტეტი ქვემო ქართლის მხარეში შემავალი თვითმმართველი ერთეულია. </w:t>
      </w:r>
      <w:r w:rsidR="000544C0" w:rsidRPr="001F6A84">
        <w:rPr>
          <w:rFonts w:ascii="Sylfaen" w:eastAsia="Arial Unicode MS" w:hAnsi="Sylfaen" w:cs="Arial Unicode MS"/>
          <w:color w:val="000000"/>
          <w:lang w:val="ka-GE"/>
        </w:rPr>
        <w:t xml:space="preserve">იგი </w:t>
      </w:r>
      <w:r w:rsidR="00D207E7" w:rsidRPr="001F6A84">
        <w:rPr>
          <w:rFonts w:ascii="Sylfaen" w:eastAsia="Arial Unicode MS" w:hAnsi="Sylfaen" w:cs="Arial Unicode MS"/>
          <w:color w:val="000000"/>
          <w:lang w:val="ka-GE"/>
        </w:rPr>
        <w:t>მოიცავს</w:t>
      </w:r>
      <w:r w:rsidR="008A2A73" w:rsidRPr="001F6A84">
        <w:rPr>
          <w:rFonts w:ascii="Sylfaen" w:eastAsia="Arial Unicode MS" w:hAnsi="Sylfaen" w:cs="Arial Unicode MS"/>
          <w:color w:val="000000"/>
        </w:rPr>
        <w:t xml:space="preserve"> ერთ ქალაქს, ერთ დაბას და</w:t>
      </w:r>
      <w:r w:rsidR="00CD6A5F" w:rsidRPr="001F6A84">
        <w:rPr>
          <w:rFonts w:ascii="Sylfaen" w:eastAsia="Arial Unicode MS" w:hAnsi="Sylfaen" w:cs="Arial Unicode MS"/>
          <w:color w:val="000000"/>
        </w:rPr>
        <w:t xml:space="preserve"> 92</w:t>
      </w:r>
      <w:r w:rsidR="008A2A73" w:rsidRPr="001F6A84">
        <w:rPr>
          <w:rFonts w:ascii="Sylfaen" w:eastAsia="Arial Unicode MS" w:hAnsi="Sylfaen" w:cs="Arial Unicode MS"/>
          <w:color w:val="000000"/>
        </w:rPr>
        <w:t xml:space="preserve"> სოფელს</w:t>
      </w:r>
      <w:r w:rsidR="00681212" w:rsidRPr="001F6A84">
        <w:rPr>
          <w:rFonts w:ascii="Sylfaen" w:eastAsia="Arial Unicode MS" w:hAnsi="Sylfaen" w:cs="Arial Unicode MS"/>
          <w:color w:val="000000"/>
          <w:lang w:val="ka-GE"/>
        </w:rPr>
        <w:t xml:space="preserve"> (6 დაცლილი)</w:t>
      </w:r>
      <w:r w:rsidR="008A2A73" w:rsidRPr="001F6A84">
        <w:rPr>
          <w:rFonts w:ascii="Sylfaen" w:eastAsia="Arial Unicode MS" w:hAnsi="Sylfaen" w:cs="Arial Unicode MS"/>
          <w:color w:val="000000"/>
        </w:rPr>
        <w:t xml:space="preserve">, </w:t>
      </w:r>
      <w:r w:rsidR="00D207E7" w:rsidRPr="001F6A84">
        <w:rPr>
          <w:rFonts w:ascii="Sylfaen" w:eastAsia="Arial Unicode MS" w:hAnsi="Sylfaen" w:cs="Arial Unicode MS"/>
          <w:color w:val="000000"/>
          <w:lang w:val="ka-GE"/>
        </w:rPr>
        <w:t>გაერთიანებულს 20 ადმინისტრაციულ</w:t>
      </w:r>
      <w:r w:rsidR="000544C0" w:rsidRPr="001F6A84">
        <w:rPr>
          <w:rFonts w:ascii="Sylfaen" w:eastAsia="Arial Unicode MS" w:hAnsi="Sylfaen" w:cs="Arial Unicode MS"/>
          <w:color w:val="000000"/>
          <w:lang w:val="ka-GE"/>
        </w:rPr>
        <w:t xml:space="preserve"> </w:t>
      </w:r>
      <w:r w:rsidR="00D207E7" w:rsidRPr="001F6A84">
        <w:rPr>
          <w:rFonts w:ascii="Sylfaen" w:eastAsia="Arial Unicode MS" w:hAnsi="Sylfaen" w:cs="Arial Unicode MS"/>
          <w:color w:val="000000"/>
          <w:lang w:val="ka-GE"/>
        </w:rPr>
        <w:t>ერთეულად</w:t>
      </w:r>
      <w:r w:rsidR="00CD6A5F" w:rsidRPr="001F6A84">
        <w:rPr>
          <w:rStyle w:val="FootnoteReference"/>
          <w:rFonts w:ascii="Sylfaen" w:eastAsia="Arial Unicode MS" w:hAnsi="Sylfaen" w:cs="Arial Unicode MS"/>
          <w:color w:val="000000"/>
          <w:lang w:val="ka-GE"/>
        </w:rPr>
        <w:footnoteReference w:id="2"/>
      </w:r>
      <w:r w:rsidR="00D207E7" w:rsidRPr="001F6A84">
        <w:rPr>
          <w:rFonts w:ascii="Sylfaen" w:eastAsia="Arial Unicode MS" w:hAnsi="Sylfaen" w:cs="Arial Unicode MS"/>
          <w:color w:val="000000"/>
          <w:lang w:val="ka-GE"/>
        </w:rPr>
        <w:t>.</w:t>
      </w:r>
      <w:r w:rsidR="00B60590" w:rsidRPr="001F6A84">
        <w:rPr>
          <w:rFonts w:ascii="Sylfaen" w:eastAsia="Arial Unicode MS" w:hAnsi="Sylfaen" w:cs="Arial Unicode MS"/>
          <w:color w:val="000000"/>
          <w:lang w:val="ka-GE"/>
        </w:rPr>
        <w:t xml:space="preserve"> </w:t>
      </w:r>
      <w:r w:rsidR="00ED42FC" w:rsidRPr="001F6A84">
        <w:rPr>
          <w:rFonts w:ascii="Sylfaen" w:eastAsia="Arial Unicode MS" w:hAnsi="Sylfaen" w:cs="Arial Unicode MS"/>
          <w:color w:val="000000"/>
        </w:rPr>
        <w:t>ადმინისტრაციული ცენტრი</w:t>
      </w:r>
      <w:r w:rsidR="00ED42FC" w:rsidRPr="001F6A84">
        <w:rPr>
          <w:rFonts w:ascii="Sylfaen" w:eastAsia="Arial Unicode MS" w:hAnsi="Sylfaen" w:cs="Arial Unicode MS"/>
          <w:color w:val="000000"/>
          <w:lang w:val="ka-GE"/>
        </w:rPr>
        <w:t>ა</w:t>
      </w:r>
      <w:r w:rsidR="00ED42FC" w:rsidRPr="001F6A84">
        <w:rPr>
          <w:rFonts w:ascii="Sylfaen" w:eastAsia="Arial Unicode MS" w:hAnsi="Sylfaen" w:cs="Arial Unicode MS"/>
          <w:color w:val="000000"/>
        </w:rPr>
        <w:t xml:space="preserve"> ქალაქი თეთრიწყარო</w:t>
      </w:r>
      <w:r w:rsidR="00ED42FC" w:rsidRPr="001F6A84">
        <w:rPr>
          <w:rFonts w:ascii="Sylfaen" w:eastAsia="Arial Unicode MS" w:hAnsi="Sylfaen" w:cs="Arial Unicode MS"/>
          <w:color w:val="000000"/>
          <w:lang w:val="ka-GE"/>
        </w:rPr>
        <w:t>, რომელიც</w:t>
      </w:r>
      <w:r w:rsidR="00ED42FC" w:rsidRPr="001F6A84">
        <w:rPr>
          <w:rFonts w:ascii="Sylfaen" w:eastAsia="Arial Unicode MS" w:hAnsi="Sylfaen" w:cs="Arial Unicode MS"/>
          <w:color w:val="000000"/>
        </w:rPr>
        <w:t xml:space="preserve"> თბილისიდან დაშორებულია 57 კმ-ით, რეგიონის ცენტრიდან, ქ. რუსთავიდან - 6</w:t>
      </w:r>
      <w:r w:rsidR="00474D99" w:rsidRPr="001F6A84">
        <w:rPr>
          <w:rFonts w:ascii="Sylfaen" w:eastAsia="Arial Unicode MS" w:hAnsi="Sylfaen" w:cs="Arial Unicode MS"/>
          <w:color w:val="000000"/>
          <w:lang w:val="ka-GE"/>
        </w:rPr>
        <w:t>3</w:t>
      </w:r>
      <w:r w:rsidR="00ED42FC" w:rsidRPr="001F6A84">
        <w:rPr>
          <w:rFonts w:ascii="Sylfaen" w:eastAsia="Arial Unicode MS" w:hAnsi="Sylfaen" w:cs="Arial Unicode MS"/>
          <w:color w:val="000000"/>
        </w:rPr>
        <w:t xml:space="preserve"> კმ-ით.</w:t>
      </w:r>
      <w:r w:rsidR="00944BBA" w:rsidRPr="001F6A84">
        <w:rPr>
          <w:rFonts w:ascii="Sylfaen" w:eastAsia="Arial Unicode MS" w:hAnsi="Sylfaen" w:cs="Arial Unicode MS"/>
          <w:color w:val="000000"/>
          <w:lang w:val="ka-GE"/>
        </w:rPr>
        <w:t xml:space="preserve"> </w:t>
      </w:r>
      <w:r w:rsidR="00A812AA" w:rsidRPr="001F6A84">
        <w:rPr>
          <w:rFonts w:ascii="Sylfaen" w:eastAsia="Arial Unicode MS" w:hAnsi="Sylfaen" w:cs="Arial Unicode MS"/>
        </w:rPr>
        <w:t xml:space="preserve">მუნიციპალიტეტის ტერიტორიაზე გადის </w:t>
      </w:r>
      <w:r w:rsidR="00944BBA" w:rsidRPr="001F6A84">
        <w:rPr>
          <w:rFonts w:ascii="Sylfaen" w:eastAsia="Arial Unicode MS" w:hAnsi="Sylfaen" w:cs="Arial Unicode MS"/>
          <w:lang w:val="ka-GE"/>
        </w:rPr>
        <w:t>„</w:t>
      </w:r>
      <w:r w:rsidR="00A812AA" w:rsidRPr="001F6A84">
        <w:rPr>
          <w:rFonts w:ascii="Sylfaen" w:eastAsia="Arial Unicode MS" w:hAnsi="Sylfaen" w:cs="Arial Unicode MS"/>
        </w:rPr>
        <w:t>ბაქო-თბილის-ჯეიჰანი</w:t>
      </w:r>
      <w:r w:rsidR="00944BBA" w:rsidRPr="001F6A84">
        <w:rPr>
          <w:rFonts w:ascii="Sylfaen" w:eastAsia="Arial Unicode MS" w:hAnsi="Sylfaen" w:cs="Arial Unicode MS"/>
          <w:lang w:val="ka-GE"/>
        </w:rPr>
        <w:t>“</w:t>
      </w:r>
      <w:r w:rsidR="00A812AA" w:rsidRPr="001F6A84">
        <w:rPr>
          <w:rFonts w:ascii="Sylfaen" w:eastAsia="Arial Unicode MS" w:hAnsi="Sylfaen" w:cs="Arial Unicode MS"/>
        </w:rPr>
        <w:t xml:space="preserve"> ნავთობსადენი</w:t>
      </w:r>
      <w:r w:rsidR="00A812AA" w:rsidRPr="001F6A84">
        <w:rPr>
          <w:rFonts w:ascii="Sylfaen" w:eastAsia="Arial Unicode MS" w:hAnsi="Sylfaen" w:cs="Arial Unicode MS"/>
          <w:lang w:val="ka-GE"/>
        </w:rPr>
        <w:t>,</w:t>
      </w:r>
      <w:r w:rsidR="00944BBA" w:rsidRPr="001F6A84">
        <w:rPr>
          <w:rFonts w:ascii="Sylfaen" w:eastAsia="Arial Unicode MS" w:hAnsi="Sylfaen" w:cs="Arial Unicode MS"/>
          <w:lang w:val="ka-GE"/>
        </w:rPr>
        <w:t xml:space="preserve"> „</w:t>
      </w:r>
      <w:r w:rsidR="00A812AA" w:rsidRPr="001F6A84">
        <w:rPr>
          <w:rFonts w:ascii="Sylfaen" w:eastAsia="Arial Unicode MS" w:hAnsi="Sylfaen" w:cs="Arial Unicode MS"/>
        </w:rPr>
        <w:t>მარაბდა</w:t>
      </w:r>
      <w:r w:rsidR="00944BBA" w:rsidRPr="001F6A84">
        <w:rPr>
          <w:rFonts w:ascii="Sylfaen" w:eastAsia="Arial Unicode MS" w:hAnsi="Sylfaen" w:cs="Arial Unicode MS"/>
          <w:lang w:val="ka-GE"/>
        </w:rPr>
        <w:t>-</w:t>
      </w:r>
      <w:r w:rsidR="00A812AA" w:rsidRPr="001F6A84">
        <w:rPr>
          <w:rFonts w:ascii="Sylfaen" w:eastAsia="Arial Unicode MS" w:hAnsi="Sylfaen" w:cs="Arial Unicode MS"/>
        </w:rPr>
        <w:t xml:space="preserve"> კარწახის</w:t>
      </w:r>
      <w:r w:rsidR="00944BBA" w:rsidRPr="001F6A84">
        <w:rPr>
          <w:rFonts w:ascii="Sylfaen" w:eastAsia="Arial Unicode MS" w:hAnsi="Sylfaen" w:cs="Arial Unicode MS"/>
          <w:lang w:val="ka-GE"/>
        </w:rPr>
        <w:t>“</w:t>
      </w:r>
      <w:r w:rsidR="00A812AA" w:rsidRPr="001F6A84">
        <w:rPr>
          <w:rFonts w:ascii="Sylfaen" w:eastAsia="Arial Unicode MS" w:hAnsi="Sylfaen" w:cs="Arial Unicode MS"/>
        </w:rPr>
        <w:t xml:space="preserve"> რკინიგზის მაგისტრალი.</w:t>
      </w:r>
    </w:p>
    <w:p w14:paraId="3F084F72" w14:textId="4F933510" w:rsidR="00236F2F" w:rsidRPr="001F6A84" w:rsidRDefault="00B60590" w:rsidP="00E45031">
      <w:pPr>
        <w:spacing w:after="0" w:line="360" w:lineRule="auto"/>
        <w:jc w:val="both"/>
        <w:rPr>
          <w:rFonts w:ascii="Sylfaen" w:eastAsia="Arial Unicode MS" w:hAnsi="Sylfaen" w:cs="Arial Unicode MS"/>
          <w:color w:val="000000"/>
        </w:rPr>
      </w:pPr>
      <w:r w:rsidRPr="001F6A84">
        <w:rPr>
          <w:rFonts w:ascii="Sylfaen" w:eastAsia="Arial Unicode MS" w:hAnsi="Sylfaen" w:cs="Arial Unicode MS"/>
          <w:color w:val="000000"/>
        </w:rPr>
        <w:t xml:space="preserve">მუნიციპალიტეტში 51 დასახლებას (1 ქალაქი, 1 დაბა, 49 სოფელი) მინიჭებული აქვს მაღალმთიანი სტატუსი. </w:t>
      </w:r>
    </w:p>
    <w:p w14:paraId="1E3349DF" w14:textId="7C96BC24" w:rsidR="00B66BE2" w:rsidRPr="001F6A84" w:rsidRDefault="0042194C" w:rsidP="00D564EC">
      <w:pPr>
        <w:shd w:val="clear" w:color="auto" w:fill="FFFFFF"/>
        <w:spacing w:after="0" w:line="360" w:lineRule="auto"/>
        <w:jc w:val="both"/>
        <w:rPr>
          <w:rFonts w:ascii="Sylfaen" w:hAnsi="Sylfaen"/>
          <w:color w:val="000000"/>
        </w:rPr>
      </w:pPr>
      <w:r w:rsidRPr="001F6A84">
        <w:rPr>
          <w:rFonts w:ascii="Sylfaen" w:eastAsia="Arial Unicode MS" w:hAnsi="Sylfaen" w:cs="Arial Unicode MS"/>
          <w:lang w:val="ka-GE"/>
        </w:rPr>
        <w:t xml:space="preserve">თეთრიწყაროს </w:t>
      </w:r>
      <w:r w:rsidR="00B66BE2" w:rsidRPr="001F6A84">
        <w:rPr>
          <w:rFonts w:ascii="Sylfaen" w:eastAsia="Arial Unicode MS" w:hAnsi="Sylfaen" w:cs="Arial Unicode MS"/>
          <w:lang w:val="ka-GE"/>
        </w:rPr>
        <w:t>მუნიციპალიტეტი გამორჩეულია უნიკალური კლიმატით და ჯანსაღი, მწვანე გარემოთი</w:t>
      </w:r>
      <w:r w:rsidR="00E26F90" w:rsidRPr="001F6A84">
        <w:rPr>
          <w:rFonts w:ascii="Sylfaen" w:eastAsia="Arial Unicode MS" w:hAnsi="Sylfaen" w:cs="Arial Unicode MS"/>
          <w:lang w:val="ka-GE"/>
        </w:rPr>
        <w:t xml:space="preserve">, </w:t>
      </w:r>
      <w:r w:rsidR="00B66BE2" w:rsidRPr="001F6A84">
        <w:rPr>
          <w:rFonts w:ascii="Sylfaen" w:eastAsia="Arial Unicode MS" w:hAnsi="Sylfaen" w:cs="Arial Unicode MS"/>
          <w:lang w:val="ka-GE"/>
        </w:rPr>
        <w:t>მიმზიდველი წლის ნებისმიერ სეზონზე.</w:t>
      </w:r>
      <w:r w:rsidR="00E26F90" w:rsidRPr="001F6A84">
        <w:rPr>
          <w:rFonts w:ascii="Sylfaen" w:eastAsia="Arial Unicode MS" w:hAnsi="Sylfaen" w:cs="Arial Unicode MS"/>
          <w:lang w:val="ka-GE"/>
        </w:rPr>
        <w:t xml:space="preserve"> ხასიათდება მთა-გორიანი რელიეფით, გაბატონებულია ზომიერად ნოტიო ჰავა, საშუალო სიმაღლეები</w:t>
      </w:r>
      <w:r w:rsidR="00F66AC2" w:rsidRPr="001F6A84">
        <w:rPr>
          <w:rFonts w:ascii="Sylfaen" w:eastAsia="Arial Unicode MS" w:hAnsi="Sylfaen" w:cs="Arial Unicode MS"/>
          <w:lang w:val="ka-GE"/>
        </w:rPr>
        <w:t xml:space="preserve"> ზღვის</w:t>
      </w:r>
      <w:r w:rsidR="00E26F90" w:rsidRPr="001F6A84">
        <w:rPr>
          <w:rFonts w:ascii="Sylfaen" w:eastAsia="Arial Unicode MS" w:hAnsi="Sylfaen" w:cs="Arial Unicode MS"/>
          <w:lang w:val="ka-GE"/>
        </w:rPr>
        <w:t xml:space="preserve">  დონიდან მერყეობს 500-დან 2055</w:t>
      </w:r>
      <w:r w:rsidR="000E7D9A" w:rsidRPr="001F6A84">
        <w:rPr>
          <w:rFonts w:ascii="Sylfaen" w:eastAsia="Arial Unicode MS" w:hAnsi="Sylfaen" w:cs="Arial Unicode MS"/>
          <w:lang w:val="ka-GE"/>
        </w:rPr>
        <w:t xml:space="preserve"> </w:t>
      </w:r>
      <w:r w:rsidR="00E26F90" w:rsidRPr="001F6A84">
        <w:rPr>
          <w:rFonts w:ascii="Sylfaen" w:eastAsia="Arial Unicode MS" w:hAnsi="Sylfaen" w:cs="Arial Unicode MS"/>
          <w:lang w:val="ka-GE"/>
        </w:rPr>
        <w:t>მ</w:t>
      </w:r>
      <w:r w:rsidR="000E7D9A" w:rsidRPr="001F6A84">
        <w:rPr>
          <w:rFonts w:ascii="Sylfaen" w:eastAsia="Arial Unicode MS" w:hAnsi="Sylfaen" w:cs="Arial Unicode MS"/>
          <w:lang w:val="ka-GE"/>
        </w:rPr>
        <w:t xml:space="preserve">-მდე. კლიმატი საუკეთესო პირობებს ქმნის, როგორც სასოფლო-სამეურნეო პროდუქციის წარმოებისათვის, ასევე რეკრეაციული თვალსაზრისით. </w:t>
      </w:r>
    </w:p>
    <w:p w14:paraId="30A5A1B1" w14:textId="63FFE2CE" w:rsidR="00B60590" w:rsidRPr="001F6A84" w:rsidRDefault="00D9554A" w:rsidP="00D564EC">
      <w:pPr>
        <w:pBdr>
          <w:top w:val="nil"/>
          <w:left w:val="nil"/>
          <w:bottom w:val="nil"/>
          <w:right w:val="nil"/>
          <w:between w:val="nil"/>
        </w:pBdr>
        <w:spacing w:after="0" w:line="360" w:lineRule="auto"/>
        <w:jc w:val="both"/>
        <w:rPr>
          <w:rFonts w:ascii="Sylfaen" w:hAnsi="Sylfaen"/>
          <w:color w:val="000000"/>
          <w:highlight w:val="cyan"/>
        </w:rPr>
      </w:pPr>
      <w:r w:rsidRPr="001F6A84">
        <w:rPr>
          <w:rFonts w:ascii="Sylfaen" w:eastAsia="Arial Unicode MS" w:hAnsi="Sylfaen" w:cs="Arial Unicode MS"/>
          <w:color w:val="000000"/>
          <w:lang w:val="ka-GE"/>
        </w:rPr>
        <w:t xml:space="preserve">მუნიციპალიტეტის ტერიტორიაზე მიედინება 4 ძირითადი მდინარე: </w:t>
      </w:r>
      <w:r w:rsidR="00B60590" w:rsidRPr="001F6A84">
        <w:rPr>
          <w:rFonts w:ascii="Sylfaen" w:eastAsia="Arial Unicode MS" w:hAnsi="Sylfaen" w:cs="Arial Unicode MS"/>
          <w:color w:val="000000"/>
          <w:lang w:val="ka-GE"/>
        </w:rPr>
        <w:t xml:space="preserve"> ალგეთი, </w:t>
      </w:r>
      <w:r w:rsidRPr="001F6A84">
        <w:rPr>
          <w:rFonts w:ascii="Sylfaen" w:eastAsia="Arial Unicode MS" w:hAnsi="Sylfaen" w:cs="Arial Unicode MS"/>
          <w:color w:val="000000"/>
          <w:lang w:val="ka-GE"/>
        </w:rPr>
        <w:t>ქცია/</w:t>
      </w:r>
      <w:r w:rsidR="00B60590" w:rsidRPr="001F6A84">
        <w:rPr>
          <w:rFonts w:ascii="Sylfaen" w:eastAsia="Arial Unicode MS" w:hAnsi="Sylfaen" w:cs="Arial Unicode MS"/>
          <w:color w:val="000000"/>
          <w:lang w:val="ka-GE"/>
        </w:rPr>
        <w:t>ხრამი</w:t>
      </w:r>
      <w:r w:rsidRPr="001F6A84">
        <w:rPr>
          <w:rFonts w:ascii="Sylfaen" w:eastAsia="Arial Unicode MS" w:hAnsi="Sylfaen" w:cs="Arial Unicode MS"/>
          <w:color w:val="000000"/>
          <w:lang w:val="ka-GE"/>
        </w:rPr>
        <w:t xml:space="preserve">, ასლანკა და </w:t>
      </w:r>
      <w:r w:rsidR="00B60590" w:rsidRPr="001F6A84">
        <w:rPr>
          <w:rFonts w:ascii="Sylfaen" w:eastAsia="Arial Unicode MS" w:hAnsi="Sylfaen" w:cs="Arial Unicode MS"/>
          <w:color w:val="000000"/>
          <w:lang w:val="ka-GE"/>
        </w:rPr>
        <w:t>ვერე</w:t>
      </w:r>
      <w:r w:rsidRPr="001F6A84">
        <w:rPr>
          <w:rFonts w:ascii="Sylfaen" w:eastAsia="Arial Unicode MS" w:hAnsi="Sylfaen" w:cs="Arial Unicode MS"/>
          <w:color w:val="000000"/>
          <w:lang w:val="ka-GE"/>
        </w:rPr>
        <w:t>, შენაკადებით. არსებობს 5 ხელოვნური წყალსაცავი: ტბისი</w:t>
      </w:r>
      <w:r w:rsidRPr="00EE65D0">
        <w:rPr>
          <w:rFonts w:ascii="Sylfaen" w:eastAsia="Arial Unicode MS" w:hAnsi="Sylfaen" w:cs="Arial Unicode MS"/>
          <w:color w:val="000000"/>
          <w:lang w:val="ka-GE"/>
        </w:rPr>
        <w:t xml:space="preserve">ს, </w:t>
      </w:r>
      <w:r w:rsidRPr="00EE65D0">
        <w:rPr>
          <w:rFonts w:ascii="Sylfaen" w:eastAsia="Arial Unicode MS" w:hAnsi="Sylfaen" w:cs="Arial Unicode MS"/>
          <w:color w:val="4F81BD" w:themeColor="accent1"/>
          <w:lang w:val="ka-GE"/>
        </w:rPr>
        <w:t>ლიპის</w:t>
      </w:r>
      <w:r w:rsidRPr="00EE65D0">
        <w:rPr>
          <w:rFonts w:ascii="Sylfaen" w:eastAsia="Arial Unicode MS" w:hAnsi="Sylfaen" w:cs="Arial Unicode MS"/>
          <w:color w:val="000000"/>
          <w:lang w:val="ka-GE"/>
        </w:rPr>
        <w:t>,</w:t>
      </w:r>
      <w:r w:rsidRPr="001F6A84">
        <w:rPr>
          <w:rFonts w:ascii="Sylfaen" w:eastAsia="Arial Unicode MS" w:hAnsi="Sylfaen" w:cs="Arial Unicode MS"/>
          <w:color w:val="000000"/>
          <w:lang w:val="ka-GE"/>
        </w:rPr>
        <w:t xml:space="preserve"> ასურეთის, ივანოვკის და მარაბდის, რომელთაგან 3 ავარიულია (ლიპა, ივანოვკა, ასურეთი), ხოლო 2 ფუნქციური (ტბისი, მარაბდა).</w:t>
      </w:r>
    </w:p>
    <w:p w14:paraId="4361E1E5" w14:textId="1C47CE6E" w:rsidR="00F478EE" w:rsidRDefault="008A2A73" w:rsidP="00D564EC">
      <w:pPr>
        <w:spacing w:after="0" w:line="360" w:lineRule="auto"/>
        <w:jc w:val="both"/>
        <w:rPr>
          <w:rFonts w:ascii="Sylfaen" w:eastAsia="Arial Unicode MS" w:hAnsi="Sylfaen" w:cs="Arial Unicode MS"/>
        </w:rPr>
      </w:pPr>
      <w:r w:rsidRPr="001F6A84">
        <w:rPr>
          <w:rFonts w:ascii="Sylfaen" w:eastAsia="Arial Unicode MS" w:hAnsi="Sylfaen" w:cs="Arial Unicode MS"/>
        </w:rPr>
        <w:t xml:space="preserve">მუნიციპალიტეტი მდიდარია </w:t>
      </w:r>
      <w:r w:rsidR="00650C7C" w:rsidRPr="001F6A84">
        <w:rPr>
          <w:rFonts w:ascii="Sylfaen" w:eastAsia="Arial Unicode MS" w:hAnsi="Sylfaen" w:cs="Arial Unicode MS"/>
          <w:lang w:val="ka-GE"/>
        </w:rPr>
        <w:t xml:space="preserve">მინერალური რესურსებით: ოქრო, ბაზალტის ქვა, </w:t>
      </w:r>
      <w:r w:rsidRPr="001F6A84">
        <w:rPr>
          <w:rFonts w:ascii="Sylfaen" w:eastAsia="Arial Unicode MS" w:hAnsi="Sylfaen" w:cs="Arial Unicode MS"/>
        </w:rPr>
        <w:t xml:space="preserve">მწვანე და ყვითელი ტუფი, გრანიტი, ლითოგრაფიული ქვა, სოფელ ასურეთთან არის გოგირდწყალბადოვანი თერმული წყლები. </w:t>
      </w:r>
    </w:p>
    <w:p w14:paraId="09C7079D" w14:textId="23CABDFA" w:rsidR="00C01545" w:rsidRPr="00E45031" w:rsidRDefault="00C01545" w:rsidP="00D564EC">
      <w:pPr>
        <w:spacing w:after="0" w:line="360" w:lineRule="auto"/>
        <w:jc w:val="both"/>
        <w:rPr>
          <w:rFonts w:ascii="Sylfaen" w:eastAsia="Arial Unicode MS" w:hAnsi="Sylfaen" w:cs="Arial Unicode MS"/>
          <w:lang w:val="ka-GE"/>
        </w:rPr>
      </w:pPr>
      <w:r>
        <w:rPr>
          <w:rFonts w:ascii="Sylfaen" w:eastAsia="Arial Unicode MS" w:hAnsi="Sylfaen" w:cs="Arial Unicode MS"/>
          <w:lang w:val="ka-GE"/>
        </w:rPr>
        <w:t>მუნიციპალიტეტის მინერალური რესურსები</w:t>
      </w:r>
      <w:r w:rsidR="00EE65D0">
        <w:rPr>
          <w:rStyle w:val="FootnoteReference"/>
          <w:rFonts w:ascii="Sylfaen" w:eastAsia="Arial Unicode MS" w:hAnsi="Sylfaen" w:cs="Arial Unicode MS"/>
          <w:lang w:val="ka-GE"/>
        </w:rPr>
        <w:footnoteReference w:id="3"/>
      </w:r>
    </w:p>
    <w:tbl>
      <w:tblPr>
        <w:tblStyle w:val="TableGrid"/>
        <w:tblW w:w="10060" w:type="dxa"/>
        <w:tblLayout w:type="fixed"/>
        <w:tblLook w:val="04A0" w:firstRow="1" w:lastRow="0" w:firstColumn="1" w:lastColumn="0" w:noHBand="0" w:noVBand="1"/>
      </w:tblPr>
      <w:tblGrid>
        <w:gridCol w:w="562"/>
        <w:gridCol w:w="1260"/>
        <w:gridCol w:w="1806"/>
        <w:gridCol w:w="1045"/>
        <w:gridCol w:w="851"/>
        <w:gridCol w:w="708"/>
        <w:gridCol w:w="1237"/>
        <w:gridCol w:w="2591"/>
      </w:tblGrid>
      <w:tr w:rsidR="00D0281E" w:rsidRPr="00D0281E" w14:paraId="44E969F0" w14:textId="77777777" w:rsidTr="00E45031">
        <w:tc>
          <w:tcPr>
            <w:tcW w:w="562" w:type="dxa"/>
          </w:tcPr>
          <w:p w14:paraId="1C5A6F80"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N</w:t>
            </w:r>
          </w:p>
        </w:tc>
        <w:tc>
          <w:tcPr>
            <w:tcW w:w="1260" w:type="dxa"/>
          </w:tcPr>
          <w:p w14:paraId="547433DA"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საბადოს სახელი</w:t>
            </w:r>
          </w:p>
        </w:tc>
        <w:tc>
          <w:tcPr>
            <w:tcW w:w="1806" w:type="dxa"/>
          </w:tcPr>
          <w:p w14:paraId="08F60E70"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რესურსების დასახელება</w:t>
            </w:r>
          </w:p>
        </w:tc>
        <w:tc>
          <w:tcPr>
            <w:tcW w:w="1045" w:type="dxa"/>
          </w:tcPr>
          <w:p w14:paraId="629482CD"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რაიონი</w:t>
            </w:r>
          </w:p>
        </w:tc>
        <w:tc>
          <w:tcPr>
            <w:tcW w:w="851" w:type="dxa"/>
          </w:tcPr>
          <w:p w14:paraId="766AE170"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a_b_cl</w:t>
            </w:r>
          </w:p>
        </w:tc>
        <w:tc>
          <w:tcPr>
            <w:tcW w:w="708" w:type="dxa"/>
          </w:tcPr>
          <w:p w14:paraId="7D578643"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c2</w:t>
            </w:r>
          </w:p>
        </w:tc>
        <w:tc>
          <w:tcPr>
            <w:tcW w:w="1237" w:type="dxa"/>
          </w:tcPr>
          <w:p w14:paraId="21C6ACDB"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ერთეული</w:t>
            </w:r>
          </w:p>
        </w:tc>
        <w:tc>
          <w:tcPr>
            <w:tcW w:w="2591" w:type="dxa"/>
          </w:tcPr>
          <w:p w14:paraId="5DE2126B"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გამოყენების სფერო</w:t>
            </w:r>
          </w:p>
        </w:tc>
      </w:tr>
      <w:tr w:rsidR="00D0281E" w:rsidRPr="00D0281E" w14:paraId="40982EDC" w14:textId="77777777" w:rsidTr="00E45031">
        <w:tc>
          <w:tcPr>
            <w:tcW w:w="562" w:type="dxa"/>
          </w:tcPr>
          <w:p w14:paraId="4991F893"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lastRenderedPageBreak/>
              <w:t>1</w:t>
            </w:r>
          </w:p>
        </w:tc>
        <w:tc>
          <w:tcPr>
            <w:tcW w:w="1260" w:type="dxa"/>
          </w:tcPr>
          <w:p w14:paraId="7FF9F7D0"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 xml:space="preserve">თეთრიწყარო </w:t>
            </w:r>
          </w:p>
        </w:tc>
        <w:tc>
          <w:tcPr>
            <w:tcW w:w="1806" w:type="dxa"/>
          </w:tcPr>
          <w:p w14:paraId="33A4F3A7"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ბაზალტი</w:t>
            </w:r>
          </w:p>
        </w:tc>
        <w:tc>
          <w:tcPr>
            <w:tcW w:w="1045" w:type="dxa"/>
          </w:tcPr>
          <w:p w14:paraId="5A2428B4"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თეთრიწყარო</w:t>
            </w:r>
          </w:p>
        </w:tc>
        <w:tc>
          <w:tcPr>
            <w:tcW w:w="851" w:type="dxa"/>
          </w:tcPr>
          <w:p w14:paraId="383A75D4"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4054000</w:t>
            </w:r>
          </w:p>
        </w:tc>
        <w:tc>
          <w:tcPr>
            <w:tcW w:w="708" w:type="dxa"/>
          </w:tcPr>
          <w:p w14:paraId="35C72A32"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0</w:t>
            </w:r>
          </w:p>
        </w:tc>
        <w:tc>
          <w:tcPr>
            <w:tcW w:w="1237" w:type="dxa"/>
          </w:tcPr>
          <w:p w14:paraId="34AA9462"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მ3</w:t>
            </w:r>
          </w:p>
        </w:tc>
        <w:tc>
          <w:tcPr>
            <w:tcW w:w="2591" w:type="dxa"/>
          </w:tcPr>
          <w:p w14:paraId="0F0B53BD"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მოსაპირკეთებელი ქვა</w:t>
            </w:r>
          </w:p>
        </w:tc>
      </w:tr>
      <w:tr w:rsidR="00D0281E" w:rsidRPr="00D0281E" w14:paraId="61B985B3" w14:textId="77777777" w:rsidTr="00E45031">
        <w:tc>
          <w:tcPr>
            <w:tcW w:w="562" w:type="dxa"/>
          </w:tcPr>
          <w:p w14:paraId="294A866A"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2</w:t>
            </w:r>
          </w:p>
        </w:tc>
        <w:tc>
          <w:tcPr>
            <w:tcW w:w="1260" w:type="dxa"/>
          </w:tcPr>
          <w:p w14:paraId="2B1357D7"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ჭივჭავი II</w:t>
            </w:r>
          </w:p>
        </w:tc>
        <w:tc>
          <w:tcPr>
            <w:tcW w:w="1806" w:type="dxa"/>
          </w:tcPr>
          <w:p w14:paraId="201DA9F3"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ტუფი</w:t>
            </w:r>
          </w:p>
        </w:tc>
        <w:tc>
          <w:tcPr>
            <w:tcW w:w="1045" w:type="dxa"/>
          </w:tcPr>
          <w:p w14:paraId="2D0D96C3"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თეთრიწყარო</w:t>
            </w:r>
          </w:p>
        </w:tc>
        <w:tc>
          <w:tcPr>
            <w:tcW w:w="851" w:type="dxa"/>
          </w:tcPr>
          <w:p w14:paraId="7D5D7540"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1500000</w:t>
            </w:r>
          </w:p>
        </w:tc>
        <w:tc>
          <w:tcPr>
            <w:tcW w:w="708" w:type="dxa"/>
          </w:tcPr>
          <w:p w14:paraId="05682438"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0</w:t>
            </w:r>
          </w:p>
        </w:tc>
        <w:tc>
          <w:tcPr>
            <w:tcW w:w="1237" w:type="dxa"/>
          </w:tcPr>
          <w:p w14:paraId="07423783"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მ3</w:t>
            </w:r>
          </w:p>
        </w:tc>
        <w:tc>
          <w:tcPr>
            <w:tcW w:w="2591" w:type="dxa"/>
          </w:tcPr>
          <w:p w14:paraId="125854CA"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მოსაპირკეთებელი ქვა</w:t>
            </w:r>
          </w:p>
        </w:tc>
      </w:tr>
      <w:tr w:rsidR="00D0281E" w:rsidRPr="00D0281E" w14:paraId="0D972C33" w14:textId="77777777" w:rsidTr="00E45031">
        <w:tc>
          <w:tcPr>
            <w:tcW w:w="562" w:type="dxa"/>
          </w:tcPr>
          <w:p w14:paraId="254B0656"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3</w:t>
            </w:r>
          </w:p>
        </w:tc>
        <w:tc>
          <w:tcPr>
            <w:tcW w:w="1260" w:type="dxa"/>
          </w:tcPr>
          <w:p w14:paraId="4A3ED0B5"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მარნეული</w:t>
            </w:r>
          </w:p>
        </w:tc>
        <w:tc>
          <w:tcPr>
            <w:tcW w:w="1806" w:type="dxa"/>
          </w:tcPr>
          <w:p w14:paraId="66D983D2"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ბაზალტი</w:t>
            </w:r>
          </w:p>
        </w:tc>
        <w:tc>
          <w:tcPr>
            <w:tcW w:w="1045" w:type="dxa"/>
          </w:tcPr>
          <w:p w14:paraId="41A307D9"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თეთრიწყარო</w:t>
            </w:r>
          </w:p>
        </w:tc>
        <w:tc>
          <w:tcPr>
            <w:tcW w:w="851" w:type="dxa"/>
          </w:tcPr>
          <w:p w14:paraId="2670F3A3"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1174000</w:t>
            </w:r>
          </w:p>
        </w:tc>
        <w:tc>
          <w:tcPr>
            <w:tcW w:w="708" w:type="dxa"/>
          </w:tcPr>
          <w:p w14:paraId="563F8BF4"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0</w:t>
            </w:r>
          </w:p>
        </w:tc>
        <w:tc>
          <w:tcPr>
            <w:tcW w:w="1237" w:type="dxa"/>
          </w:tcPr>
          <w:p w14:paraId="5EE90461"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მ3</w:t>
            </w:r>
          </w:p>
        </w:tc>
        <w:tc>
          <w:tcPr>
            <w:tcW w:w="2591" w:type="dxa"/>
          </w:tcPr>
          <w:p w14:paraId="2C59D6EE"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მოსაპირკეთებელი ქვა</w:t>
            </w:r>
          </w:p>
        </w:tc>
      </w:tr>
      <w:tr w:rsidR="00D0281E" w:rsidRPr="00D0281E" w14:paraId="7C474C55" w14:textId="77777777" w:rsidTr="00E45031">
        <w:tc>
          <w:tcPr>
            <w:tcW w:w="562" w:type="dxa"/>
          </w:tcPr>
          <w:p w14:paraId="7B875BCB"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4</w:t>
            </w:r>
          </w:p>
        </w:tc>
        <w:tc>
          <w:tcPr>
            <w:tcW w:w="1260" w:type="dxa"/>
          </w:tcPr>
          <w:p w14:paraId="12D96E97"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თეთრიწყარო</w:t>
            </w:r>
          </w:p>
        </w:tc>
        <w:tc>
          <w:tcPr>
            <w:tcW w:w="1806" w:type="dxa"/>
          </w:tcPr>
          <w:p w14:paraId="3A744370"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დოლერიტი</w:t>
            </w:r>
          </w:p>
        </w:tc>
        <w:tc>
          <w:tcPr>
            <w:tcW w:w="1045" w:type="dxa"/>
          </w:tcPr>
          <w:p w14:paraId="194BFC74"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თეთრიწყარო</w:t>
            </w:r>
          </w:p>
        </w:tc>
        <w:tc>
          <w:tcPr>
            <w:tcW w:w="851" w:type="dxa"/>
          </w:tcPr>
          <w:p w14:paraId="13209CAD"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3523000</w:t>
            </w:r>
          </w:p>
        </w:tc>
        <w:tc>
          <w:tcPr>
            <w:tcW w:w="708" w:type="dxa"/>
          </w:tcPr>
          <w:p w14:paraId="6527449B"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0</w:t>
            </w:r>
          </w:p>
        </w:tc>
        <w:tc>
          <w:tcPr>
            <w:tcW w:w="1237" w:type="dxa"/>
          </w:tcPr>
          <w:p w14:paraId="2E7FCB25"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მ3</w:t>
            </w:r>
          </w:p>
        </w:tc>
        <w:tc>
          <w:tcPr>
            <w:tcW w:w="2591" w:type="dxa"/>
          </w:tcPr>
          <w:p w14:paraId="77A1264D"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მოსაპირკეთებელი ქვა</w:t>
            </w:r>
          </w:p>
        </w:tc>
      </w:tr>
      <w:tr w:rsidR="00D0281E" w:rsidRPr="00D0281E" w14:paraId="725B1AA8" w14:textId="77777777" w:rsidTr="00E45031">
        <w:tc>
          <w:tcPr>
            <w:tcW w:w="562" w:type="dxa"/>
          </w:tcPr>
          <w:p w14:paraId="56485C87"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5</w:t>
            </w:r>
          </w:p>
        </w:tc>
        <w:tc>
          <w:tcPr>
            <w:tcW w:w="1260" w:type="dxa"/>
          </w:tcPr>
          <w:p w14:paraId="3112866E"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ალგეთი</w:t>
            </w:r>
          </w:p>
        </w:tc>
        <w:tc>
          <w:tcPr>
            <w:tcW w:w="1806" w:type="dxa"/>
          </w:tcPr>
          <w:p w14:paraId="2EBBE634"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ლითოგრაფიული ქვა</w:t>
            </w:r>
          </w:p>
        </w:tc>
        <w:tc>
          <w:tcPr>
            <w:tcW w:w="1045" w:type="dxa"/>
          </w:tcPr>
          <w:p w14:paraId="797B343A"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თეთრიწყარო</w:t>
            </w:r>
          </w:p>
        </w:tc>
        <w:tc>
          <w:tcPr>
            <w:tcW w:w="851" w:type="dxa"/>
          </w:tcPr>
          <w:p w14:paraId="068F7F06"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92800</w:t>
            </w:r>
          </w:p>
        </w:tc>
        <w:tc>
          <w:tcPr>
            <w:tcW w:w="708" w:type="dxa"/>
          </w:tcPr>
          <w:p w14:paraId="4A08B6A9"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0</w:t>
            </w:r>
          </w:p>
        </w:tc>
        <w:tc>
          <w:tcPr>
            <w:tcW w:w="1237" w:type="dxa"/>
          </w:tcPr>
          <w:p w14:paraId="4B54550C"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ტ</w:t>
            </w:r>
          </w:p>
        </w:tc>
        <w:tc>
          <w:tcPr>
            <w:tcW w:w="2591" w:type="dxa"/>
          </w:tcPr>
          <w:p w14:paraId="7D4F9D86"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ხელოვნური ალმასის წარმოებაში</w:t>
            </w:r>
          </w:p>
        </w:tc>
      </w:tr>
      <w:tr w:rsidR="00D0281E" w:rsidRPr="00D0281E" w14:paraId="6E5547E0" w14:textId="77777777" w:rsidTr="00E45031">
        <w:tc>
          <w:tcPr>
            <w:tcW w:w="562" w:type="dxa"/>
          </w:tcPr>
          <w:p w14:paraId="2C1A9E56"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6</w:t>
            </w:r>
          </w:p>
        </w:tc>
        <w:tc>
          <w:tcPr>
            <w:tcW w:w="1260" w:type="dxa"/>
          </w:tcPr>
          <w:p w14:paraId="14391419"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ჩერეპანოვო</w:t>
            </w:r>
          </w:p>
        </w:tc>
        <w:tc>
          <w:tcPr>
            <w:tcW w:w="1806" w:type="dxa"/>
          </w:tcPr>
          <w:p w14:paraId="6CC4C82A"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ბაზალტი</w:t>
            </w:r>
          </w:p>
        </w:tc>
        <w:tc>
          <w:tcPr>
            <w:tcW w:w="1045" w:type="dxa"/>
          </w:tcPr>
          <w:p w14:paraId="543FDF3B"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თეთრიწყარო</w:t>
            </w:r>
          </w:p>
        </w:tc>
        <w:tc>
          <w:tcPr>
            <w:tcW w:w="851" w:type="dxa"/>
          </w:tcPr>
          <w:p w14:paraId="3163AA88"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3805000</w:t>
            </w:r>
          </w:p>
        </w:tc>
        <w:tc>
          <w:tcPr>
            <w:tcW w:w="708" w:type="dxa"/>
          </w:tcPr>
          <w:p w14:paraId="579203EA"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0</w:t>
            </w:r>
          </w:p>
        </w:tc>
        <w:tc>
          <w:tcPr>
            <w:tcW w:w="1237" w:type="dxa"/>
          </w:tcPr>
          <w:p w14:paraId="17AD000D"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მ3</w:t>
            </w:r>
          </w:p>
        </w:tc>
        <w:tc>
          <w:tcPr>
            <w:tcW w:w="2591" w:type="dxa"/>
          </w:tcPr>
          <w:p w14:paraId="62E7B69B"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მოსაპირკეთებელი ქვა</w:t>
            </w:r>
          </w:p>
        </w:tc>
      </w:tr>
      <w:tr w:rsidR="00D0281E" w:rsidRPr="00D0281E" w14:paraId="0D6A88EA" w14:textId="77777777" w:rsidTr="00E45031">
        <w:tc>
          <w:tcPr>
            <w:tcW w:w="562" w:type="dxa"/>
          </w:tcPr>
          <w:p w14:paraId="58B347F9"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7</w:t>
            </w:r>
          </w:p>
        </w:tc>
        <w:tc>
          <w:tcPr>
            <w:tcW w:w="1260" w:type="dxa"/>
          </w:tcPr>
          <w:p w14:paraId="70DCEF00"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ქოსალარი II</w:t>
            </w:r>
          </w:p>
        </w:tc>
        <w:tc>
          <w:tcPr>
            <w:tcW w:w="1806" w:type="dxa"/>
          </w:tcPr>
          <w:p w14:paraId="66C9C124"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ბაზალტი</w:t>
            </w:r>
          </w:p>
        </w:tc>
        <w:tc>
          <w:tcPr>
            <w:tcW w:w="1045" w:type="dxa"/>
          </w:tcPr>
          <w:p w14:paraId="650382E1"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თეთრიწყარო</w:t>
            </w:r>
          </w:p>
        </w:tc>
        <w:tc>
          <w:tcPr>
            <w:tcW w:w="851" w:type="dxa"/>
          </w:tcPr>
          <w:p w14:paraId="52C0D4CB"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1573000</w:t>
            </w:r>
          </w:p>
        </w:tc>
        <w:tc>
          <w:tcPr>
            <w:tcW w:w="708" w:type="dxa"/>
          </w:tcPr>
          <w:p w14:paraId="4AB04E88"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0</w:t>
            </w:r>
          </w:p>
        </w:tc>
        <w:tc>
          <w:tcPr>
            <w:tcW w:w="1237" w:type="dxa"/>
          </w:tcPr>
          <w:p w14:paraId="68C188A0"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მ3</w:t>
            </w:r>
          </w:p>
        </w:tc>
        <w:tc>
          <w:tcPr>
            <w:tcW w:w="2591" w:type="dxa"/>
          </w:tcPr>
          <w:p w14:paraId="63A35E6E"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მოსაპირკეთებელი ქვა</w:t>
            </w:r>
          </w:p>
        </w:tc>
      </w:tr>
      <w:tr w:rsidR="00D0281E" w:rsidRPr="00D0281E" w14:paraId="486E46F8" w14:textId="77777777" w:rsidTr="00E45031">
        <w:tc>
          <w:tcPr>
            <w:tcW w:w="562" w:type="dxa"/>
          </w:tcPr>
          <w:p w14:paraId="4B134283"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8</w:t>
            </w:r>
          </w:p>
        </w:tc>
        <w:tc>
          <w:tcPr>
            <w:tcW w:w="1260" w:type="dxa"/>
          </w:tcPr>
          <w:p w14:paraId="3CEB7CB3"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ქოსალარი I</w:t>
            </w:r>
          </w:p>
        </w:tc>
        <w:tc>
          <w:tcPr>
            <w:tcW w:w="1806" w:type="dxa"/>
          </w:tcPr>
          <w:p w14:paraId="311BA217"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ბაზალტი</w:t>
            </w:r>
          </w:p>
        </w:tc>
        <w:tc>
          <w:tcPr>
            <w:tcW w:w="1045" w:type="dxa"/>
          </w:tcPr>
          <w:p w14:paraId="0C2615A4"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თეთრიწყარო</w:t>
            </w:r>
          </w:p>
        </w:tc>
        <w:tc>
          <w:tcPr>
            <w:tcW w:w="851" w:type="dxa"/>
          </w:tcPr>
          <w:p w14:paraId="2C18DA6B"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3914000</w:t>
            </w:r>
          </w:p>
        </w:tc>
        <w:tc>
          <w:tcPr>
            <w:tcW w:w="708" w:type="dxa"/>
          </w:tcPr>
          <w:p w14:paraId="50800A4B"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0</w:t>
            </w:r>
          </w:p>
        </w:tc>
        <w:tc>
          <w:tcPr>
            <w:tcW w:w="1237" w:type="dxa"/>
          </w:tcPr>
          <w:p w14:paraId="5B17CDC4"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მ3</w:t>
            </w:r>
          </w:p>
        </w:tc>
        <w:tc>
          <w:tcPr>
            <w:tcW w:w="2591" w:type="dxa"/>
          </w:tcPr>
          <w:p w14:paraId="3B3DAEF9"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მოსაპირკეთებელი ქვა</w:t>
            </w:r>
          </w:p>
        </w:tc>
      </w:tr>
      <w:tr w:rsidR="00D0281E" w:rsidRPr="00D0281E" w14:paraId="160D06EA" w14:textId="77777777" w:rsidTr="00E45031">
        <w:tc>
          <w:tcPr>
            <w:tcW w:w="562" w:type="dxa"/>
          </w:tcPr>
          <w:p w14:paraId="49A580FE"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9</w:t>
            </w:r>
          </w:p>
        </w:tc>
        <w:tc>
          <w:tcPr>
            <w:tcW w:w="1260" w:type="dxa"/>
          </w:tcPr>
          <w:p w14:paraId="6D527580"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ბნელიხევი</w:t>
            </w:r>
          </w:p>
        </w:tc>
        <w:tc>
          <w:tcPr>
            <w:tcW w:w="1806" w:type="dxa"/>
          </w:tcPr>
          <w:p w14:paraId="0F72988E"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ოქრო, პოლიმეტალები</w:t>
            </w:r>
          </w:p>
        </w:tc>
        <w:tc>
          <w:tcPr>
            <w:tcW w:w="1045" w:type="dxa"/>
          </w:tcPr>
          <w:p w14:paraId="3A53262D" w14:textId="77777777" w:rsidR="00D0281E" w:rsidRPr="00D0281E" w:rsidRDefault="00D0281E" w:rsidP="00D0281E">
            <w:pPr>
              <w:spacing w:line="360" w:lineRule="auto"/>
              <w:jc w:val="both"/>
              <w:rPr>
                <w:rFonts w:ascii="Sylfaen" w:eastAsia="Arial Unicode MS" w:hAnsi="Sylfaen" w:cs="Arial Unicode MS"/>
                <w:b/>
                <w:sz w:val="22"/>
                <w:szCs w:val="22"/>
                <w:lang w:val="ka-GE"/>
              </w:rPr>
            </w:pPr>
          </w:p>
        </w:tc>
        <w:tc>
          <w:tcPr>
            <w:tcW w:w="851" w:type="dxa"/>
          </w:tcPr>
          <w:p w14:paraId="22EC54BB" w14:textId="77777777" w:rsidR="00D0281E" w:rsidRPr="00D0281E" w:rsidRDefault="00D0281E" w:rsidP="00D0281E">
            <w:pPr>
              <w:spacing w:line="360" w:lineRule="auto"/>
              <w:jc w:val="both"/>
              <w:rPr>
                <w:rFonts w:ascii="Sylfaen" w:eastAsia="Arial Unicode MS" w:hAnsi="Sylfaen" w:cs="Arial Unicode MS"/>
                <w:b/>
                <w:sz w:val="22"/>
                <w:szCs w:val="22"/>
                <w:lang w:val="ka-GE"/>
              </w:rPr>
            </w:pPr>
          </w:p>
        </w:tc>
        <w:tc>
          <w:tcPr>
            <w:tcW w:w="708" w:type="dxa"/>
          </w:tcPr>
          <w:p w14:paraId="5F7B4F3E"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0</w:t>
            </w:r>
          </w:p>
        </w:tc>
        <w:tc>
          <w:tcPr>
            <w:tcW w:w="1237" w:type="dxa"/>
          </w:tcPr>
          <w:p w14:paraId="189BD80A" w14:textId="77777777" w:rsidR="00D0281E" w:rsidRPr="00D0281E" w:rsidRDefault="00D0281E" w:rsidP="00D0281E">
            <w:pPr>
              <w:spacing w:line="360" w:lineRule="auto"/>
              <w:jc w:val="both"/>
              <w:rPr>
                <w:rFonts w:ascii="Sylfaen" w:eastAsia="Arial Unicode MS" w:hAnsi="Sylfaen" w:cs="Arial Unicode MS"/>
                <w:b/>
                <w:sz w:val="22"/>
                <w:szCs w:val="22"/>
                <w:lang w:val="ka-GE"/>
              </w:rPr>
            </w:pPr>
          </w:p>
        </w:tc>
        <w:tc>
          <w:tcPr>
            <w:tcW w:w="2591" w:type="dxa"/>
          </w:tcPr>
          <w:p w14:paraId="2DBBBB4B"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მრეწველობა</w:t>
            </w:r>
          </w:p>
        </w:tc>
      </w:tr>
      <w:tr w:rsidR="00D0281E" w:rsidRPr="00D0281E" w14:paraId="3A6169A1" w14:textId="77777777" w:rsidTr="00E45031">
        <w:tc>
          <w:tcPr>
            <w:tcW w:w="562" w:type="dxa"/>
          </w:tcPr>
          <w:p w14:paraId="0CCEEA3F"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10</w:t>
            </w:r>
          </w:p>
        </w:tc>
        <w:tc>
          <w:tcPr>
            <w:tcW w:w="1260" w:type="dxa"/>
          </w:tcPr>
          <w:p w14:paraId="78FD1EF1"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ასურეთი</w:t>
            </w:r>
          </w:p>
        </w:tc>
        <w:tc>
          <w:tcPr>
            <w:tcW w:w="1806" w:type="dxa"/>
          </w:tcPr>
          <w:p w14:paraId="2198FC43"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მინერალური-თერმული წყალი</w:t>
            </w:r>
          </w:p>
        </w:tc>
        <w:tc>
          <w:tcPr>
            <w:tcW w:w="1045" w:type="dxa"/>
          </w:tcPr>
          <w:p w14:paraId="051261CC" w14:textId="77777777" w:rsidR="00D0281E" w:rsidRPr="00D0281E" w:rsidRDefault="00D0281E" w:rsidP="00D0281E">
            <w:pPr>
              <w:spacing w:line="360" w:lineRule="auto"/>
              <w:jc w:val="both"/>
              <w:rPr>
                <w:rFonts w:ascii="Sylfaen" w:eastAsia="Arial Unicode MS" w:hAnsi="Sylfaen" w:cs="Arial Unicode MS"/>
                <w:b/>
                <w:sz w:val="22"/>
                <w:szCs w:val="22"/>
                <w:lang w:val="ka-GE"/>
              </w:rPr>
            </w:pPr>
            <w:r w:rsidRPr="00D0281E">
              <w:rPr>
                <w:rFonts w:ascii="Sylfaen" w:eastAsia="Arial Unicode MS" w:hAnsi="Sylfaen" w:cs="Arial Unicode MS"/>
                <w:b/>
                <w:sz w:val="22"/>
                <w:szCs w:val="22"/>
                <w:lang w:val="ka-GE"/>
              </w:rPr>
              <w:t>თეთრიწყარო</w:t>
            </w:r>
          </w:p>
        </w:tc>
        <w:tc>
          <w:tcPr>
            <w:tcW w:w="851" w:type="dxa"/>
          </w:tcPr>
          <w:p w14:paraId="2D3E7F37" w14:textId="77777777" w:rsidR="00D0281E" w:rsidRPr="00D0281E" w:rsidRDefault="00D0281E" w:rsidP="00D0281E">
            <w:pPr>
              <w:spacing w:line="360" w:lineRule="auto"/>
              <w:jc w:val="both"/>
              <w:rPr>
                <w:rFonts w:ascii="Sylfaen" w:eastAsia="Arial Unicode MS" w:hAnsi="Sylfaen" w:cs="Arial Unicode MS"/>
                <w:b/>
                <w:sz w:val="22"/>
                <w:szCs w:val="22"/>
                <w:lang w:val="ka-GE"/>
              </w:rPr>
            </w:pPr>
          </w:p>
        </w:tc>
        <w:tc>
          <w:tcPr>
            <w:tcW w:w="708" w:type="dxa"/>
          </w:tcPr>
          <w:p w14:paraId="51A32BFC" w14:textId="77777777" w:rsidR="00D0281E" w:rsidRPr="00D0281E" w:rsidRDefault="00D0281E" w:rsidP="00D0281E">
            <w:pPr>
              <w:spacing w:line="360" w:lineRule="auto"/>
              <w:jc w:val="both"/>
              <w:rPr>
                <w:rFonts w:ascii="Sylfaen" w:eastAsia="Arial Unicode MS" w:hAnsi="Sylfaen" w:cs="Arial Unicode MS"/>
                <w:b/>
                <w:sz w:val="22"/>
                <w:szCs w:val="22"/>
                <w:lang w:val="ka-GE"/>
              </w:rPr>
            </w:pPr>
          </w:p>
        </w:tc>
        <w:tc>
          <w:tcPr>
            <w:tcW w:w="1237" w:type="dxa"/>
          </w:tcPr>
          <w:p w14:paraId="7BDB3590" w14:textId="77777777" w:rsidR="00D0281E" w:rsidRPr="00D0281E" w:rsidRDefault="00D0281E" w:rsidP="00D0281E">
            <w:pPr>
              <w:spacing w:line="360" w:lineRule="auto"/>
              <w:jc w:val="both"/>
              <w:rPr>
                <w:rFonts w:ascii="Sylfaen" w:eastAsia="Arial Unicode MS" w:hAnsi="Sylfaen" w:cs="Arial Unicode MS"/>
                <w:b/>
                <w:sz w:val="22"/>
                <w:szCs w:val="22"/>
                <w:lang w:val="ka-GE"/>
              </w:rPr>
            </w:pPr>
          </w:p>
        </w:tc>
        <w:tc>
          <w:tcPr>
            <w:tcW w:w="2591" w:type="dxa"/>
          </w:tcPr>
          <w:p w14:paraId="23A2DF68" w14:textId="77777777" w:rsidR="00D0281E" w:rsidRPr="00D0281E" w:rsidRDefault="00D0281E" w:rsidP="00D0281E">
            <w:pPr>
              <w:spacing w:line="360" w:lineRule="auto"/>
              <w:jc w:val="both"/>
              <w:rPr>
                <w:rFonts w:ascii="Sylfaen" w:eastAsia="Arial Unicode MS" w:hAnsi="Sylfaen" w:cs="Arial Unicode MS"/>
                <w:b/>
                <w:sz w:val="22"/>
                <w:szCs w:val="22"/>
                <w:lang w:val="ka-GE"/>
              </w:rPr>
            </w:pPr>
          </w:p>
        </w:tc>
      </w:tr>
    </w:tbl>
    <w:p w14:paraId="2BBCD847" w14:textId="07D68162" w:rsidR="00D0281E" w:rsidRPr="00E45031" w:rsidRDefault="00692CDA" w:rsidP="00D564EC">
      <w:pPr>
        <w:spacing w:after="0" w:line="360" w:lineRule="auto"/>
        <w:jc w:val="both"/>
        <w:rPr>
          <w:rFonts w:ascii="Sylfaen" w:eastAsia="Arial Unicode MS" w:hAnsi="Sylfaen" w:cs="Arial Unicode MS"/>
          <w:lang w:val="ka-GE"/>
        </w:rPr>
      </w:pPr>
      <w:r w:rsidRPr="00EE65D0">
        <w:rPr>
          <w:rFonts w:ascii="Sylfaen" w:eastAsia="Arial Unicode MS" w:hAnsi="Sylfaen" w:cs="Arial Unicode MS"/>
          <w:lang w:val="ka-GE"/>
        </w:rPr>
        <w:t>წყარო:</w:t>
      </w:r>
      <w:r w:rsidR="00EE65D0" w:rsidRPr="00EE65D0">
        <w:rPr>
          <w:rFonts w:ascii="Sylfaen" w:eastAsia="Arial Unicode MS" w:hAnsi="Sylfaen" w:cs="Arial Unicode MS"/>
          <w:lang w:val="ka-GE"/>
        </w:rPr>
        <w:t>მინერალური რესურსების ეროვნული სააგენტო</w:t>
      </w:r>
    </w:p>
    <w:p w14:paraId="4F3DDE69" w14:textId="77777777" w:rsidR="00D0281E" w:rsidRDefault="00D0281E" w:rsidP="00D564EC">
      <w:pPr>
        <w:spacing w:after="0" w:line="360" w:lineRule="auto"/>
        <w:jc w:val="both"/>
        <w:rPr>
          <w:rFonts w:ascii="Sylfaen" w:eastAsia="Arial Unicode MS" w:hAnsi="Sylfaen" w:cs="Arial Unicode MS"/>
        </w:rPr>
      </w:pPr>
    </w:p>
    <w:p w14:paraId="1576CA09" w14:textId="77777777" w:rsidR="00B86F0B" w:rsidRPr="00A03049" w:rsidRDefault="00B86F0B" w:rsidP="00B86F0B">
      <w:pPr>
        <w:spacing w:after="0" w:line="360" w:lineRule="auto"/>
        <w:jc w:val="both"/>
        <w:rPr>
          <w:rFonts w:ascii="Sylfaen" w:eastAsia="Arial Unicode MS" w:hAnsi="Sylfaen" w:cs="Arial Unicode MS"/>
          <w:color w:val="000000"/>
          <w:lang w:val="ka-GE"/>
        </w:rPr>
      </w:pPr>
      <w:r>
        <w:rPr>
          <w:rFonts w:ascii="Sylfaen" w:eastAsia="Arial Unicode MS" w:hAnsi="Sylfaen" w:cs="Arial Unicode MS"/>
          <w:color w:val="000000"/>
          <w:lang w:val="ka-GE"/>
        </w:rPr>
        <w:t>დემოგრაფია</w:t>
      </w:r>
    </w:p>
    <w:p w14:paraId="2D8ECE1D" w14:textId="482404D4" w:rsidR="000A0F35" w:rsidRPr="00E45031" w:rsidRDefault="00587ECD" w:rsidP="009F7EC7">
      <w:pPr>
        <w:spacing w:after="0" w:line="360" w:lineRule="auto"/>
        <w:jc w:val="both"/>
        <w:rPr>
          <w:rFonts w:ascii="Sylfaen" w:hAnsi="Sylfaen"/>
          <w:color w:val="000000" w:themeColor="text1"/>
          <w:lang w:val="ka-GE"/>
        </w:rPr>
      </w:pPr>
      <w:r>
        <w:rPr>
          <w:rFonts w:ascii="Sylfaen" w:eastAsia="Arial Unicode MS" w:hAnsi="Sylfaen" w:cs="Arial Unicode MS"/>
          <w:color w:val="000000"/>
          <w:lang w:val="ka-GE"/>
        </w:rPr>
        <w:t xml:space="preserve">სახელმწიფო </w:t>
      </w:r>
      <w:r w:rsidR="00B86F0B" w:rsidRPr="001F6A84">
        <w:rPr>
          <w:rFonts w:ascii="Sylfaen" w:eastAsia="Arial Unicode MS" w:hAnsi="Sylfaen" w:cs="Arial Unicode MS"/>
          <w:color w:val="000000"/>
          <w:lang w:val="ka-GE"/>
        </w:rPr>
        <w:t>სერვისების განვითარების სააგენტოს</w:t>
      </w:r>
      <w:r>
        <w:rPr>
          <w:rFonts w:ascii="Sylfaen" w:eastAsia="Arial Unicode MS" w:hAnsi="Sylfaen" w:cs="Arial Unicode MS"/>
          <w:color w:val="000000"/>
          <w:lang w:val="ka-GE"/>
        </w:rPr>
        <w:t>,</w:t>
      </w:r>
      <w:r w:rsidR="00506215">
        <w:rPr>
          <w:rFonts w:ascii="Sylfaen" w:eastAsia="Arial Unicode MS" w:hAnsi="Sylfaen" w:cs="Arial Unicode MS"/>
          <w:color w:val="000000"/>
          <w:lang w:val="ka-GE"/>
        </w:rPr>
        <w:t xml:space="preserve"> </w:t>
      </w:r>
      <w:r w:rsidR="00506215" w:rsidRPr="00E45031">
        <w:rPr>
          <w:rFonts w:ascii="Sylfaen" w:eastAsia="Arial Unicode MS" w:hAnsi="Sylfaen" w:cs="Arial Unicode MS"/>
          <w:color w:val="000000" w:themeColor="text1"/>
          <w:lang w:val="ka-GE"/>
        </w:rPr>
        <w:t xml:space="preserve">2026 წლის მაისის თვის მონაცემებით </w:t>
      </w:r>
      <w:r w:rsidR="00B86F0B" w:rsidRPr="00E45031">
        <w:rPr>
          <w:rFonts w:ascii="Sylfaen" w:eastAsia="Arial Unicode MS" w:hAnsi="Sylfaen" w:cs="Arial Unicode MS"/>
          <w:color w:val="000000" w:themeColor="text1"/>
        </w:rPr>
        <w:t xml:space="preserve">მუნიციპალიტეტში </w:t>
      </w:r>
      <w:r w:rsidR="00B86F0B" w:rsidRPr="00E45031">
        <w:rPr>
          <w:rFonts w:ascii="Sylfaen" w:eastAsia="Arial Unicode MS" w:hAnsi="Sylfaen" w:cs="Arial Unicode MS"/>
          <w:color w:val="000000" w:themeColor="text1"/>
          <w:lang w:val="ka-GE"/>
        </w:rPr>
        <w:t>რეგისტრირებულია 2</w:t>
      </w:r>
      <w:r w:rsidR="00506215" w:rsidRPr="00E45031">
        <w:rPr>
          <w:rFonts w:ascii="Sylfaen" w:eastAsia="Arial Unicode MS" w:hAnsi="Sylfaen" w:cs="Arial Unicode MS"/>
          <w:color w:val="000000" w:themeColor="text1"/>
          <w:lang w:val="ka-GE"/>
        </w:rPr>
        <w:t>4</w:t>
      </w:r>
      <w:r w:rsidR="00B86F0B" w:rsidRPr="00E45031">
        <w:rPr>
          <w:rFonts w:ascii="Sylfaen" w:eastAsia="Arial Unicode MS" w:hAnsi="Sylfaen" w:cs="Arial Unicode MS"/>
          <w:color w:val="000000" w:themeColor="text1"/>
          <w:lang w:val="ka-GE"/>
        </w:rPr>
        <w:t> 8</w:t>
      </w:r>
      <w:r w:rsidR="00506215" w:rsidRPr="00E45031">
        <w:rPr>
          <w:rFonts w:ascii="Sylfaen" w:eastAsia="Arial Unicode MS" w:hAnsi="Sylfaen" w:cs="Arial Unicode MS"/>
          <w:color w:val="000000" w:themeColor="text1"/>
          <w:lang w:val="ka-GE"/>
        </w:rPr>
        <w:t>66</w:t>
      </w:r>
      <w:r w:rsidR="00B86F0B" w:rsidRPr="00E45031">
        <w:rPr>
          <w:rFonts w:ascii="Sylfaen" w:eastAsia="Arial Unicode MS" w:hAnsi="Sylfaen" w:cs="Arial Unicode MS"/>
          <w:color w:val="000000" w:themeColor="text1"/>
          <w:lang w:val="ka-GE"/>
        </w:rPr>
        <w:t xml:space="preserve"> მოქალაქე, </w:t>
      </w:r>
      <w:r w:rsidR="00B86F0B" w:rsidRPr="00E45031">
        <w:rPr>
          <w:rFonts w:ascii="Sylfaen" w:eastAsia="Arial Unicode MS" w:hAnsi="Sylfaen" w:cs="Arial Unicode MS"/>
          <w:color w:val="000000" w:themeColor="text1"/>
        </w:rPr>
        <w:t>მთლიანი მოსახლეობის 82%-ს ქართველი, ხოლო 18%</w:t>
      </w:r>
      <w:r w:rsidR="00B86F0B" w:rsidRPr="00E45031">
        <w:rPr>
          <w:rFonts w:ascii="Sylfaen" w:eastAsia="Arial Unicode MS" w:hAnsi="Sylfaen" w:cs="Arial Unicode MS"/>
          <w:color w:val="000000" w:themeColor="text1"/>
          <w:lang w:val="ka-GE"/>
        </w:rPr>
        <w:t>-ს</w:t>
      </w:r>
      <w:r w:rsidR="00B86F0B" w:rsidRPr="00E45031">
        <w:rPr>
          <w:rFonts w:ascii="Sylfaen" w:eastAsia="Arial Unicode MS" w:hAnsi="Sylfaen" w:cs="Arial Unicode MS"/>
          <w:color w:val="000000" w:themeColor="text1"/>
        </w:rPr>
        <w:t xml:space="preserve"> ეთნიკურად არაქართველი მოსახლეობა </w:t>
      </w:r>
      <w:r w:rsidR="00B86F0B" w:rsidRPr="00E45031">
        <w:rPr>
          <w:rFonts w:ascii="Sylfaen" w:eastAsia="Arial Unicode MS" w:hAnsi="Sylfaen" w:cs="Arial Unicode MS"/>
          <w:color w:val="000000" w:themeColor="text1"/>
          <w:lang w:val="ka-GE"/>
        </w:rPr>
        <w:t xml:space="preserve">შეადგენს </w:t>
      </w:r>
      <w:r w:rsidR="00B86F0B" w:rsidRPr="00E45031">
        <w:rPr>
          <w:rFonts w:ascii="Sylfaen" w:eastAsia="Arial Unicode MS" w:hAnsi="Sylfaen" w:cs="Arial Unicode MS"/>
          <w:color w:val="000000" w:themeColor="text1"/>
        </w:rPr>
        <w:t>(აზერბაიჯანელი სომეხი</w:t>
      </w:r>
      <w:r w:rsidR="00B86F0B" w:rsidRPr="00E45031">
        <w:rPr>
          <w:rFonts w:ascii="Sylfaen" w:eastAsia="Arial Unicode MS" w:hAnsi="Sylfaen" w:cs="Arial Unicode MS"/>
          <w:color w:val="000000" w:themeColor="text1"/>
          <w:lang w:val="ka-GE"/>
        </w:rPr>
        <w:t>, რუსი, ბერძენი</w:t>
      </w:r>
      <w:r w:rsidR="00B86F0B" w:rsidRPr="00E45031">
        <w:rPr>
          <w:rFonts w:ascii="Sylfaen" w:eastAsia="Arial Unicode MS" w:hAnsi="Sylfaen" w:cs="Arial Unicode MS"/>
          <w:color w:val="000000" w:themeColor="text1"/>
        </w:rPr>
        <w:t xml:space="preserve"> და სხვა ეროვნების წარმომადგენლები)</w:t>
      </w:r>
      <w:r w:rsidR="00B86F0B" w:rsidRPr="00E45031">
        <w:rPr>
          <w:rStyle w:val="FootnoteReference"/>
          <w:rFonts w:ascii="Sylfaen" w:eastAsia="Arial Unicode MS" w:hAnsi="Sylfaen" w:cs="Arial Unicode MS"/>
          <w:color w:val="000000" w:themeColor="text1"/>
        </w:rPr>
        <w:footnoteReference w:id="4"/>
      </w:r>
      <w:r w:rsidR="00B86F0B" w:rsidRPr="00E45031">
        <w:rPr>
          <w:rFonts w:ascii="Sylfaen" w:eastAsia="Arial Unicode MS" w:hAnsi="Sylfaen" w:cs="Arial Unicode MS"/>
          <w:color w:val="000000" w:themeColor="text1"/>
        </w:rPr>
        <w:t>.</w:t>
      </w:r>
      <w:r w:rsidR="00B86F0B" w:rsidRPr="00E45031">
        <w:rPr>
          <w:rFonts w:ascii="Sylfaen" w:eastAsia="Arial Unicode MS" w:hAnsi="Sylfaen" w:cs="Arial Unicode MS"/>
          <w:color w:val="000000" w:themeColor="text1"/>
          <w:lang w:val="ka-GE"/>
        </w:rPr>
        <w:t xml:space="preserve"> </w:t>
      </w:r>
      <w:r w:rsidR="00B86F0B" w:rsidRPr="00E45031">
        <w:rPr>
          <w:rFonts w:ascii="Sylfaen" w:hAnsi="Sylfaen"/>
          <w:color w:val="000000" w:themeColor="text1"/>
          <w:lang w:val="ka-GE"/>
        </w:rPr>
        <w:t xml:space="preserve">აღრიცხულია </w:t>
      </w:r>
      <w:r w:rsidR="00B86F0B" w:rsidRPr="00E45031">
        <w:rPr>
          <w:rFonts w:ascii="Sylfaen" w:hAnsi="Sylfaen"/>
          <w:color w:val="000000" w:themeColor="text1"/>
        </w:rPr>
        <w:t xml:space="preserve"> იძულებით გადაადგილებული 667 ოჯახი. აგრეთვე, ცხოვრობენ ეკო-მიგრანტები</w:t>
      </w:r>
      <w:r w:rsidR="00B86F0B" w:rsidRPr="00E45031">
        <w:rPr>
          <w:rFonts w:ascii="Sylfaen" w:hAnsi="Sylfaen"/>
          <w:color w:val="000000" w:themeColor="text1"/>
          <w:lang w:val="ka-GE"/>
        </w:rPr>
        <w:t xml:space="preserve">. </w:t>
      </w:r>
    </w:p>
    <w:p w14:paraId="4C47E3D1" w14:textId="2EF43E7A" w:rsidR="000A0F35" w:rsidRPr="00E45031" w:rsidRDefault="000A0F35" w:rsidP="000A0F35">
      <w:pPr>
        <w:spacing w:after="0" w:line="360" w:lineRule="auto"/>
        <w:jc w:val="both"/>
        <w:rPr>
          <w:rFonts w:ascii="Sylfaen" w:hAnsi="Sylfaen"/>
          <w:color w:val="000000" w:themeColor="text1"/>
          <w:lang w:val="ka-GE"/>
        </w:rPr>
      </w:pPr>
      <w:r w:rsidRPr="00E45031">
        <w:rPr>
          <w:rFonts w:ascii="Sylfaen" w:hAnsi="Sylfaen"/>
          <w:color w:val="000000" w:themeColor="text1"/>
        </w:rPr>
        <w:lastRenderedPageBreak/>
        <w:t xml:space="preserve">დემოგრაფიული ანალიზი ცხადყოფს მნიშვნელოვან დისპროპორციას იურიდიულად რეგისტრირებულ და ფაქტობრივად მუდმივ მცხოვრებთა რაოდენობას შორის. 2024 წლის საყოველთაო აღწერის მიხედვით, მუნიციპალიტეტის ტერიტორიაზე ფაქტობრივად მცხოვრებთა რაოდენობა </w:t>
      </w:r>
      <w:r w:rsidRPr="00E45031">
        <w:rPr>
          <w:rFonts w:ascii="Sylfaen" w:hAnsi="Sylfaen"/>
          <w:b/>
          <w:bCs/>
          <w:color w:val="000000" w:themeColor="text1"/>
        </w:rPr>
        <w:t>19 854</w:t>
      </w:r>
      <w:r w:rsidRPr="00E45031">
        <w:rPr>
          <w:rFonts w:ascii="Sylfaen" w:hAnsi="Sylfaen"/>
          <w:color w:val="000000" w:themeColor="text1"/>
        </w:rPr>
        <w:t>-ს შეადგენს.</w:t>
      </w:r>
      <w:r w:rsidRPr="00E45031">
        <w:rPr>
          <w:rFonts w:ascii="Sylfaen" w:hAnsi="Sylfaen"/>
          <w:color w:val="000000" w:themeColor="text1"/>
          <w:lang w:val="ka-GE"/>
        </w:rPr>
        <w:t xml:space="preserve"> </w:t>
      </w:r>
      <w:r w:rsidR="009F7EC7" w:rsidRPr="00E45031">
        <w:rPr>
          <w:rFonts w:ascii="Sylfaen" w:hAnsi="Sylfaen"/>
          <w:color w:val="000000" w:themeColor="text1"/>
          <w:lang w:val="ka-GE"/>
        </w:rPr>
        <w:t xml:space="preserve">ეს სხვაობა მიუთითებს მუნიციპალიტეტში ფარულ </w:t>
      </w:r>
      <w:r w:rsidR="00B86F0B" w:rsidRPr="00E45031">
        <w:rPr>
          <w:rFonts w:ascii="Sylfaen" w:hAnsi="Sylfaen"/>
          <w:color w:val="000000" w:themeColor="text1"/>
          <w:lang w:val="ka-GE"/>
        </w:rPr>
        <w:t>მიგრაციის</w:t>
      </w:r>
      <w:r w:rsidR="00C96B1F" w:rsidRPr="00E45031">
        <w:rPr>
          <w:rFonts w:ascii="Sylfaen" w:hAnsi="Sylfaen"/>
          <w:color w:val="000000" w:themeColor="text1"/>
          <w:lang w:val="ka-GE"/>
        </w:rPr>
        <w:t xml:space="preserve"> </w:t>
      </w:r>
      <w:r w:rsidR="00B86F0B" w:rsidRPr="00E45031">
        <w:rPr>
          <w:rFonts w:ascii="Sylfaen" w:hAnsi="Sylfaen"/>
          <w:color w:val="000000" w:themeColor="text1"/>
          <w:lang w:val="ka-GE"/>
        </w:rPr>
        <w:t>მაჩვენებელ</w:t>
      </w:r>
      <w:r w:rsidRPr="00E45031">
        <w:rPr>
          <w:rFonts w:ascii="Sylfaen" w:hAnsi="Sylfaen"/>
          <w:color w:val="000000" w:themeColor="text1"/>
          <w:lang w:val="ka-GE"/>
        </w:rPr>
        <w:t>ზე, როდესაც მოქალაქეები რეგისტრაციას ინარჩუნებენ, თუმცა ეკონომიკური თუ სოციალური მიზეზების გამო რეალურად სხვა დასახლებებში ცხოვრობენ.</w:t>
      </w:r>
    </w:p>
    <w:p w14:paraId="47D16E4D" w14:textId="62D86E3F" w:rsidR="00B86F0B" w:rsidRPr="00E45031" w:rsidRDefault="00B86F0B" w:rsidP="00B86F0B">
      <w:pPr>
        <w:spacing w:after="0" w:line="360" w:lineRule="auto"/>
        <w:jc w:val="both"/>
        <w:rPr>
          <w:rFonts w:ascii="Sylfaen" w:hAnsi="Sylfaen"/>
          <w:color w:val="000000" w:themeColor="text1"/>
          <w:lang w:val="ka-GE"/>
        </w:rPr>
      </w:pPr>
      <w:r w:rsidRPr="00E45031">
        <w:rPr>
          <w:rFonts w:ascii="Sylfaen" w:hAnsi="Sylfaen"/>
          <w:color w:val="000000" w:themeColor="text1"/>
          <w:lang w:val="ka-GE"/>
        </w:rPr>
        <w:t>მოსახლეობის კლებას თან ახლავს ასაკობრივი სტრუქტურის ტრანსფორმაცია და დემოგრაფიული დაბერების პროცესის გაძლიერება, რაც მნიშვნელოვან გავლენას ახდენს მუნიციპალიტეტის სოციალურ-ეკონომიკურ განვითარებაზე.</w:t>
      </w:r>
    </w:p>
    <w:p w14:paraId="7B3812F4" w14:textId="35C316D3" w:rsidR="0074214E" w:rsidRPr="00E45031" w:rsidRDefault="0074214E" w:rsidP="0074214E">
      <w:pPr>
        <w:spacing w:after="0" w:line="360" w:lineRule="auto"/>
        <w:jc w:val="both"/>
        <w:rPr>
          <w:color w:val="000000" w:themeColor="text1"/>
          <w:sz w:val="20"/>
          <w:lang w:val="ka-GE"/>
        </w:rPr>
      </w:pPr>
      <w:r w:rsidRPr="00E45031">
        <w:rPr>
          <w:rFonts w:ascii="Sylfaen" w:hAnsi="Sylfaen" w:cs="Sylfaen"/>
          <w:color w:val="000000" w:themeColor="text1"/>
          <w:sz w:val="20"/>
          <w:lang w:val="ka-GE"/>
        </w:rPr>
        <w:t>ცხრილი:</w:t>
      </w:r>
      <w:r w:rsidR="000825A5" w:rsidRPr="00E45031">
        <w:rPr>
          <w:rFonts w:ascii="Sylfaen" w:hAnsi="Sylfaen" w:cs="Sylfaen"/>
          <w:color w:val="000000" w:themeColor="text1"/>
          <w:sz w:val="20"/>
          <w:lang w:val="ka-GE"/>
        </w:rPr>
        <w:t>№1</w:t>
      </w:r>
      <w:r w:rsidRPr="00E45031">
        <w:rPr>
          <w:rFonts w:ascii="Sylfaen" w:hAnsi="Sylfaen" w:cs="Sylfaen"/>
          <w:color w:val="000000" w:themeColor="text1"/>
          <w:sz w:val="20"/>
          <w:lang w:val="ka-GE"/>
        </w:rPr>
        <w:t xml:space="preserve"> მოსახლეობის</w:t>
      </w:r>
      <w:r w:rsidRPr="00E45031">
        <w:rPr>
          <w:color w:val="000000" w:themeColor="text1"/>
          <w:sz w:val="20"/>
          <w:lang w:val="ka-GE"/>
        </w:rPr>
        <w:t xml:space="preserve"> </w:t>
      </w:r>
      <w:r w:rsidRPr="00E45031">
        <w:rPr>
          <w:rFonts w:ascii="Sylfaen" w:hAnsi="Sylfaen" w:cs="Sylfaen"/>
          <w:color w:val="000000" w:themeColor="text1"/>
          <w:sz w:val="20"/>
          <w:lang w:val="ka-GE"/>
        </w:rPr>
        <w:t>რიცხოვნობა</w:t>
      </w:r>
      <w:r w:rsidRPr="00E45031">
        <w:rPr>
          <w:color w:val="000000" w:themeColor="text1"/>
          <w:sz w:val="20"/>
          <w:lang w:val="ka-GE"/>
        </w:rPr>
        <w:t xml:space="preserve"> 5 </w:t>
      </w:r>
      <w:r w:rsidRPr="00E45031">
        <w:rPr>
          <w:rFonts w:ascii="Sylfaen" w:hAnsi="Sylfaen" w:cs="Sylfaen"/>
          <w:color w:val="000000" w:themeColor="text1"/>
          <w:sz w:val="20"/>
          <w:lang w:val="ka-GE"/>
        </w:rPr>
        <w:t>წლიანი</w:t>
      </w:r>
      <w:r w:rsidRPr="00E45031">
        <w:rPr>
          <w:color w:val="000000" w:themeColor="text1"/>
          <w:sz w:val="20"/>
          <w:lang w:val="ka-GE"/>
        </w:rPr>
        <w:t xml:space="preserve"> </w:t>
      </w:r>
      <w:r w:rsidRPr="00E45031">
        <w:rPr>
          <w:rFonts w:ascii="Sylfaen" w:hAnsi="Sylfaen" w:cs="Sylfaen"/>
          <w:color w:val="000000" w:themeColor="text1"/>
          <w:sz w:val="20"/>
          <w:lang w:val="ka-GE"/>
        </w:rPr>
        <w:t>ასაკობრივი</w:t>
      </w:r>
      <w:r w:rsidRPr="00E45031">
        <w:rPr>
          <w:color w:val="000000" w:themeColor="text1"/>
          <w:sz w:val="20"/>
          <w:lang w:val="ka-GE"/>
        </w:rPr>
        <w:t xml:space="preserve"> </w:t>
      </w:r>
      <w:r w:rsidRPr="00E45031">
        <w:rPr>
          <w:rFonts w:ascii="Sylfaen" w:hAnsi="Sylfaen" w:cs="Sylfaen"/>
          <w:color w:val="000000" w:themeColor="text1"/>
          <w:sz w:val="20"/>
          <w:lang w:val="ka-GE"/>
        </w:rPr>
        <w:t>ჯგუფების</w:t>
      </w:r>
      <w:r w:rsidRPr="00E45031">
        <w:rPr>
          <w:color w:val="000000" w:themeColor="text1"/>
          <w:sz w:val="20"/>
          <w:lang w:val="ka-GE"/>
        </w:rPr>
        <w:t xml:space="preserve">, </w:t>
      </w:r>
      <w:r w:rsidRPr="00E45031">
        <w:rPr>
          <w:rFonts w:ascii="Sylfaen" w:hAnsi="Sylfaen" w:cs="Sylfaen"/>
          <w:color w:val="000000" w:themeColor="text1"/>
          <w:sz w:val="20"/>
          <w:lang w:val="ka-GE"/>
        </w:rPr>
        <w:t>საქალაქო</w:t>
      </w:r>
      <w:r w:rsidRPr="00E45031">
        <w:rPr>
          <w:color w:val="000000" w:themeColor="text1"/>
          <w:sz w:val="20"/>
          <w:lang w:val="ka-GE"/>
        </w:rPr>
        <w:t>-</w:t>
      </w:r>
      <w:r w:rsidRPr="00E45031">
        <w:rPr>
          <w:rFonts w:ascii="Sylfaen" w:hAnsi="Sylfaen" w:cs="Sylfaen"/>
          <w:color w:val="000000" w:themeColor="text1"/>
          <w:sz w:val="20"/>
          <w:lang w:val="ka-GE"/>
        </w:rPr>
        <w:t>სასოფლო</w:t>
      </w:r>
      <w:r w:rsidRPr="00E45031">
        <w:rPr>
          <w:color w:val="000000" w:themeColor="text1"/>
          <w:sz w:val="20"/>
          <w:lang w:val="ka-GE"/>
        </w:rPr>
        <w:t xml:space="preserve"> </w:t>
      </w:r>
      <w:r w:rsidRPr="00E45031">
        <w:rPr>
          <w:rFonts w:ascii="Sylfaen" w:hAnsi="Sylfaen" w:cs="Sylfaen"/>
          <w:color w:val="000000" w:themeColor="text1"/>
          <w:sz w:val="20"/>
          <w:lang w:val="ka-GE"/>
        </w:rPr>
        <w:t>დასახლებების</w:t>
      </w:r>
      <w:r w:rsidRPr="00E45031">
        <w:rPr>
          <w:color w:val="000000" w:themeColor="text1"/>
          <w:sz w:val="20"/>
          <w:lang w:val="ka-GE"/>
        </w:rPr>
        <w:t xml:space="preserve"> </w:t>
      </w:r>
      <w:r w:rsidRPr="00E45031">
        <w:rPr>
          <w:rFonts w:ascii="Sylfaen" w:hAnsi="Sylfaen" w:cs="Sylfaen"/>
          <w:color w:val="000000" w:themeColor="text1"/>
          <w:sz w:val="20"/>
          <w:lang w:val="ka-GE"/>
        </w:rPr>
        <w:t>და</w:t>
      </w:r>
      <w:r w:rsidRPr="00E45031">
        <w:rPr>
          <w:color w:val="000000" w:themeColor="text1"/>
          <w:sz w:val="20"/>
          <w:lang w:val="ka-GE"/>
        </w:rPr>
        <w:t xml:space="preserve"> </w:t>
      </w:r>
      <w:r w:rsidRPr="00E45031">
        <w:rPr>
          <w:rFonts w:ascii="Sylfaen" w:hAnsi="Sylfaen" w:cs="Sylfaen"/>
          <w:color w:val="000000" w:themeColor="text1"/>
          <w:sz w:val="20"/>
          <w:lang w:val="ka-GE"/>
        </w:rPr>
        <w:t>სქესის</w:t>
      </w:r>
      <w:r w:rsidRPr="00E45031">
        <w:rPr>
          <w:color w:val="000000" w:themeColor="text1"/>
          <w:sz w:val="20"/>
          <w:lang w:val="ka-GE"/>
        </w:rPr>
        <w:t xml:space="preserve"> </w:t>
      </w:r>
      <w:r w:rsidRPr="00E45031">
        <w:rPr>
          <w:rFonts w:ascii="Sylfaen" w:hAnsi="Sylfaen" w:cs="Sylfaen"/>
          <w:color w:val="000000" w:themeColor="text1"/>
          <w:sz w:val="20"/>
          <w:lang w:val="ka-GE"/>
        </w:rPr>
        <w:t>მიხედვით</w:t>
      </w:r>
      <w:r w:rsidRPr="00E45031">
        <w:rPr>
          <w:color w:val="000000" w:themeColor="text1"/>
          <w:sz w:val="20"/>
          <w:lang w:val="ka-GE"/>
        </w:rPr>
        <w:t xml:space="preserve"> </w:t>
      </w:r>
      <w:r w:rsidRPr="00E45031">
        <w:rPr>
          <w:rFonts w:ascii="Sylfaen" w:hAnsi="Sylfaen" w:cs="Sylfaen"/>
          <w:color w:val="000000" w:themeColor="text1"/>
          <w:sz w:val="20"/>
          <w:lang w:val="ka-GE"/>
        </w:rPr>
        <w:t>თეთრიწყაროს</w:t>
      </w:r>
      <w:r w:rsidRPr="00E45031">
        <w:rPr>
          <w:color w:val="000000" w:themeColor="text1"/>
          <w:sz w:val="20"/>
          <w:lang w:val="ka-GE"/>
        </w:rPr>
        <w:t xml:space="preserve"> </w:t>
      </w:r>
      <w:r w:rsidRPr="00E45031">
        <w:rPr>
          <w:rFonts w:ascii="Sylfaen" w:hAnsi="Sylfaen" w:cs="Sylfaen"/>
          <w:color w:val="000000" w:themeColor="text1"/>
          <w:sz w:val="20"/>
          <w:lang w:val="ka-GE"/>
        </w:rPr>
        <w:t>მუნიციპალიტეტში</w:t>
      </w:r>
      <w:r w:rsidRPr="00E45031">
        <w:rPr>
          <w:color w:val="000000" w:themeColor="text1"/>
          <w:sz w:val="20"/>
          <w:lang w:val="ka-GE"/>
        </w:rPr>
        <w:t xml:space="preserve"> (2024 </w:t>
      </w:r>
      <w:r w:rsidRPr="00E45031">
        <w:rPr>
          <w:rFonts w:ascii="Sylfaen" w:hAnsi="Sylfaen" w:cs="Sylfaen"/>
          <w:color w:val="000000" w:themeColor="text1"/>
          <w:sz w:val="20"/>
          <w:lang w:val="ka-GE"/>
        </w:rPr>
        <w:t>წლის</w:t>
      </w:r>
      <w:r w:rsidRPr="00E45031">
        <w:rPr>
          <w:color w:val="000000" w:themeColor="text1"/>
          <w:sz w:val="20"/>
          <w:lang w:val="ka-GE"/>
        </w:rPr>
        <w:t xml:space="preserve"> 14 </w:t>
      </w:r>
      <w:r w:rsidRPr="00E45031">
        <w:rPr>
          <w:rFonts w:ascii="Sylfaen" w:hAnsi="Sylfaen" w:cs="Sylfaen"/>
          <w:color w:val="000000" w:themeColor="text1"/>
          <w:sz w:val="20"/>
          <w:lang w:val="ka-GE"/>
        </w:rPr>
        <w:t>ნოემბრის</w:t>
      </w:r>
      <w:r w:rsidRPr="00E45031">
        <w:rPr>
          <w:color w:val="000000" w:themeColor="text1"/>
          <w:sz w:val="20"/>
          <w:lang w:val="ka-GE"/>
        </w:rPr>
        <w:t xml:space="preserve"> </w:t>
      </w:r>
      <w:r w:rsidRPr="00E45031">
        <w:rPr>
          <w:rFonts w:ascii="Sylfaen" w:hAnsi="Sylfaen" w:cs="Sylfaen"/>
          <w:color w:val="000000" w:themeColor="text1"/>
          <w:sz w:val="20"/>
          <w:lang w:val="ka-GE"/>
        </w:rPr>
        <w:t>მდგომარეობით</w:t>
      </w:r>
      <w:r w:rsidRPr="00E45031">
        <w:rPr>
          <w:color w:val="000000" w:themeColor="text1"/>
          <w:sz w:val="20"/>
          <w:lang w:val="ka-GE"/>
        </w:rPr>
        <w:t>)</w:t>
      </w:r>
      <w:r w:rsidRPr="00E45031">
        <w:rPr>
          <w:rStyle w:val="FootnoteReference"/>
          <w:color w:val="000000" w:themeColor="text1"/>
          <w:sz w:val="20"/>
          <w:lang w:val="ka-GE"/>
        </w:rPr>
        <w:footnoteReference w:id="5"/>
      </w:r>
      <w:r w:rsidRPr="00E45031">
        <w:rPr>
          <w:color w:val="000000" w:themeColor="text1"/>
          <w:sz w:val="20"/>
          <w:lang w:val="ka-GE"/>
        </w:rPr>
        <w:tab/>
      </w:r>
      <w:r w:rsidRPr="00E45031">
        <w:rPr>
          <w:color w:val="000000" w:themeColor="text1"/>
          <w:lang w:val="ka-GE"/>
        </w:rPr>
        <w:tab/>
      </w:r>
      <w:r w:rsidRPr="00E45031">
        <w:rPr>
          <w:color w:val="000000" w:themeColor="text1"/>
          <w:lang w:val="ka-GE"/>
        </w:rPr>
        <w:fldChar w:fldCharType="begin"/>
      </w:r>
      <w:r w:rsidRPr="00E45031">
        <w:rPr>
          <w:color w:val="000000" w:themeColor="text1"/>
          <w:lang w:val="ka-GE"/>
        </w:rPr>
        <w:instrText xml:space="preserve"> LINK Excel.Sheet.12 "C:\\Users\\mariam.beruashvili\\Desktop\\12 </w:instrText>
      </w:r>
      <w:r w:rsidRPr="00E45031">
        <w:rPr>
          <w:rFonts w:ascii="Sylfaen" w:hAnsi="Sylfaen" w:cs="Sylfaen"/>
          <w:color w:val="000000" w:themeColor="text1"/>
          <w:lang w:val="ka-GE"/>
        </w:rPr>
        <w:instrText>წლიანი</w:instrText>
      </w:r>
      <w:r w:rsidRPr="00E45031">
        <w:rPr>
          <w:color w:val="000000" w:themeColor="text1"/>
          <w:lang w:val="ka-GE"/>
        </w:rPr>
        <w:instrText xml:space="preserve"> </w:instrText>
      </w:r>
      <w:r w:rsidRPr="00E45031">
        <w:rPr>
          <w:rFonts w:ascii="Sylfaen" w:hAnsi="Sylfaen" w:cs="Sylfaen"/>
          <w:color w:val="000000" w:themeColor="text1"/>
          <w:lang w:val="ka-GE"/>
        </w:rPr>
        <w:instrText>დოკუმენტი</w:instrText>
      </w:r>
      <w:r w:rsidRPr="00E45031">
        <w:rPr>
          <w:color w:val="000000" w:themeColor="text1"/>
          <w:lang w:val="ka-GE"/>
        </w:rPr>
        <w:instrText>-</w:instrText>
      </w:r>
      <w:r w:rsidRPr="00E45031">
        <w:rPr>
          <w:rFonts w:ascii="Sylfaen" w:hAnsi="Sylfaen" w:cs="Sylfaen"/>
          <w:color w:val="000000" w:themeColor="text1"/>
          <w:lang w:val="ka-GE"/>
        </w:rPr>
        <w:instrText>გამოგზავნილი</w:instrText>
      </w:r>
      <w:r w:rsidRPr="00E45031">
        <w:rPr>
          <w:color w:val="000000" w:themeColor="text1"/>
          <w:lang w:val="ka-GE"/>
        </w:rPr>
        <w:instrText xml:space="preserve"> </w:instrText>
      </w:r>
      <w:r w:rsidRPr="00E45031">
        <w:rPr>
          <w:rFonts w:ascii="Sylfaen" w:hAnsi="Sylfaen" w:cs="Sylfaen"/>
          <w:color w:val="000000" w:themeColor="text1"/>
          <w:lang w:val="ka-GE"/>
        </w:rPr>
        <w:instrText>შენიშვნებით</w:instrText>
      </w:r>
      <w:r w:rsidRPr="00E45031">
        <w:rPr>
          <w:color w:val="000000" w:themeColor="text1"/>
          <w:lang w:val="ka-GE"/>
        </w:rPr>
        <w:instrText>\\</w:instrText>
      </w:r>
      <w:r w:rsidRPr="00E45031">
        <w:rPr>
          <w:rFonts w:ascii="Sylfaen" w:hAnsi="Sylfaen" w:cs="Sylfaen"/>
          <w:color w:val="000000" w:themeColor="text1"/>
          <w:lang w:val="ka-GE"/>
        </w:rPr>
        <w:instrText>თეთრიწყარო</w:instrText>
      </w:r>
      <w:r w:rsidRPr="00E45031">
        <w:rPr>
          <w:color w:val="000000" w:themeColor="text1"/>
          <w:lang w:val="ka-GE"/>
        </w:rPr>
        <w:instrText xml:space="preserve"> (1).xlsx" "</w:instrText>
      </w:r>
      <w:r w:rsidRPr="00E45031">
        <w:rPr>
          <w:rFonts w:ascii="Sylfaen" w:hAnsi="Sylfaen" w:cs="Sylfaen"/>
          <w:color w:val="000000" w:themeColor="text1"/>
          <w:lang w:val="ka-GE"/>
        </w:rPr>
        <w:instrText>თეთრიწყარო</w:instrText>
      </w:r>
      <w:r w:rsidRPr="00E45031">
        <w:rPr>
          <w:color w:val="000000" w:themeColor="text1"/>
          <w:lang w:val="ka-GE"/>
        </w:rPr>
        <w:instrText xml:space="preserve">!R5C1:R25C10" \a \f 4 \h  \* MERGEFORMAT </w:instrText>
      </w:r>
      <w:r w:rsidRPr="00E45031">
        <w:rPr>
          <w:color w:val="000000" w:themeColor="text1"/>
          <w:lang w:val="ka-GE"/>
        </w:rPr>
        <w:fldChar w:fldCharType="separate"/>
      </w:r>
    </w:p>
    <w:tbl>
      <w:tblPr>
        <w:tblW w:w="9809" w:type="dxa"/>
        <w:tblLook w:val="04A0" w:firstRow="1" w:lastRow="0" w:firstColumn="1" w:lastColumn="0" w:noHBand="0" w:noVBand="1"/>
      </w:tblPr>
      <w:tblGrid>
        <w:gridCol w:w="1196"/>
        <w:gridCol w:w="957"/>
        <w:gridCol w:w="955"/>
        <w:gridCol w:w="959"/>
        <w:gridCol w:w="956"/>
        <w:gridCol w:w="956"/>
        <w:gridCol w:w="959"/>
        <w:gridCol w:w="957"/>
        <w:gridCol w:w="956"/>
        <w:gridCol w:w="958"/>
      </w:tblGrid>
      <w:tr w:rsidR="00E45031" w:rsidRPr="00E45031" w14:paraId="3EECBA24" w14:textId="77777777" w:rsidTr="00E45031">
        <w:trPr>
          <w:trHeight w:val="186"/>
        </w:trPr>
        <w:tc>
          <w:tcPr>
            <w:tcW w:w="1196" w:type="dxa"/>
            <w:tcBorders>
              <w:top w:val="single" w:sz="8" w:space="0" w:color="auto"/>
              <w:left w:val="single" w:sz="8" w:space="0" w:color="auto"/>
              <w:bottom w:val="nil"/>
              <w:right w:val="single" w:sz="8" w:space="0" w:color="auto"/>
            </w:tcBorders>
            <w:shd w:val="clear" w:color="000000" w:fill="FFFFFF"/>
            <w:noWrap/>
            <w:vAlign w:val="bottom"/>
            <w:hideMark/>
          </w:tcPr>
          <w:p w14:paraId="167C4AFF" w14:textId="7B049E41" w:rsidR="0074214E" w:rsidRPr="00E45031" w:rsidRDefault="0074214E" w:rsidP="00E45031">
            <w:pPr>
              <w:spacing w:after="0" w:line="240" w:lineRule="auto"/>
              <w:ind w:firstLineChars="100" w:firstLine="200"/>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 </w:t>
            </w:r>
          </w:p>
        </w:tc>
        <w:tc>
          <w:tcPr>
            <w:tcW w:w="2871" w:type="dxa"/>
            <w:gridSpan w:val="3"/>
            <w:tcBorders>
              <w:top w:val="single" w:sz="8" w:space="0" w:color="auto"/>
              <w:left w:val="single" w:sz="8" w:space="0" w:color="auto"/>
              <w:bottom w:val="single" w:sz="4" w:space="0" w:color="auto"/>
              <w:right w:val="single" w:sz="8" w:space="0" w:color="000000"/>
            </w:tcBorders>
            <w:shd w:val="clear" w:color="000000" w:fill="FFFFFF"/>
            <w:noWrap/>
            <w:vAlign w:val="center"/>
            <w:hideMark/>
          </w:tcPr>
          <w:p w14:paraId="3955DBA0" w14:textId="77777777" w:rsidR="0074214E" w:rsidRPr="00E45031" w:rsidRDefault="0074214E" w:rsidP="00E45031">
            <w:pPr>
              <w:spacing w:after="0" w:line="240" w:lineRule="auto"/>
              <w:jc w:val="center"/>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სულ</w:t>
            </w:r>
          </w:p>
        </w:tc>
        <w:tc>
          <w:tcPr>
            <w:tcW w:w="2871"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DD74B70" w14:textId="77777777" w:rsidR="0074214E" w:rsidRPr="00E45031" w:rsidRDefault="0074214E" w:rsidP="00E45031">
            <w:pPr>
              <w:spacing w:after="0" w:line="240" w:lineRule="auto"/>
              <w:jc w:val="center"/>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საქალაქო დასახლება</w:t>
            </w:r>
          </w:p>
        </w:tc>
        <w:tc>
          <w:tcPr>
            <w:tcW w:w="2871"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775D803" w14:textId="77777777" w:rsidR="0074214E" w:rsidRPr="00E45031" w:rsidRDefault="0074214E" w:rsidP="00E45031">
            <w:pPr>
              <w:spacing w:after="0" w:line="240" w:lineRule="auto"/>
              <w:jc w:val="center"/>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სასოფლო დასახლება</w:t>
            </w:r>
          </w:p>
        </w:tc>
      </w:tr>
      <w:tr w:rsidR="00E45031" w:rsidRPr="00E45031" w14:paraId="6887E652" w14:textId="77777777" w:rsidTr="006C267B">
        <w:trPr>
          <w:trHeight w:val="186"/>
        </w:trPr>
        <w:tc>
          <w:tcPr>
            <w:tcW w:w="1196" w:type="dxa"/>
            <w:tcBorders>
              <w:top w:val="nil"/>
              <w:left w:val="single" w:sz="8" w:space="0" w:color="auto"/>
              <w:bottom w:val="nil"/>
              <w:right w:val="single" w:sz="8" w:space="0" w:color="auto"/>
            </w:tcBorders>
            <w:shd w:val="clear" w:color="000000" w:fill="FFFFFF"/>
            <w:noWrap/>
            <w:vAlign w:val="bottom"/>
            <w:hideMark/>
          </w:tcPr>
          <w:p w14:paraId="1AADC2C2" w14:textId="3B6123CE" w:rsidR="0074214E" w:rsidRPr="00E45031" w:rsidRDefault="0074214E" w:rsidP="00E45031">
            <w:pPr>
              <w:spacing w:after="0" w:line="240" w:lineRule="auto"/>
              <w:rPr>
                <w:rFonts w:ascii="Sylfaen" w:eastAsia="Times New Roman" w:hAnsi="Sylfaen" w:cs="Times New Roman"/>
                <w:color w:val="000000" w:themeColor="text1"/>
                <w:sz w:val="20"/>
                <w:szCs w:val="20"/>
                <w:lang w:val="ka-GE" w:eastAsia="ka-GE"/>
              </w:rPr>
            </w:pPr>
            <w:r w:rsidRPr="00E45031">
              <w:rPr>
                <w:rFonts w:ascii="Sylfaen" w:eastAsia="Times New Roman" w:hAnsi="Sylfaen" w:cs="Times New Roman"/>
                <w:color w:val="000000" w:themeColor="text1"/>
                <w:sz w:val="20"/>
                <w:szCs w:val="20"/>
                <w:lang w:val="ka-GE" w:eastAsia="ka-GE"/>
              </w:rPr>
              <w:t> ასაკი</w:t>
            </w:r>
          </w:p>
        </w:tc>
        <w:tc>
          <w:tcPr>
            <w:tcW w:w="957" w:type="dxa"/>
            <w:tcBorders>
              <w:top w:val="nil"/>
              <w:left w:val="single" w:sz="8" w:space="0" w:color="auto"/>
              <w:bottom w:val="nil"/>
              <w:right w:val="single" w:sz="4" w:space="0" w:color="auto"/>
            </w:tcBorders>
            <w:shd w:val="clear" w:color="000000" w:fill="FFFFFF"/>
            <w:noWrap/>
            <w:vAlign w:val="bottom"/>
            <w:hideMark/>
          </w:tcPr>
          <w:p w14:paraId="1715517D" w14:textId="77777777" w:rsidR="0074214E" w:rsidRPr="00E45031" w:rsidRDefault="0074214E" w:rsidP="00E45031">
            <w:pPr>
              <w:spacing w:after="0" w:line="240" w:lineRule="auto"/>
              <w:jc w:val="center"/>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ორივე სქესი</w:t>
            </w:r>
          </w:p>
        </w:tc>
        <w:tc>
          <w:tcPr>
            <w:tcW w:w="955" w:type="dxa"/>
            <w:tcBorders>
              <w:top w:val="nil"/>
              <w:left w:val="nil"/>
              <w:bottom w:val="nil"/>
              <w:right w:val="single" w:sz="4" w:space="0" w:color="auto"/>
            </w:tcBorders>
            <w:shd w:val="clear" w:color="000000" w:fill="FFFFFF"/>
            <w:noWrap/>
            <w:vAlign w:val="bottom"/>
            <w:hideMark/>
          </w:tcPr>
          <w:p w14:paraId="27E3E70D" w14:textId="77777777" w:rsidR="0074214E" w:rsidRPr="00E45031" w:rsidRDefault="0074214E" w:rsidP="00E45031">
            <w:pPr>
              <w:spacing w:after="0" w:line="240" w:lineRule="auto"/>
              <w:jc w:val="center"/>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კაცი</w:t>
            </w:r>
          </w:p>
        </w:tc>
        <w:tc>
          <w:tcPr>
            <w:tcW w:w="957" w:type="dxa"/>
            <w:tcBorders>
              <w:top w:val="nil"/>
              <w:left w:val="nil"/>
              <w:bottom w:val="nil"/>
              <w:right w:val="single" w:sz="8" w:space="0" w:color="auto"/>
            </w:tcBorders>
            <w:shd w:val="clear" w:color="000000" w:fill="FFFFFF"/>
            <w:noWrap/>
            <w:vAlign w:val="bottom"/>
            <w:hideMark/>
          </w:tcPr>
          <w:p w14:paraId="6D23B1DD" w14:textId="77777777" w:rsidR="0074214E" w:rsidRPr="00E45031" w:rsidRDefault="0074214E" w:rsidP="00E45031">
            <w:pPr>
              <w:spacing w:after="0" w:line="240" w:lineRule="auto"/>
              <w:jc w:val="center"/>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ქალი</w:t>
            </w:r>
          </w:p>
        </w:tc>
        <w:tc>
          <w:tcPr>
            <w:tcW w:w="956" w:type="dxa"/>
            <w:tcBorders>
              <w:top w:val="nil"/>
              <w:left w:val="nil"/>
              <w:bottom w:val="nil"/>
              <w:right w:val="single" w:sz="4" w:space="0" w:color="auto"/>
            </w:tcBorders>
            <w:shd w:val="clear" w:color="000000" w:fill="FFFFFF"/>
            <w:noWrap/>
            <w:vAlign w:val="bottom"/>
            <w:hideMark/>
          </w:tcPr>
          <w:p w14:paraId="0D6B6AD1" w14:textId="77777777" w:rsidR="0074214E" w:rsidRPr="00E45031" w:rsidRDefault="0074214E" w:rsidP="00E45031">
            <w:pPr>
              <w:spacing w:after="0" w:line="240" w:lineRule="auto"/>
              <w:jc w:val="center"/>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ორივე სქესი</w:t>
            </w:r>
          </w:p>
        </w:tc>
        <w:tc>
          <w:tcPr>
            <w:tcW w:w="956" w:type="dxa"/>
            <w:tcBorders>
              <w:top w:val="nil"/>
              <w:left w:val="nil"/>
              <w:bottom w:val="nil"/>
              <w:right w:val="single" w:sz="4" w:space="0" w:color="auto"/>
            </w:tcBorders>
            <w:shd w:val="clear" w:color="000000" w:fill="FFFFFF"/>
            <w:noWrap/>
            <w:vAlign w:val="bottom"/>
            <w:hideMark/>
          </w:tcPr>
          <w:p w14:paraId="6CED8D65" w14:textId="77777777" w:rsidR="0074214E" w:rsidRPr="00E45031" w:rsidRDefault="0074214E" w:rsidP="00E45031">
            <w:pPr>
              <w:spacing w:after="0" w:line="240" w:lineRule="auto"/>
              <w:jc w:val="center"/>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კაცი</w:t>
            </w:r>
          </w:p>
        </w:tc>
        <w:tc>
          <w:tcPr>
            <w:tcW w:w="957" w:type="dxa"/>
            <w:tcBorders>
              <w:top w:val="nil"/>
              <w:left w:val="nil"/>
              <w:bottom w:val="nil"/>
              <w:right w:val="single" w:sz="8" w:space="0" w:color="auto"/>
            </w:tcBorders>
            <w:shd w:val="clear" w:color="000000" w:fill="FFFFFF"/>
            <w:noWrap/>
            <w:vAlign w:val="bottom"/>
            <w:hideMark/>
          </w:tcPr>
          <w:p w14:paraId="705641BE" w14:textId="77777777" w:rsidR="0074214E" w:rsidRPr="00E45031" w:rsidRDefault="0074214E" w:rsidP="00E45031">
            <w:pPr>
              <w:spacing w:after="0" w:line="240" w:lineRule="auto"/>
              <w:jc w:val="center"/>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ქალი</w:t>
            </w:r>
          </w:p>
        </w:tc>
        <w:tc>
          <w:tcPr>
            <w:tcW w:w="957" w:type="dxa"/>
            <w:tcBorders>
              <w:top w:val="nil"/>
              <w:left w:val="nil"/>
              <w:bottom w:val="nil"/>
              <w:right w:val="single" w:sz="4" w:space="0" w:color="auto"/>
            </w:tcBorders>
            <w:shd w:val="clear" w:color="000000" w:fill="FFFFFF"/>
            <w:noWrap/>
            <w:vAlign w:val="bottom"/>
            <w:hideMark/>
          </w:tcPr>
          <w:p w14:paraId="3824FF26" w14:textId="77777777" w:rsidR="0074214E" w:rsidRPr="00E45031" w:rsidRDefault="0074214E" w:rsidP="00E45031">
            <w:pPr>
              <w:spacing w:after="0" w:line="240" w:lineRule="auto"/>
              <w:jc w:val="center"/>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ორივე სქესი</w:t>
            </w:r>
          </w:p>
        </w:tc>
        <w:tc>
          <w:tcPr>
            <w:tcW w:w="956" w:type="dxa"/>
            <w:tcBorders>
              <w:top w:val="nil"/>
              <w:left w:val="nil"/>
              <w:bottom w:val="nil"/>
              <w:right w:val="single" w:sz="4" w:space="0" w:color="auto"/>
            </w:tcBorders>
            <w:shd w:val="clear" w:color="000000" w:fill="FFFFFF"/>
            <w:noWrap/>
            <w:vAlign w:val="bottom"/>
            <w:hideMark/>
          </w:tcPr>
          <w:p w14:paraId="7E5D28A5" w14:textId="77777777" w:rsidR="0074214E" w:rsidRPr="00E45031" w:rsidRDefault="0074214E" w:rsidP="00E45031">
            <w:pPr>
              <w:spacing w:after="0" w:line="240" w:lineRule="auto"/>
              <w:jc w:val="center"/>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კაცი</w:t>
            </w:r>
          </w:p>
        </w:tc>
        <w:tc>
          <w:tcPr>
            <w:tcW w:w="956" w:type="dxa"/>
            <w:tcBorders>
              <w:top w:val="nil"/>
              <w:left w:val="nil"/>
              <w:bottom w:val="nil"/>
              <w:right w:val="single" w:sz="8" w:space="0" w:color="auto"/>
            </w:tcBorders>
            <w:shd w:val="clear" w:color="000000" w:fill="FFFFFF"/>
            <w:noWrap/>
            <w:vAlign w:val="bottom"/>
            <w:hideMark/>
          </w:tcPr>
          <w:p w14:paraId="56ED4BF5" w14:textId="77777777" w:rsidR="0074214E" w:rsidRPr="00E45031" w:rsidRDefault="0074214E" w:rsidP="00E45031">
            <w:pPr>
              <w:spacing w:after="0" w:line="240" w:lineRule="auto"/>
              <w:jc w:val="center"/>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ქალი</w:t>
            </w:r>
          </w:p>
        </w:tc>
      </w:tr>
      <w:tr w:rsidR="00E45031" w:rsidRPr="00E45031" w14:paraId="1A61B0C1" w14:textId="77777777" w:rsidTr="00E45031">
        <w:trPr>
          <w:trHeight w:val="186"/>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BBC58" w14:textId="77777777" w:rsidR="0074214E" w:rsidRPr="00E45031" w:rsidRDefault="0074214E" w:rsidP="00E45031">
            <w:pPr>
              <w:spacing w:after="0" w:line="240" w:lineRule="auto"/>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სულ</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31954CAB" w14:textId="77777777" w:rsidR="0074214E" w:rsidRPr="00E45031" w:rsidRDefault="0074214E" w:rsidP="00E45031">
            <w:pPr>
              <w:spacing w:after="0" w:line="240" w:lineRule="auto"/>
              <w:jc w:val="right"/>
              <w:rPr>
                <w:rFonts w:ascii="Arial" w:eastAsia="Times New Roman" w:hAnsi="Arial" w:cs="Arial"/>
                <w:b/>
                <w:bCs/>
                <w:color w:val="000000" w:themeColor="text1"/>
                <w:sz w:val="20"/>
                <w:szCs w:val="20"/>
                <w:lang w:val="ka-GE" w:eastAsia="ka-GE"/>
              </w:rPr>
            </w:pPr>
            <w:r w:rsidRPr="00E45031">
              <w:rPr>
                <w:rFonts w:ascii="Arial" w:eastAsia="Times New Roman" w:hAnsi="Arial" w:cs="Arial"/>
                <w:b/>
                <w:bCs/>
                <w:color w:val="000000" w:themeColor="text1"/>
                <w:sz w:val="20"/>
                <w:szCs w:val="20"/>
                <w:lang w:val="ka-GE" w:eastAsia="ka-GE"/>
              </w:rPr>
              <w:t xml:space="preserve">             19 854 </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47AB07A6" w14:textId="77777777" w:rsidR="0074214E" w:rsidRPr="00E45031" w:rsidRDefault="0074214E" w:rsidP="00E45031">
            <w:pPr>
              <w:spacing w:after="0" w:line="240" w:lineRule="auto"/>
              <w:jc w:val="right"/>
              <w:rPr>
                <w:rFonts w:ascii="Arial" w:eastAsia="Times New Roman" w:hAnsi="Arial" w:cs="Arial"/>
                <w:b/>
                <w:bCs/>
                <w:color w:val="000000" w:themeColor="text1"/>
                <w:sz w:val="20"/>
                <w:szCs w:val="20"/>
                <w:lang w:val="ka-GE" w:eastAsia="ka-GE"/>
              </w:rPr>
            </w:pPr>
            <w:r w:rsidRPr="00E45031">
              <w:rPr>
                <w:rFonts w:ascii="Arial" w:eastAsia="Times New Roman" w:hAnsi="Arial" w:cs="Arial"/>
                <w:b/>
                <w:bCs/>
                <w:color w:val="000000" w:themeColor="text1"/>
                <w:sz w:val="20"/>
                <w:szCs w:val="20"/>
                <w:lang w:val="ka-GE" w:eastAsia="ka-GE"/>
              </w:rPr>
              <w:t xml:space="preserve">               9 625 </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075148BE" w14:textId="77777777" w:rsidR="0074214E" w:rsidRPr="00E45031" w:rsidRDefault="0074214E" w:rsidP="00E45031">
            <w:pPr>
              <w:spacing w:after="0" w:line="240" w:lineRule="auto"/>
              <w:jc w:val="right"/>
              <w:rPr>
                <w:rFonts w:ascii="Arial" w:eastAsia="Times New Roman" w:hAnsi="Arial" w:cs="Arial"/>
                <w:b/>
                <w:bCs/>
                <w:color w:val="000000" w:themeColor="text1"/>
                <w:sz w:val="20"/>
                <w:szCs w:val="20"/>
                <w:lang w:val="ka-GE" w:eastAsia="ka-GE"/>
              </w:rPr>
            </w:pPr>
            <w:r w:rsidRPr="00E45031">
              <w:rPr>
                <w:rFonts w:ascii="Arial" w:eastAsia="Times New Roman" w:hAnsi="Arial" w:cs="Arial"/>
                <w:b/>
                <w:bCs/>
                <w:color w:val="000000" w:themeColor="text1"/>
                <w:sz w:val="20"/>
                <w:szCs w:val="20"/>
                <w:lang w:val="ka-GE" w:eastAsia="ka-GE"/>
              </w:rPr>
              <w:t xml:space="preserve">             10 229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14:paraId="546067E8" w14:textId="77777777" w:rsidR="0074214E" w:rsidRPr="00E45031" w:rsidRDefault="0074214E" w:rsidP="00E45031">
            <w:pPr>
              <w:spacing w:after="0" w:line="240" w:lineRule="auto"/>
              <w:jc w:val="right"/>
              <w:rPr>
                <w:rFonts w:ascii="Arial" w:eastAsia="Times New Roman" w:hAnsi="Arial" w:cs="Arial"/>
                <w:b/>
                <w:bCs/>
                <w:color w:val="000000" w:themeColor="text1"/>
                <w:sz w:val="20"/>
                <w:szCs w:val="20"/>
                <w:lang w:val="ka-GE" w:eastAsia="ka-GE"/>
              </w:rPr>
            </w:pPr>
            <w:r w:rsidRPr="00E45031">
              <w:rPr>
                <w:rFonts w:ascii="Arial" w:eastAsia="Times New Roman" w:hAnsi="Arial" w:cs="Arial"/>
                <w:b/>
                <w:bCs/>
                <w:color w:val="000000" w:themeColor="text1"/>
                <w:sz w:val="20"/>
                <w:szCs w:val="20"/>
                <w:lang w:val="ka-GE" w:eastAsia="ka-GE"/>
              </w:rPr>
              <w:t xml:space="preserve">               4 747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14:paraId="117F02AE" w14:textId="77777777" w:rsidR="0074214E" w:rsidRPr="00E45031" w:rsidRDefault="0074214E" w:rsidP="00E45031">
            <w:pPr>
              <w:spacing w:after="0" w:line="240" w:lineRule="auto"/>
              <w:jc w:val="right"/>
              <w:rPr>
                <w:rFonts w:ascii="Arial" w:eastAsia="Times New Roman" w:hAnsi="Arial" w:cs="Arial"/>
                <w:b/>
                <w:bCs/>
                <w:color w:val="000000" w:themeColor="text1"/>
                <w:sz w:val="20"/>
                <w:szCs w:val="20"/>
                <w:lang w:val="ka-GE" w:eastAsia="ka-GE"/>
              </w:rPr>
            </w:pPr>
            <w:r w:rsidRPr="00E45031">
              <w:rPr>
                <w:rFonts w:ascii="Arial" w:eastAsia="Times New Roman" w:hAnsi="Arial" w:cs="Arial"/>
                <w:b/>
                <w:bCs/>
                <w:color w:val="000000" w:themeColor="text1"/>
                <w:sz w:val="20"/>
                <w:szCs w:val="20"/>
                <w:lang w:val="ka-GE" w:eastAsia="ka-GE"/>
              </w:rPr>
              <w:t xml:space="preserve">               2 167 </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5096870E" w14:textId="77777777" w:rsidR="0074214E" w:rsidRPr="00E45031" w:rsidRDefault="0074214E" w:rsidP="00E45031">
            <w:pPr>
              <w:spacing w:after="0" w:line="240" w:lineRule="auto"/>
              <w:jc w:val="right"/>
              <w:rPr>
                <w:rFonts w:ascii="Arial" w:eastAsia="Times New Roman" w:hAnsi="Arial" w:cs="Arial"/>
                <w:b/>
                <w:bCs/>
                <w:color w:val="000000" w:themeColor="text1"/>
                <w:sz w:val="20"/>
                <w:szCs w:val="20"/>
                <w:lang w:val="ka-GE" w:eastAsia="ka-GE"/>
              </w:rPr>
            </w:pPr>
            <w:r w:rsidRPr="00E45031">
              <w:rPr>
                <w:rFonts w:ascii="Arial" w:eastAsia="Times New Roman" w:hAnsi="Arial" w:cs="Arial"/>
                <w:b/>
                <w:bCs/>
                <w:color w:val="000000" w:themeColor="text1"/>
                <w:sz w:val="20"/>
                <w:szCs w:val="20"/>
                <w:lang w:val="ka-GE" w:eastAsia="ka-GE"/>
              </w:rPr>
              <w:t xml:space="preserve">               2 580 </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39C8069E" w14:textId="77777777" w:rsidR="0074214E" w:rsidRPr="00E45031" w:rsidRDefault="0074214E" w:rsidP="00E45031">
            <w:pPr>
              <w:spacing w:after="0" w:line="240" w:lineRule="auto"/>
              <w:jc w:val="right"/>
              <w:rPr>
                <w:rFonts w:ascii="Arial" w:eastAsia="Times New Roman" w:hAnsi="Arial" w:cs="Arial"/>
                <w:b/>
                <w:bCs/>
                <w:color w:val="000000" w:themeColor="text1"/>
                <w:sz w:val="20"/>
                <w:szCs w:val="20"/>
                <w:lang w:val="ka-GE" w:eastAsia="ka-GE"/>
              </w:rPr>
            </w:pPr>
            <w:r w:rsidRPr="00E45031">
              <w:rPr>
                <w:rFonts w:ascii="Arial" w:eastAsia="Times New Roman" w:hAnsi="Arial" w:cs="Arial"/>
                <w:b/>
                <w:bCs/>
                <w:color w:val="000000" w:themeColor="text1"/>
                <w:sz w:val="20"/>
                <w:szCs w:val="20"/>
                <w:lang w:val="ka-GE" w:eastAsia="ka-GE"/>
              </w:rPr>
              <w:t xml:space="preserve">             15 107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14:paraId="49B2AFC4" w14:textId="77777777" w:rsidR="0074214E" w:rsidRPr="00E45031" w:rsidRDefault="0074214E" w:rsidP="00E45031">
            <w:pPr>
              <w:spacing w:after="0" w:line="240" w:lineRule="auto"/>
              <w:jc w:val="right"/>
              <w:rPr>
                <w:rFonts w:ascii="Arial" w:eastAsia="Times New Roman" w:hAnsi="Arial" w:cs="Arial"/>
                <w:b/>
                <w:bCs/>
                <w:color w:val="000000" w:themeColor="text1"/>
                <w:sz w:val="20"/>
                <w:szCs w:val="20"/>
                <w:lang w:val="ka-GE" w:eastAsia="ka-GE"/>
              </w:rPr>
            </w:pPr>
            <w:r w:rsidRPr="00E45031">
              <w:rPr>
                <w:rFonts w:ascii="Arial" w:eastAsia="Times New Roman" w:hAnsi="Arial" w:cs="Arial"/>
                <w:b/>
                <w:bCs/>
                <w:color w:val="000000" w:themeColor="text1"/>
                <w:sz w:val="20"/>
                <w:szCs w:val="20"/>
                <w:lang w:val="ka-GE" w:eastAsia="ka-GE"/>
              </w:rPr>
              <w:t xml:space="preserve">               7 458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14:paraId="670DE045" w14:textId="77777777" w:rsidR="0074214E" w:rsidRPr="00E45031" w:rsidRDefault="0074214E" w:rsidP="00E45031">
            <w:pPr>
              <w:spacing w:after="0" w:line="240" w:lineRule="auto"/>
              <w:jc w:val="right"/>
              <w:rPr>
                <w:rFonts w:ascii="Arial" w:eastAsia="Times New Roman" w:hAnsi="Arial" w:cs="Arial"/>
                <w:b/>
                <w:bCs/>
                <w:color w:val="000000" w:themeColor="text1"/>
                <w:sz w:val="20"/>
                <w:szCs w:val="20"/>
                <w:lang w:val="ka-GE" w:eastAsia="ka-GE"/>
              </w:rPr>
            </w:pPr>
            <w:r w:rsidRPr="00E45031">
              <w:rPr>
                <w:rFonts w:ascii="Arial" w:eastAsia="Times New Roman" w:hAnsi="Arial" w:cs="Arial"/>
                <w:b/>
                <w:bCs/>
                <w:color w:val="000000" w:themeColor="text1"/>
                <w:sz w:val="20"/>
                <w:szCs w:val="20"/>
                <w:lang w:val="ka-GE" w:eastAsia="ka-GE"/>
              </w:rPr>
              <w:t xml:space="preserve">               7 649 </w:t>
            </w:r>
          </w:p>
        </w:tc>
      </w:tr>
      <w:tr w:rsidR="00E45031" w:rsidRPr="00E45031" w14:paraId="0FDEB928" w14:textId="77777777" w:rsidTr="00E45031">
        <w:trPr>
          <w:trHeight w:val="186"/>
        </w:trPr>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30C68EFE" w14:textId="77777777" w:rsidR="0074214E" w:rsidRPr="00E45031" w:rsidRDefault="0074214E" w:rsidP="00E45031">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0-4</w:t>
            </w:r>
          </w:p>
        </w:tc>
        <w:tc>
          <w:tcPr>
            <w:tcW w:w="957" w:type="dxa"/>
            <w:tcBorders>
              <w:top w:val="nil"/>
              <w:left w:val="nil"/>
              <w:bottom w:val="single" w:sz="4" w:space="0" w:color="auto"/>
              <w:right w:val="single" w:sz="4" w:space="0" w:color="auto"/>
            </w:tcBorders>
            <w:shd w:val="clear" w:color="auto" w:fill="auto"/>
            <w:noWrap/>
            <w:vAlign w:val="bottom"/>
            <w:hideMark/>
          </w:tcPr>
          <w:p w14:paraId="4C686690"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1 003 </w:t>
            </w:r>
          </w:p>
        </w:tc>
        <w:tc>
          <w:tcPr>
            <w:tcW w:w="955" w:type="dxa"/>
            <w:tcBorders>
              <w:top w:val="nil"/>
              <w:left w:val="nil"/>
              <w:bottom w:val="single" w:sz="4" w:space="0" w:color="auto"/>
              <w:right w:val="single" w:sz="4" w:space="0" w:color="auto"/>
            </w:tcBorders>
            <w:shd w:val="clear" w:color="auto" w:fill="auto"/>
            <w:noWrap/>
            <w:vAlign w:val="bottom"/>
            <w:hideMark/>
          </w:tcPr>
          <w:p w14:paraId="5C33764E"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546 </w:t>
            </w:r>
          </w:p>
        </w:tc>
        <w:tc>
          <w:tcPr>
            <w:tcW w:w="957" w:type="dxa"/>
            <w:tcBorders>
              <w:top w:val="nil"/>
              <w:left w:val="nil"/>
              <w:bottom w:val="single" w:sz="4" w:space="0" w:color="auto"/>
              <w:right w:val="single" w:sz="4" w:space="0" w:color="auto"/>
            </w:tcBorders>
            <w:shd w:val="clear" w:color="auto" w:fill="auto"/>
            <w:noWrap/>
            <w:vAlign w:val="bottom"/>
            <w:hideMark/>
          </w:tcPr>
          <w:p w14:paraId="3D4E7FED"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457 </w:t>
            </w:r>
          </w:p>
        </w:tc>
        <w:tc>
          <w:tcPr>
            <w:tcW w:w="956" w:type="dxa"/>
            <w:tcBorders>
              <w:top w:val="nil"/>
              <w:left w:val="nil"/>
              <w:bottom w:val="single" w:sz="4" w:space="0" w:color="auto"/>
              <w:right w:val="single" w:sz="4" w:space="0" w:color="auto"/>
            </w:tcBorders>
            <w:shd w:val="clear" w:color="auto" w:fill="auto"/>
            <w:noWrap/>
            <w:vAlign w:val="bottom"/>
            <w:hideMark/>
          </w:tcPr>
          <w:p w14:paraId="078E8F07"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189 </w:t>
            </w:r>
          </w:p>
        </w:tc>
        <w:tc>
          <w:tcPr>
            <w:tcW w:w="956" w:type="dxa"/>
            <w:tcBorders>
              <w:top w:val="nil"/>
              <w:left w:val="nil"/>
              <w:bottom w:val="single" w:sz="4" w:space="0" w:color="auto"/>
              <w:right w:val="single" w:sz="4" w:space="0" w:color="auto"/>
            </w:tcBorders>
            <w:shd w:val="clear" w:color="auto" w:fill="auto"/>
            <w:noWrap/>
            <w:vAlign w:val="bottom"/>
            <w:hideMark/>
          </w:tcPr>
          <w:p w14:paraId="0311B08D"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91 </w:t>
            </w:r>
          </w:p>
        </w:tc>
        <w:tc>
          <w:tcPr>
            <w:tcW w:w="957" w:type="dxa"/>
            <w:tcBorders>
              <w:top w:val="nil"/>
              <w:left w:val="nil"/>
              <w:bottom w:val="single" w:sz="4" w:space="0" w:color="auto"/>
              <w:right w:val="single" w:sz="4" w:space="0" w:color="auto"/>
            </w:tcBorders>
            <w:shd w:val="clear" w:color="auto" w:fill="auto"/>
            <w:noWrap/>
            <w:vAlign w:val="bottom"/>
            <w:hideMark/>
          </w:tcPr>
          <w:p w14:paraId="58AEBCC1"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98 </w:t>
            </w:r>
          </w:p>
        </w:tc>
        <w:tc>
          <w:tcPr>
            <w:tcW w:w="957" w:type="dxa"/>
            <w:tcBorders>
              <w:top w:val="nil"/>
              <w:left w:val="nil"/>
              <w:bottom w:val="single" w:sz="4" w:space="0" w:color="auto"/>
              <w:right w:val="single" w:sz="4" w:space="0" w:color="auto"/>
            </w:tcBorders>
            <w:shd w:val="clear" w:color="auto" w:fill="auto"/>
            <w:noWrap/>
            <w:vAlign w:val="bottom"/>
            <w:hideMark/>
          </w:tcPr>
          <w:p w14:paraId="428C2669"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814 </w:t>
            </w:r>
          </w:p>
        </w:tc>
        <w:tc>
          <w:tcPr>
            <w:tcW w:w="956" w:type="dxa"/>
            <w:tcBorders>
              <w:top w:val="nil"/>
              <w:left w:val="nil"/>
              <w:bottom w:val="single" w:sz="4" w:space="0" w:color="auto"/>
              <w:right w:val="single" w:sz="4" w:space="0" w:color="auto"/>
            </w:tcBorders>
            <w:shd w:val="clear" w:color="auto" w:fill="auto"/>
            <w:noWrap/>
            <w:vAlign w:val="bottom"/>
            <w:hideMark/>
          </w:tcPr>
          <w:p w14:paraId="15AA6303"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455 </w:t>
            </w:r>
          </w:p>
        </w:tc>
        <w:tc>
          <w:tcPr>
            <w:tcW w:w="956" w:type="dxa"/>
            <w:tcBorders>
              <w:top w:val="nil"/>
              <w:left w:val="nil"/>
              <w:bottom w:val="single" w:sz="4" w:space="0" w:color="auto"/>
              <w:right w:val="single" w:sz="4" w:space="0" w:color="auto"/>
            </w:tcBorders>
            <w:shd w:val="clear" w:color="auto" w:fill="auto"/>
            <w:noWrap/>
            <w:vAlign w:val="bottom"/>
            <w:hideMark/>
          </w:tcPr>
          <w:p w14:paraId="44A52DE6"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359 </w:t>
            </w:r>
          </w:p>
        </w:tc>
      </w:tr>
      <w:tr w:rsidR="00E45031" w:rsidRPr="00E45031" w14:paraId="461D420C" w14:textId="77777777" w:rsidTr="00E45031">
        <w:trPr>
          <w:trHeight w:val="186"/>
        </w:trPr>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6E71FCE2" w14:textId="77777777" w:rsidR="0074214E" w:rsidRPr="00E45031" w:rsidRDefault="0074214E" w:rsidP="00E45031">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5-9</w:t>
            </w:r>
          </w:p>
        </w:tc>
        <w:tc>
          <w:tcPr>
            <w:tcW w:w="957" w:type="dxa"/>
            <w:tcBorders>
              <w:top w:val="nil"/>
              <w:left w:val="nil"/>
              <w:bottom w:val="single" w:sz="4" w:space="0" w:color="auto"/>
              <w:right w:val="single" w:sz="4" w:space="0" w:color="auto"/>
            </w:tcBorders>
            <w:shd w:val="clear" w:color="auto" w:fill="auto"/>
            <w:noWrap/>
            <w:vAlign w:val="bottom"/>
            <w:hideMark/>
          </w:tcPr>
          <w:p w14:paraId="25FF63A3"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1 248 </w:t>
            </w:r>
          </w:p>
        </w:tc>
        <w:tc>
          <w:tcPr>
            <w:tcW w:w="955" w:type="dxa"/>
            <w:tcBorders>
              <w:top w:val="nil"/>
              <w:left w:val="nil"/>
              <w:bottom w:val="single" w:sz="4" w:space="0" w:color="auto"/>
              <w:right w:val="single" w:sz="4" w:space="0" w:color="auto"/>
            </w:tcBorders>
            <w:shd w:val="clear" w:color="auto" w:fill="auto"/>
            <w:noWrap/>
            <w:vAlign w:val="bottom"/>
            <w:hideMark/>
          </w:tcPr>
          <w:p w14:paraId="519E2FAB"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622 </w:t>
            </w:r>
          </w:p>
        </w:tc>
        <w:tc>
          <w:tcPr>
            <w:tcW w:w="957" w:type="dxa"/>
            <w:tcBorders>
              <w:top w:val="nil"/>
              <w:left w:val="nil"/>
              <w:bottom w:val="single" w:sz="4" w:space="0" w:color="auto"/>
              <w:right w:val="single" w:sz="4" w:space="0" w:color="auto"/>
            </w:tcBorders>
            <w:shd w:val="clear" w:color="auto" w:fill="auto"/>
            <w:noWrap/>
            <w:vAlign w:val="bottom"/>
            <w:hideMark/>
          </w:tcPr>
          <w:p w14:paraId="3C978997"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626 </w:t>
            </w:r>
          </w:p>
        </w:tc>
        <w:tc>
          <w:tcPr>
            <w:tcW w:w="956" w:type="dxa"/>
            <w:tcBorders>
              <w:top w:val="nil"/>
              <w:left w:val="nil"/>
              <w:bottom w:val="single" w:sz="4" w:space="0" w:color="auto"/>
              <w:right w:val="single" w:sz="4" w:space="0" w:color="auto"/>
            </w:tcBorders>
            <w:shd w:val="clear" w:color="auto" w:fill="auto"/>
            <w:noWrap/>
            <w:vAlign w:val="bottom"/>
            <w:hideMark/>
          </w:tcPr>
          <w:p w14:paraId="1C8630DC"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244 </w:t>
            </w:r>
          </w:p>
        </w:tc>
        <w:tc>
          <w:tcPr>
            <w:tcW w:w="956" w:type="dxa"/>
            <w:tcBorders>
              <w:top w:val="nil"/>
              <w:left w:val="nil"/>
              <w:bottom w:val="single" w:sz="4" w:space="0" w:color="auto"/>
              <w:right w:val="single" w:sz="4" w:space="0" w:color="auto"/>
            </w:tcBorders>
            <w:shd w:val="clear" w:color="auto" w:fill="auto"/>
            <w:noWrap/>
            <w:vAlign w:val="bottom"/>
            <w:hideMark/>
          </w:tcPr>
          <w:p w14:paraId="630D3AF1"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120 </w:t>
            </w:r>
          </w:p>
        </w:tc>
        <w:tc>
          <w:tcPr>
            <w:tcW w:w="957" w:type="dxa"/>
            <w:tcBorders>
              <w:top w:val="nil"/>
              <w:left w:val="nil"/>
              <w:bottom w:val="single" w:sz="4" w:space="0" w:color="auto"/>
              <w:right w:val="single" w:sz="4" w:space="0" w:color="auto"/>
            </w:tcBorders>
            <w:shd w:val="clear" w:color="auto" w:fill="auto"/>
            <w:noWrap/>
            <w:vAlign w:val="bottom"/>
            <w:hideMark/>
          </w:tcPr>
          <w:p w14:paraId="0D9B1349"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124 </w:t>
            </w:r>
          </w:p>
        </w:tc>
        <w:tc>
          <w:tcPr>
            <w:tcW w:w="957" w:type="dxa"/>
            <w:tcBorders>
              <w:top w:val="nil"/>
              <w:left w:val="nil"/>
              <w:bottom w:val="single" w:sz="4" w:space="0" w:color="auto"/>
              <w:right w:val="single" w:sz="4" w:space="0" w:color="auto"/>
            </w:tcBorders>
            <w:shd w:val="clear" w:color="auto" w:fill="auto"/>
            <w:noWrap/>
            <w:vAlign w:val="bottom"/>
            <w:hideMark/>
          </w:tcPr>
          <w:p w14:paraId="113F81EF"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1 004 </w:t>
            </w:r>
          </w:p>
        </w:tc>
        <w:tc>
          <w:tcPr>
            <w:tcW w:w="956" w:type="dxa"/>
            <w:tcBorders>
              <w:top w:val="nil"/>
              <w:left w:val="nil"/>
              <w:bottom w:val="single" w:sz="4" w:space="0" w:color="auto"/>
              <w:right w:val="single" w:sz="4" w:space="0" w:color="auto"/>
            </w:tcBorders>
            <w:shd w:val="clear" w:color="auto" w:fill="auto"/>
            <w:noWrap/>
            <w:vAlign w:val="bottom"/>
            <w:hideMark/>
          </w:tcPr>
          <w:p w14:paraId="4C6859F5"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502 </w:t>
            </w:r>
          </w:p>
        </w:tc>
        <w:tc>
          <w:tcPr>
            <w:tcW w:w="956" w:type="dxa"/>
            <w:tcBorders>
              <w:top w:val="nil"/>
              <w:left w:val="nil"/>
              <w:bottom w:val="single" w:sz="4" w:space="0" w:color="auto"/>
              <w:right w:val="single" w:sz="4" w:space="0" w:color="auto"/>
            </w:tcBorders>
            <w:shd w:val="clear" w:color="auto" w:fill="auto"/>
            <w:noWrap/>
            <w:vAlign w:val="bottom"/>
            <w:hideMark/>
          </w:tcPr>
          <w:p w14:paraId="5A4FE551"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502 </w:t>
            </w:r>
          </w:p>
        </w:tc>
      </w:tr>
      <w:tr w:rsidR="00E45031" w:rsidRPr="00E45031" w14:paraId="58F3EBE8" w14:textId="77777777" w:rsidTr="00E45031">
        <w:trPr>
          <w:trHeight w:val="186"/>
        </w:trPr>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6B7B963B" w14:textId="77777777" w:rsidR="0074214E" w:rsidRPr="00E45031" w:rsidRDefault="0074214E" w:rsidP="00E45031">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10-14</w:t>
            </w:r>
          </w:p>
        </w:tc>
        <w:tc>
          <w:tcPr>
            <w:tcW w:w="957" w:type="dxa"/>
            <w:tcBorders>
              <w:top w:val="nil"/>
              <w:left w:val="nil"/>
              <w:bottom w:val="single" w:sz="4" w:space="0" w:color="auto"/>
              <w:right w:val="single" w:sz="4" w:space="0" w:color="auto"/>
            </w:tcBorders>
            <w:shd w:val="clear" w:color="auto" w:fill="auto"/>
            <w:noWrap/>
            <w:vAlign w:val="bottom"/>
            <w:hideMark/>
          </w:tcPr>
          <w:p w14:paraId="7F3F4765"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1 355 </w:t>
            </w:r>
          </w:p>
        </w:tc>
        <w:tc>
          <w:tcPr>
            <w:tcW w:w="955" w:type="dxa"/>
            <w:tcBorders>
              <w:top w:val="nil"/>
              <w:left w:val="nil"/>
              <w:bottom w:val="single" w:sz="4" w:space="0" w:color="auto"/>
              <w:right w:val="single" w:sz="4" w:space="0" w:color="auto"/>
            </w:tcBorders>
            <w:shd w:val="clear" w:color="auto" w:fill="auto"/>
            <w:noWrap/>
            <w:vAlign w:val="bottom"/>
            <w:hideMark/>
          </w:tcPr>
          <w:p w14:paraId="39A2F889"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729 </w:t>
            </w:r>
          </w:p>
        </w:tc>
        <w:tc>
          <w:tcPr>
            <w:tcW w:w="957" w:type="dxa"/>
            <w:tcBorders>
              <w:top w:val="nil"/>
              <w:left w:val="nil"/>
              <w:bottom w:val="single" w:sz="4" w:space="0" w:color="auto"/>
              <w:right w:val="single" w:sz="4" w:space="0" w:color="auto"/>
            </w:tcBorders>
            <w:shd w:val="clear" w:color="auto" w:fill="auto"/>
            <w:noWrap/>
            <w:vAlign w:val="bottom"/>
            <w:hideMark/>
          </w:tcPr>
          <w:p w14:paraId="3C256993"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626 </w:t>
            </w:r>
          </w:p>
        </w:tc>
        <w:tc>
          <w:tcPr>
            <w:tcW w:w="956" w:type="dxa"/>
            <w:tcBorders>
              <w:top w:val="nil"/>
              <w:left w:val="nil"/>
              <w:bottom w:val="single" w:sz="4" w:space="0" w:color="auto"/>
              <w:right w:val="single" w:sz="4" w:space="0" w:color="auto"/>
            </w:tcBorders>
            <w:shd w:val="clear" w:color="auto" w:fill="auto"/>
            <w:noWrap/>
            <w:vAlign w:val="bottom"/>
            <w:hideMark/>
          </w:tcPr>
          <w:p w14:paraId="02500306"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258 </w:t>
            </w:r>
          </w:p>
        </w:tc>
        <w:tc>
          <w:tcPr>
            <w:tcW w:w="956" w:type="dxa"/>
            <w:tcBorders>
              <w:top w:val="nil"/>
              <w:left w:val="nil"/>
              <w:bottom w:val="single" w:sz="4" w:space="0" w:color="auto"/>
              <w:right w:val="single" w:sz="4" w:space="0" w:color="auto"/>
            </w:tcBorders>
            <w:shd w:val="clear" w:color="auto" w:fill="auto"/>
            <w:noWrap/>
            <w:vAlign w:val="bottom"/>
            <w:hideMark/>
          </w:tcPr>
          <w:p w14:paraId="5290AFC1"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139 </w:t>
            </w:r>
          </w:p>
        </w:tc>
        <w:tc>
          <w:tcPr>
            <w:tcW w:w="957" w:type="dxa"/>
            <w:tcBorders>
              <w:top w:val="nil"/>
              <w:left w:val="nil"/>
              <w:bottom w:val="single" w:sz="4" w:space="0" w:color="auto"/>
              <w:right w:val="single" w:sz="4" w:space="0" w:color="auto"/>
            </w:tcBorders>
            <w:shd w:val="clear" w:color="auto" w:fill="auto"/>
            <w:noWrap/>
            <w:vAlign w:val="bottom"/>
            <w:hideMark/>
          </w:tcPr>
          <w:p w14:paraId="13B37043"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119 </w:t>
            </w:r>
          </w:p>
        </w:tc>
        <w:tc>
          <w:tcPr>
            <w:tcW w:w="957" w:type="dxa"/>
            <w:tcBorders>
              <w:top w:val="nil"/>
              <w:left w:val="nil"/>
              <w:bottom w:val="single" w:sz="4" w:space="0" w:color="auto"/>
              <w:right w:val="single" w:sz="4" w:space="0" w:color="auto"/>
            </w:tcBorders>
            <w:shd w:val="clear" w:color="auto" w:fill="auto"/>
            <w:noWrap/>
            <w:vAlign w:val="bottom"/>
            <w:hideMark/>
          </w:tcPr>
          <w:p w14:paraId="65E66918"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1 097 </w:t>
            </w:r>
          </w:p>
        </w:tc>
        <w:tc>
          <w:tcPr>
            <w:tcW w:w="956" w:type="dxa"/>
            <w:tcBorders>
              <w:top w:val="nil"/>
              <w:left w:val="nil"/>
              <w:bottom w:val="single" w:sz="4" w:space="0" w:color="auto"/>
              <w:right w:val="single" w:sz="4" w:space="0" w:color="auto"/>
            </w:tcBorders>
            <w:shd w:val="clear" w:color="auto" w:fill="auto"/>
            <w:noWrap/>
            <w:vAlign w:val="bottom"/>
            <w:hideMark/>
          </w:tcPr>
          <w:p w14:paraId="535AA4BF"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590 </w:t>
            </w:r>
          </w:p>
        </w:tc>
        <w:tc>
          <w:tcPr>
            <w:tcW w:w="956" w:type="dxa"/>
            <w:tcBorders>
              <w:top w:val="nil"/>
              <w:left w:val="nil"/>
              <w:bottom w:val="single" w:sz="4" w:space="0" w:color="auto"/>
              <w:right w:val="single" w:sz="4" w:space="0" w:color="auto"/>
            </w:tcBorders>
            <w:shd w:val="clear" w:color="auto" w:fill="auto"/>
            <w:noWrap/>
            <w:vAlign w:val="bottom"/>
            <w:hideMark/>
          </w:tcPr>
          <w:p w14:paraId="576F03DC"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507 </w:t>
            </w:r>
          </w:p>
        </w:tc>
      </w:tr>
      <w:tr w:rsidR="00E45031" w:rsidRPr="00E45031" w14:paraId="03066F3C" w14:textId="77777777" w:rsidTr="00E45031">
        <w:trPr>
          <w:trHeight w:val="186"/>
        </w:trPr>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20AE0D15" w14:textId="77777777" w:rsidR="0074214E" w:rsidRPr="00E45031" w:rsidRDefault="0074214E" w:rsidP="00E45031">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15-19</w:t>
            </w:r>
          </w:p>
        </w:tc>
        <w:tc>
          <w:tcPr>
            <w:tcW w:w="957" w:type="dxa"/>
            <w:tcBorders>
              <w:top w:val="nil"/>
              <w:left w:val="nil"/>
              <w:bottom w:val="single" w:sz="4" w:space="0" w:color="auto"/>
              <w:right w:val="single" w:sz="4" w:space="0" w:color="auto"/>
            </w:tcBorders>
            <w:shd w:val="clear" w:color="auto" w:fill="auto"/>
            <w:noWrap/>
            <w:vAlign w:val="bottom"/>
            <w:hideMark/>
          </w:tcPr>
          <w:p w14:paraId="5038A463"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1 094 </w:t>
            </w:r>
          </w:p>
        </w:tc>
        <w:tc>
          <w:tcPr>
            <w:tcW w:w="955" w:type="dxa"/>
            <w:tcBorders>
              <w:top w:val="nil"/>
              <w:left w:val="nil"/>
              <w:bottom w:val="single" w:sz="4" w:space="0" w:color="auto"/>
              <w:right w:val="single" w:sz="4" w:space="0" w:color="auto"/>
            </w:tcBorders>
            <w:shd w:val="clear" w:color="auto" w:fill="auto"/>
            <w:noWrap/>
            <w:vAlign w:val="bottom"/>
            <w:hideMark/>
          </w:tcPr>
          <w:p w14:paraId="280747ED"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569 </w:t>
            </w:r>
          </w:p>
        </w:tc>
        <w:tc>
          <w:tcPr>
            <w:tcW w:w="957" w:type="dxa"/>
            <w:tcBorders>
              <w:top w:val="nil"/>
              <w:left w:val="nil"/>
              <w:bottom w:val="single" w:sz="4" w:space="0" w:color="auto"/>
              <w:right w:val="single" w:sz="4" w:space="0" w:color="auto"/>
            </w:tcBorders>
            <w:shd w:val="clear" w:color="auto" w:fill="auto"/>
            <w:noWrap/>
            <w:vAlign w:val="bottom"/>
            <w:hideMark/>
          </w:tcPr>
          <w:p w14:paraId="3A5F2065"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525 </w:t>
            </w:r>
          </w:p>
        </w:tc>
        <w:tc>
          <w:tcPr>
            <w:tcW w:w="956" w:type="dxa"/>
            <w:tcBorders>
              <w:top w:val="nil"/>
              <w:left w:val="nil"/>
              <w:bottom w:val="single" w:sz="4" w:space="0" w:color="auto"/>
              <w:right w:val="single" w:sz="4" w:space="0" w:color="auto"/>
            </w:tcBorders>
            <w:shd w:val="clear" w:color="auto" w:fill="auto"/>
            <w:noWrap/>
            <w:vAlign w:val="bottom"/>
            <w:hideMark/>
          </w:tcPr>
          <w:p w14:paraId="6E6A9F9A"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233 </w:t>
            </w:r>
          </w:p>
        </w:tc>
        <w:tc>
          <w:tcPr>
            <w:tcW w:w="956" w:type="dxa"/>
            <w:tcBorders>
              <w:top w:val="nil"/>
              <w:left w:val="nil"/>
              <w:bottom w:val="single" w:sz="4" w:space="0" w:color="auto"/>
              <w:right w:val="single" w:sz="4" w:space="0" w:color="auto"/>
            </w:tcBorders>
            <w:shd w:val="clear" w:color="auto" w:fill="auto"/>
            <w:noWrap/>
            <w:vAlign w:val="bottom"/>
            <w:hideMark/>
          </w:tcPr>
          <w:p w14:paraId="0B79B9C7"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119 </w:t>
            </w:r>
          </w:p>
        </w:tc>
        <w:tc>
          <w:tcPr>
            <w:tcW w:w="957" w:type="dxa"/>
            <w:tcBorders>
              <w:top w:val="nil"/>
              <w:left w:val="nil"/>
              <w:bottom w:val="single" w:sz="4" w:space="0" w:color="auto"/>
              <w:right w:val="single" w:sz="4" w:space="0" w:color="auto"/>
            </w:tcBorders>
            <w:shd w:val="clear" w:color="auto" w:fill="auto"/>
            <w:noWrap/>
            <w:vAlign w:val="bottom"/>
            <w:hideMark/>
          </w:tcPr>
          <w:p w14:paraId="57D8D13F"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114 </w:t>
            </w:r>
          </w:p>
        </w:tc>
        <w:tc>
          <w:tcPr>
            <w:tcW w:w="957" w:type="dxa"/>
            <w:tcBorders>
              <w:top w:val="nil"/>
              <w:left w:val="nil"/>
              <w:bottom w:val="single" w:sz="4" w:space="0" w:color="auto"/>
              <w:right w:val="single" w:sz="4" w:space="0" w:color="auto"/>
            </w:tcBorders>
            <w:shd w:val="clear" w:color="auto" w:fill="auto"/>
            <w:noWrap/>
            <w:vAlign w:val="bottom"/>
            <w:hideMark/>
          </w:tcPr>
          <w:p w14:paraId="33E04271"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861 </w:t>
            </w:r>
          </w:p>
        </w:tc>
        <w:tc>
          <w:tcPr>
            <w:tcW w:w="956" w:type="dxa"/>
            <w:tcBorders>
              <w:top w:val="nil"/>
              <w:left w:val="nil"/>
              <w:bottom w:val="single" w:sz="4" w:space="0" w:color="auto"/>
              <w:right w:val="single" w:sz="4" w:space="0" w:color="auto"/>
            </w:tcBorders>
            <w:shd w:val="clear" w:color="auto" w:fill="auto"/>
            <w:noWrap/>
            <w:vAlign w:val="bottom"/>
            <w:hideMark/>
          </w:tcPr>
          <w:p w14:paraId="3D61B9C0"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450 </w:t>
            </w:r>
          </w:p>
        </w:tc>
        <w:tc>
          <w:tcPr>
            <w:tcW w:w="956" w:type="dxa"/>
            <w:tcBorders>
              <w:top w:val="nil"/>
              <w:left w:val="nil"/>
              <w:bottom w:val="single" w:sz="4" w:space="0" w:color="auto"/>
              <w:right w:val="single" w:sz="4" w:space="0" w:color="auto"/>
            </w:tcBorders>
            <w:shd w:val="clear" w:color="auto" w:fill="auto"/>
            <w:noWrap/>
            <w:vAlign w:val="bottom"/>
            <w:hideMark/>
          </w:tcPr>
          <w:p w14:paraId="691FC647"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411 </w:t>
            </w:r>
          </w:p>
        </w:tc>
      </w:tr>
      <w:tr w:rsidR="00E45031" w:rsidRPr="00E45031" w14:paraId="06421AEE" w14:textId="77777777" w:rsidTr="00E45031">
        <w:trPr>
          <w:trHeight w:val="186"/>
        </w:trPr>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28E5F151" w14:textId="77777777" w:rsidR="0074214E" w:rsidRPr="00E45031" w:rsidRDefault="0074214E" w:rsidP="00E45031">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20-24</w:t>
            </w:r>
          </w:p>
        </w:tc>
        <w:tc>
          <w:tcPr>
            <w:tcW w:w="957" w:type="dxa"/>
            <w:tcBorders>
              <w:top w:val="nil"/>
              <w:left w:val="nil"/>
              <w:bottom w:val="single" w:sz="4" w:space="0" w:color="auto"/>
              <w:right w:val="single" w:sz="4" w:space="0" w:color="auto"/>
            </w:tcBorders>
            <w:shd w:val="clear" w:color="auto" w:fill="auto"/>
            <w:noWrap/>
            <w:vAlign w:val="bottom"/>
            <w:hideMark/>
          </w:tcPr>
          <w:p w14:paraId="186783D3"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836 </w:t>
            </w:r>
          </w:p>
        </w:tc>
        <w:tc>
          <w:tcPr>
            <w:tcW w:w="955" w:type="dxa"/>
            <w:tcBorders>
              <w:top w:val="nil"/>
              <w:left w:val="nil"/>
              <w:bottom w:val="single" w:sz="4" w:space="0" w:color="auto"/>
              <w:right w:val="single" w:sz="4" w:space="0" w:color="auto"/>
            </w:tcBorders>
            <w:shd w:val="clear" w:color="auto" w:fill="auto"/>
            <w:noWrap/>
            <w:vAlign w:val="bottom"/>
            <w:hideMark/>
          </w:tcPr>
          <w:p w14:paraId="56390680"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442 </w:t>
            </w:r>
          </w:p>
        </w:tc>
        <w:tc>
          <w:tcPr>
            <w:tcW w:w="957" w:type="dxa"/>
            <w:tcBorders>
              <w:top w:val="nil"/>
              <w:left w:val="nil"/>
              <w:bottom w:val="single" w:sz="4" w:space="0" w:color="auto"/>
              <w:right w:val="single" w:sz="4" w:space="0" w:color="auto"/>
            </w:tcBorders>
            <w:shd w:val="clear" w:color="auto" w:fill="auto"/>
            <w:noWrap/>
            <w:vAlign w:val="bottom"/>
            <w:hideMark/>
          </w:tcPr>
          <w:p w14:paraId="64BB35F6"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394 </w:t>
            </w:r>
          </w:p>
        </w:tc>
        <w:tc>
          <w:tcPr>
            <w:tcW w:w="956" w:type="dxa"/>
            <w:tcBorders>
              <w:top w:val="nil"/>
              <w:left w:val="nil"/>
              <w:bottom w:val="single" w:sz="4" w:space="0" w:color="auto"/>
              <w:right w:val="single" w:sz="4" w:space="0" w:color="auto"/>
            </w:tcBorders>
            <w:shd w:val="clear" w:color="auto" w:fill="auto"/>
            <w:noWrap/>
            <w:vAlign w:val="bottom"/>
            <w:hideMark/>
          </w:tcPr>
          <w:p w14:paraId="7D1219EC"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169 </w:t>
            </w:r>
          </w:p>
        </w:tc>
        <w:tc>
          <w:tcPr>
            <w:tcW w:w="956" w:type="dxa"/>
            <w:tcBorders>
              <w:top w:val="nil"/>
              <w:left w:val="nil"/>
              <w:bottom w:val="single" w:sz="4" w:space="0" w:color="auto"/>
              <w:right w:val="single" w:sz="4" w:space="0" w:color="auto"/>
            </w:tcBorders>
            <w:shd w:val="clear" w:color="auto" w:fill="auto"/>
            <w:noWrap/>
            <w:vAlign w:val="bottom"/>
            <w:hideMark/>
          </w:tcPr>
          <w:p w14:paraId="3A7960BB"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83 </w:t>
            </w:r>
          </w:p>
        </w:tc>
        <w:tc>
          <w:tcPr>
            <w:tcW w:w="957" w:type="dxa"/>
            <w:tcBorders>
              <w:top w:val="nil"/>
              <w:left w:val="nil"/>
              <w:bottom w:val="single" w:sz="4" w:space="0" w:color="auto"/>
              <w:right w:val="single" w:sz="4" w:space="0" w:color="auto"/>
            </w:tcBorders>
            <w:shd w:val="clear" w:color="auto" w:fill="auto"/>
            <w:noWrap/>
            <w:vAlign w:val="bottom"/>
            <w:hideMark/>
          </w:tcPr>
          <w:p w14:paraId="5D80B249"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86 </w:t>
            </w:r>
          </w:p>
        </w:tc>
        <w:tc>
          <w:tcPr>
            <w:tcW w:w="957" w:type="dxa"/>
            <w:tcBorders>
              <w:top w:val="nil"/>
              <w:left w:val="nil"/>
              <w:bottom w:val="single" w:sz="4" w:space="0" w:color="auto"/>
              <w:right w:val="single" w:sz="4" w:space="0" w:color="auto"/>
            </w:tcBorders>
            <w:shd w:val="clear" w:color="auto" w:fill="auto"/>
            <w:noWrap/>
            <w:vAlign w:val="bottom"/>
            <w:hideMark/>
          </w:tcPr>
          <w:p w14:paraId="2D4477E2"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667 </w:t>
            </w:r>
          </w:p>
        </w:tc>
        <w:tc>
          <w:tcPr>
            <w:tcW w:w="956" w:type="dxa"/>
            <w:tcBorders>
              <w:top w:val="nil"/>
              <w:left w:val="nil"/>
              <w:bottom w:val="single" w:sz="4" w:space="0" w:color="auto"/>
              <w:right w:val="single" w:sz="4" w:space="0" w:color="auto"/>
            </w:tcBorders>
            <w:shd w:val="clear" w:color="auto" w:fill="auto"/>
            <w:noWrap/>
            <w:vAlign w:val="bottom"/>
            <w:hideMark/>
          </w:tcPr>
          <w:p w14:paraId="36B7D904"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359 </w:t>
            </w:r>
          </w:p>
        </w:tc>
        <w:tc>
          <w:tcPr>
            <w:tcW w:w="956" w:type="dxa"/>
            <w:tcBorders>
              <w:top w:val="nil"/>
              <w:left w:val="nil"/>
              <w:bottom w:val="single" w:sz="4" w:space="0" w:color="auto"/>
              <w:right w:val="single" w:sz="4" w:space="0" w:color="auto"/>
            </w:tcBorders>
            <w:shd w:val="clear" w:color="auto" w:fill="auto"/>
            <w:noWrap/>
            <w:vAlign w:val="bottom"/>
            <w:hideMark/>
          </w:tcPr>
          <w:p w14:paraId="460D45F8"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308 </w:t>
            </w:r>
          </w:p>
        </w:tc>
      </w:tr>
      <w:tr w:rsidR="00E45031" w:rsidRPr="00E45031" w14:paraId="68FB5A1C" w14:textId="77777777" w:rsidTr="00E45031">
        <w:trPr>
          <w:trHeight w:val="186"/>
        </w:trPr>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310FDC27" w14:textId="77777777" w:rsidR="0074214E" w:rsidRPr="00E45031" w:rsidRDefault="0074214E" w:rsidP="00E45031">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25-29</w:t>
            </w:r>
          </w:p>
        </w:tc>
        <w:tc>
          <w:tcPr>
            <w:tcW w:w="957" w:type="dxa"/>
            <w:tcBorders>
              <w:top w:val="nil"/>
              <w:left w:val="nil"/>
              <w:bottom w:val="single" w:sz="4" w:space="0" w:color="auto"/>
              <w:right w:val="single" w:sz="4" w:space="0" w:color="auto"/>
            </w:tcBorders>
            <w:shd w:val="clear" w:color="auto" w:fill="auto"/>
            <w:noWrap/>
            <w:vAlign w:val="bottom"/>
            <w:hideMark/>
          </w:tcPr>
          <w:p w14:paraId="487D86C7"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1 073 </w:t>
            </w:r>
          </w:p>
        </w:tc>
        <w:tc>
          <w:tcPr>
            <w:tcW w:w="955" w:type="dxa"/>
            <w:tcBorders>
              <w:top w:val="nil"/>
              <w:left w:val="nil"/>
              <w:bottom w:val="single" w:sz="4" w:space="0" w:color="auto"/>
              <w:right w:val="single" w:sz="4" w:space="0" w:color="auto"/>
            </w:tcBorders>
            <w:shd w:val="clear" w:color="auto" w:fill="auto"/>
            <w:noWrap/>
            <w:vAlign w:val="bottom"/>
            <w:hideMark/>
          </w:tcPr>
          <w:p w14:paraId="12A86C7E"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585 </w:t>
            </w:r>
          </w:p>
        </w:tc>
        <w:tc>
          <w:tcPr>
            <w:tcW w:w="957" w:type="dxa"/>
            <w:tcBorders>
              <w:top w:val="nil"/>
              <w:left w:val="nil"/>
              <w:bottom w:val="single" w:sz="4" w:space="0" w:color="auto"/>
              <w:right w:val="single" w:sz="4" w:space="0" w:color="auto"/>
            </w:tcBorders>
            <w:shd w:val="clear" w:color="auto" w:fill="auto"/>
            <w:noWrap/>
            <w:vAlign w:val="bottom"/>
            <w:hideMark/>
          </w:tcPr>
          <w:p w14:paraId="6256DC56"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488 </w:t>
            </w:r>
          </w:p>
        </w:tc>
        <w:tc>
          <w:tcPr>
            <w:tcW w:w="956" w:type="dxa"/>
            <w:tcBorders>
              <w:top w:val="nil"/>
              <w:left w:val="nil"/>
              <w:bottom w:val="single" w:sz="4" w:space="0" w:color="auto"/>
              <w:right w:val="single" w:sz="4" w:space="0" w:color="auto"/>
            </w:tcBorders>
            <w:shd w:val="clear" w:color="auto" w:fill="auto"/>
            <w:noWrap/>
            <w:vAlign w:val="bottom"/>
            <w:hideMark/>
          </w:tcPr>
          <w:p w14:paraId="394FC2C8"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226 </w:t>
            </w:r>
          </w:p>
        </w:tc>
        <w:tc>
          <w:tcPr>
            <w:tcW w:w="956" w:type="dxa"/>
            <w:tcBorders>
              <w:top w:val="nil"/>
              <w:left w:val="nil"/>
              <w:bottom w:val="single" w:sz="4" w:space="0" w:color="auto"/>
              <w:right w:val="single" w:sz="4" w:space="0" w:color="auto"/>
            </w:tcBorders>
            <w:shd w:val="clear" w:color="auto" w:fill="auto"/>
            <w:noWrap/>
            <w:vAlign w:val="bottom"/>
            <w:hideMark/>
          </w:tcPr>
          <w:p w14:paraId="43F04FF1"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118 </w:t>
            </w:r>
          </w:p>
        </w:tc>
        <w:tc>
          <w:tcPr>
            <w:tcW w:w="957" w:type="dxa"/>
            <w:tcBorders>
              <w:top w:val="nil"/>
              <w:left w:val="nil"/>
              <w:bottom w:val="single" w:sz="4" w:space="0" w:color="auto"/>
              <w:right w:val="single" w:sz="4" w:space="0" w:color="auto"/>
            </w:tcBorders>
            <w:shd w:val="clear" w:color="auto" w:fill="auto"/>
            <w:noWrap/>
            <w:vAlign w:val="bottom"/>
            <w:hideMark/>
          </w:tcPr>
          <w:p w14:paraId="7537AFDB"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108 </w:t>
            </w:r>
          </w:p>
        </w:tc>
        <w:tc>
          <w:tcPr>
            <w:tcW w:w="957" w:type="dxa"/>
            <w:tcBorders>
              <w:top w:val="nil"/>
              <w:left w:val="nil"/>
              <w:bottom w:val="single" w:sz="4" w:space="0" w:color="auto"/>
              <w:right w:val="single" w:sz="4" w:space="0" w:color="auto"/>
            </w:tcBorders>
            <w:shd w:val="clear" w:color="auto" w:fill="auto"/>
            <w:noWrap/>
            <w:vAlign w:val="bottom"/>
            <w:hideMark/>
          </w:tcPr>
          <w:p w14:paraId="7462668E"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847 </w:t>
            </w:r>
          </w:p>
        </w:tc>
        <w:tc>
          <w:tcPr>
            <w:tcW w:w="956" w:type="dxa"/>
            <w:tcBorders>
              <w:top w:val="nil"/>
              <w:left w:val="nil"/>
              <w:bottom w:val="single" w:sz="4" w:space="0" w:color="auto"/>
              <w:right w:val="single" w:sz="4" w:space="0" w:color="auto"/>
            </w:tcBorders>
            <w:shd w:val="clear" w:color="auto" w:fill="auto"/>
            <w:noWrap/>
            <w:vAlign w:val="bottom"/>
            <w:hideMark/>
          </w:tcPr>
          <w:p w14:paraId="7E055B7B"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467 </w:t>
            </w:r>
          </w:p>
        </w:tc>
        <w:tc>
          <w:tcPr>
            <w:tcW w:w="956" w:type="dxa"/>
            <w:tcBorders>
              <w:top w:val="nil"/>
              <w:left w:val="nil"/>
              <w:bottom w:val="single" w:sz="4" w:space="0" w:color="auto"/>
              <w:right w:val="single" w:sz="4" w:space="0" w:color="auto"/>
            </w:tcBorders>
            <w:shd w:val="clear" w:color="auto" w:fill="auto"/>
            <w:noWrap/>
            <w:vAlign w:val="bottom"/>
            <w:hideMark/>
          </w:tcPr>
          <w:p w14:paraId="2E936E4D"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380 </w:t>
            </w:r>
          </w:p>
        </w:tc>
      </w:tr>
      <w:tr w:rsidR="00E45031" w:rsidRPr="00E45031" w14:paraId="5238ED92" w14:textId="77777777" w:rsidTr="00E45031">
        <w:trPr>
          <w:trHeight w:val="186"/>
        </w:trPr>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0DBCD1B8" w14:textId="77777777" w:rsidR="0074214E" w:rsidRPr="00E45031" w:rsidRDefault="0074214E" w:rsidP="00E45031">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30-34</w:t>
            </w:r>
          </w:p>
        </w:tc>
        <w:tc>
          <w:tcPr>
            <w:tcW w:w="957" w:type="dxa"/>
            <w:tcBorders>
              <w:top w:val="nil"/>
              <w:left w:val="nil"/>
              <w:bottom w:val="single" w:sz="4" w:space="0" w:color="auto"/>
              <w:right w:val="single" w:sz="4" w:space="0" w:color="auto"/>
            </w:tcBorders>
            <w:shd w:val="clear" w:color="auto" w:fill="auto"/>
            <w:noWrap/>
            <w:vAlign w:val="bottom"/>
            <w:hideMark/>
          </w:tcPr>
          <w:p w14:paraId="1FC648C0"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1 235 </w:t>
            </w:r>
          </w:p>
        </w:tc>
        <w:tc>
          <w:tcPr>
            <w:tcW w:w="955" w:type="dxa"/>
            <w:tcBorders>
              <w:top w:val="nil"/>
              <w:left w:val="nil"/>
              <w:bottom w:val="single" w:sz="4" w:space="0" w:color="auto"/>
              <w:right w:val="single" w:sz="4" w:space="0" w:color="auto"/>
            </w:tcBorders>
            <w:shd w:val="clear" w:color="auto" w:fill="auto"/>
            <w:noWrap/>
            <w:vAlign w:val="bottom"/>
            <w:hideMark/>
          </w:tcPr>
          <w:p w14:paraId="14E1BD7A"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664 </w:t>
            </w:r>
          </w:p>
        </w:tc>
        <w:tc>
          <w:tcPr>
            <w:tcW w:w="957" w:type="dxa"/>
            <w:tcBorders>
              <w:top w:val="nil"/>
              <w:left w:val="nil"/>
              <w:bottom w:val="single" w:sz="4" w:space="0" w:color="auto"/>
              <w:right w:val="single" w:sz="4" w:space="0" w:color="auto"/>
            </w:tcBorders>
            <w:shd w:val="clear" w:color="auto" w:fill="auto"/>
            <w:noWrap/>
            <w:vAlign w:val="bottom"/>
            <w:hideMark/>
          </w:tcPr>
          <w:p w14:paraId="332EAEFD"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571 </w:t>
            </w:r>
          </w:p>
        </w:tc>
        <w:tc>
          <w:tcPr>
            <w:tcW w:w="956" w:type="dxa"/>
            <w:tcBorders>
              <w:top w:val="nil"/>
              <w:left w:val="nil"/>
              <w:bottom w:val="single" w:sz="4" w:space="0" w:color="auto"/>
              <w:right w:val="single" w:sz="4" w:space="0" w:color="auto"/>
            </w:tcBorders>
            <w:shd w:val="clear" w:color="auto" w:fill="auto"/>
            <w:noWrap/>
            <w:vAlign w:val="bottom"/>
            <w:hideMark/>
          </w:tcPr>
          <w:p w14:paraId="20FBE632"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255 </w:t>
            </w:r>
          </w:p>
        </w:tc>
        <w:tc>
          <w:tcPr>
            <w:tcW w:w="956" w:type="dxa"/>
            <w:tcBorders>
              <w:top w:val="nil"/>
              <w:left w:val="nil"/>
              <w:bottom w:val="single" w:sz="4" w:space="0" w:color="auto"/>
              <w:right w:val="single" w:sz="4" w:space="0" w:color="auto"/>
            </w:tcBorders>
            <w:shd w:val="clear" w:color="auto" w:fill="auto"/>
            <w:noWrap/>
            <w:vAlign w:val="bottom"/>
            <w:hideMark/>
          </w:tcPr>
          <w:p w14:paraId="7ABACE2C"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141 </w:t>
            </w:r>
          </w:p>
        </w:tc>
        <w:tc>
          <w:tcPr>
            <w:tcW w:w="957" w:type="dxa"/>
            <w:tcBorders>
              <w:top w:val="nil"/>
              <w:left w:val="nil"/>
              <w:bottom w:val="single" w:sz="4" w:space="0" w:color="auto"/>
              <w:right w:val="single" w:sz="4" w:space="0" w:color="auto"/>
            </w:tcBorders>
            <w:shd w:val="clear" w:color="auto" w:fill="auto"/>
            <w:noWrap/>
            <w:vAlign w:val="bottom"/>
            <w:hideMark/>
          </w:tcPr>
          <w:p w14:paraId="6B846F29"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114 </w:t>
            </w:r>
          </w:p>
        </w:tc>
        <w:tc>
          <w:tcPr>
            <w:tcW w:w="957" w:type="dxa"/>
            <w:tcBorders>
              <w:top w:val="nil"/>
              <w:left w:val="nil"/>
              <w:bottom w:val="single" w:sz="4" w:space="0" w:color="auto"/>
              <w:right w:val="single" w:sz="4" w:space="0" w:color="auto"/>
            </w:tcBorders>
            <w:shd w:val="clear" w:color="auto" w:fill="auto"/>
            <w:noWrap/>
            <w:vAlign w:val="bottom"/>
            <w:hideMark/>
          </w:tcPr>
          <w:p w14:paraId="52A9576D"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980 </w:t>
            </w:r>
          </w:p>
        </w:tc>
        <w:tc>
          <w:tcPr>
            <w:tcW w:w="956" w:type="dxa"/>
            <w:tcBorders>
              <w:top w:val="nil"/>
              <w:left w:val="nil"/>
              <w:bottom w:val="single" w:sz="4" w:space="0" w:color="auto"/>
              <w:right w:val="single" w:sz="4" w:space="0" w:color="auto"/>
            </w:tcBorders>
            <w:shd w:val="clear" w:color="auto" w:fill="auto"/>
            <w:noWrap/>
            <w:vAlign w:val="bottom"/>
            <w:hideMark/>
          </w:tcPr>
          <w:p w14:paraId="458BE137"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523 </w:t>
            </w:r>
          </w:p>
        </w:tc>
        <w:tc>
          <w:tcPr>
            <w:tcW w:w="956" w:type="dxa"/>
            <w:tcBorders>
              <w:top w:val="nil"/>
              <w:left w:val="nil"/>
              <w:bottom w:val="single" w:sz="4" w:space="0" w:color="auto"/>
              <w:right w:val="single" w:sz="4" w:space="0" w:color="auto"/>
            </w:tcBorders>
            <w:shd w:val="clear" w:color="auto" w:fill="auto"/>
            <w:noWrap/>
            <w:vAlign w:val="bottom"/>
            <w:hideMark/>
          </w:tcPr>
          <w:p w14:paraId="224BD50C"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457 </w:t>
            </w:r>
          </w:p>
        </w:tc>
      </w:tr>
      <w:tr w:rsidR="00E45031" w:rsidRPr="00E45031" w14:paraId="1D70A506" w14:textId="77777777" w:rsidTr="00E45031">
        <w:trPr>
          <w:trHeight w:val="186"/>
        </w:trPr>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6CFEED6D" w14:textId="77777777" w:rsidR="0074214E" w:rsidRPr="00E45031" w:rsidRDefault="0074214E" w:rsidP="00E45031">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35-39</w:t>
            </w:r>
          </w:p>
        </w:tc>
        <w:tc>
          <w:tcPr>
            <w:tcW w:w="957" w:type="dxa"/>
            <w:tcBorders>
              <w:top w:val="nil"/>
              <w:left w:val="nil"/>
              <w:bottom w:val="single" w:sz="4" w:space="0" w:color="auto"/>
              <w:right w:val="single" w:sz="4" w:space="0" w:color="auto"/>
            </w:tcBorders>
            <w:shd w:val="clear" w:color="auto" w:fill="auto"/>
            <w:noWrap/>
            <w:vAlign w:val="bottom"/>
            <w:hideMark/>
          </w:tcPr>
          <w:p w14:paraId="0AE76450"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1 295 </w:t>
            </w:r>
          </w:p>
        </w:tc>
        <w:tc>
          <w:tcPr>
            <w:tcW w:w="955" w:type="dxa"/>
            <w:tcBorders>
              <w:top w:val="nil"/>
              <w:left w:val="nil"/>
              <w:bottom w:val="single" w:sz="4" w:space="0" w:color="auto"/>
              <w:right w:val="single" w:sz="4" w:space="0" w:color="auto"/>
            </w:tcBorders>
            <w:shd w:val="clear" w:color="auto" w:fill="auto"/>
            <w:noWrap/>
            <w:vAlign w:val="bottom"/>
            <w:hideMark/>
          </w:tcPr>
          <w:p w14:paraId="6A001253"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673 </w:t>
            </w:r>
          </w:p>
        </w:tc>
        <w:tc>
          <w:tcPr>
            <w:tcW w:w="957" w:type="dxa"/>
            <w:tcBorders>
              <w:top w:val="nil"/>
              <w:left w:val="nil"/>
              <w:bottom w:val="single" w:sz="4" w:space="0" w:color="auto"/>
              <w:right w:val="single" w:sz="4" w:space="0" w:color="auto"/>
            </w:tcBorders>
            <w:shd w:val="clear" w:color="auto" w:fill="auto"/>
            <w:noWrap/>
            <w:vAlign w:val="bottom"/>
            <w:hideMark/>
          </w:tcPr>
          <w:p w14:paraId="1FCBDC03"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622 </w:t>
            </w:r>
          </w:p>
        </w:tc>
        <w:tc>
          <w:tcPr>
            <w:tcW w:w="956" w:type="dxa"/>
            <w:tcBorders>
              <w:top w:val="nil"/>
              <w:left w:val="nil"/>
              <w:bottom w:val="single" w:sz="4" w:space="0" w:color="auto"/>
              <w:right w:val="single" w:sz="4" w:space="0" w:color="auto"/>
            </w:tcBorders>
            <w:shd w:val="clear" w:color="auto" w:fill="auto"/>
            <w:noWrap/>
            <w:vAlign w:val="bottom"/>
            <w:hideMark/>
          </w:tcPr>
          <w:p w14:paraId="6AC41B1B"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285 </w:t>
            </w:r>
          </w:p>
        </w:tc>
        <w:tc>
          <w:tcPr>
            <w:tcW w:w="956" w:type="dxa"/>
            <w:tcBorders>
              <w:top w:val="nil"/>
              <w:left w:val="nil"/>
              <w:bottom w:val="single" w:sz="4" w:space="0" w:color="auto"/>
              <w:right w:val="single" w:sz="4" w:space="0" w:color="auto"/>
            </w:tcBorders>
            <w:shd w:val="clear" w:color="auto" w:fill="auto"/>
            <w:noWrap/>
            <w:vAlign w:val="bottom"/>
            <w:hideMark/>
          </w:tcPr>
          <w:p w14:paraId="0050C79C"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149 </w:t>
            </w:r>
          </w:p>
        </w:tc>
        <w:tc>
          <w:tcPr>
            <w:tcW w:w="957" w:type="dxa"/>
            <w:tcBorders>
              <w:top w:val="nil"/>
              <w:left w:val="nil"/>
              <w:bottom w:val="single" w:sz="4" w:space="0" w:color="auto"/>
              <w:right w:val="single" w:sz="4" w:space="0" w:color="auto"/>
            </w:tcBorders>
            <w:shd w:val="clear" w:color="auto" w:fill="auto"/>
            <w:noWrap/>
            <w:vAlign w:val="bottom"/>
            <w:hideMark/>
          </w:tcPr>
          <w:p w14:paraId="36065542"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136 </w:t>
            </w:r>
          </w:p>
        </w:tc>
        <w:tc>
          <w:tcPr>
            <w:tcW w:w="957" w:type="dxa"/>
            <w:tcBorders>
              <w:top w:val="nil"/>
              <w:left w:val="nil"/>
              <w:bottom w:val="single" w:sz="4" w:space="0" w:color="auto"/>
              <w:right w:val="single" w:sz="4" w:space="0" w:color="auto"/>
            </w:tcBorders>
            <w:shd w:val="clear" w:color="auto" w:fill="auto"/>
            <w:noWrap/>
            <w:vAlign w:val="bottom"/>
            <w:hideMark/>
          </w:tcPr>
          <w:p w14:paraId="2C01978D"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1 010 </w:t>
            </w:r>
          </w:p>
        </w:tc>
        <w:tc>
          <w:tcPr>
            <w:tcW w:w="956" w:type="dxa"/>
            <w:tcBorders>
              <w:top w:val="nil"/>
              <w:left w:val="nil"/>
              <w:bottom w:val="single" w:sz="4" w:space="0" w:color="auto"/>
              <w:right w:val="single" w:sz="4" w:space="0" w:color="auto"/>
            </w:tcBorders>
            <w:shd w:val="clear" w:color="auto" w:fill="auto"/>
            <w:noWrap/>
            <w:vAlign w:val="bottom"/>
            <w:hideMark/>
          </w:tcPr>
          <w:p w14:paraId="541FC487"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524 </w:t>
            </w:r>
          </w:p>
        </w:tc>
        <w:tc>
          <w:tcPr>
            <w:tcW w:w="956" w:type="dxa"/>
            <w:tcBorders>
              <w:top w:val="nil"/>
              <w:left w:val="nil"/>
              <w:bottom w:val="single" w:sz="4" w:space="0" w:color="auto"/>
              <w:right w:val="single" w:sz="4" w:space="0" w:color="auto"/>
            </w:tcBorders>
            <w:shd w:val="clear" w:color="auto" w:fill="auto"/>
            <w:noWrap/>
            <w:vAlign w:val="bottom"/>
            <w:hideMark/>
          </w:tcPr>
          <w:p w14:paraId="61C353BF"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486 </w:t>
            </w:r>
          </w:p>
        </w:tc>
      </w:tr>
      <w:tr w:rsidR="00E45031" w:rsidRPr="00E45031" w14:paraId="1378FABA" w14:textId="77777777" w:rsidTr="00E45031">
        <w:trPr>
          <w:trHeight w:val="186"/>
        </w:trPr>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05779A78" w14:textId="77777777" w:rsidR="0074214E" w:rsidRPr="00E45031" w:rsidRDefault="0074214E" w:rsidP="00E45031">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40-44</w:t>
            </w:r>
          </w:p>
        </w:tc>
        <w:tc>
          <w:tcPr>
            <w:tcW w:w="957" w:type="dxa"/>
            <w:tcBorders>
              <w:top w:val="nil"/>
              <w:left w:val="nil"/>
              <w:bottom w:val="single" w:sz="4" w:space="0" w:color="auto"/>
              <w:right w:val="single" w:sz="4" w:space="0" w:color="auto"/>
            </w:tcBorders>
            <w:shd w:val="clear" w:color="auto" w:fill="auto"/>
            <w:noWrap/>
            <w:vAlign w:val="bottom"/>
            <w:hideMark/>
          </w:tcPr>
          <w:p w14:paraId="586DA56A"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1 146 </w:t>
            </w:r>
          </w:p>
        </w:tc>
        <w:tc>
          <w:tcPr>
            <w:tcW w:w="955" w:type="dxa"/>
            <w:tcBorders>
              <w:top w:val="nil"/>
              <w:left w:val="nil"/>
              <w:bottom w:val="single" w:sz="4" w:space="0" w:color="auto"/>
              <w:right w:val="single" w:sz="4" w:space="0" w:color="auto"/>
            </w:tcBorders>
            <w:shd w:val="clear" w:color="auto" w:fill="auto"/>
            <w:noWrap/>
            <w:vAlign w:val="bottom"/>
            <w:hideMark/>
          </w:tcPr>
          <w:p w14:paraId="016FB9B7"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605 </w:t>
            </w:r>
          </w:p>
        </w:tc>
        <w:tc>
          <w:tcPr>
            <w:tcW w:w="957" w:type="dxa"/>
            <w:tcBorders>
              <w:top w:val="nil"/>
              <w:left w:val="nil"/>
              <w:bottom w:val="single" w:sz="4" w:space="0" w:color="auto"/>
              <w:right w:val="single" w:sz="4" w:space="0" w:color="auto"/>
            </w:tcBorders>
            <w:shd w:val="clear" w:color="auto" w:fill="auto"/>
            <w:noWrap/>
            <w:vAlign w:val="bottom"/>
            <w:hideMark/>
          </w:tcPr>
          <w:p w14:paraId="36344BAB"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541 </w:t>
            </w:r>
          </w:p>
        </w:tc>
        <w:tc>
          <w:tcPr>
            <w:tcW w:w="956" w:type="dxa"/>
            <w:tcBorders>
              <w:top w:val="nil"/>
              <w:left w:val="nil"/>
              <w:bottom w:val="single" w:sz="4" w:space="0" w:color="auto"/>
              <w:right w:val="single" w:sz="4" w:space="0" w:color="auto"/>
            </w:tcBorders>
            <w:shd w:val="clear" w:color="auto" w:fill="auto"/>
            <w:noWrap/>
            <w:vAlign w:val="bottom"/>
            <w:hideMark/>
          </w:tcPr>
          <w:p w14:paraId="0F479CB7"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249 </w:t>
            </w:r>
          </w:p>
        </w:tc>
        <w:tc>
          <w:tcPr>
            <w:tcW w:w="956" w:type="dxa"/>
            <w:tcBorders>
              <w:top w:val="nil"/>
              <w:left w:val="nil"/>
              <w:bottom w:val="single" w:sz="4" w:space="0" w:color="auto"/>
              <w:right w:val="single" w:sz="4" w:space="0" w:color="auto"/>
            </w:tcBorders>
            <w:shd w:val="clear" w:color="auto" w:fill="auto"/>
            <w:noWrap/>
            <w:vAlign w:val="bottom"/>
            <w:hideMark/>
          </w:tcPr>
          <w:p w14:paraId="4953E342"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130 </w:t>
            </w:r>
          </w:p>
        </w:tc>
        <w:tc>
          <w:tcPr>
            <w:tcW w:w="957" w:type="dxa"/>
            <w:tcBorders>
              <w:top w:val="nil"/>
              <w:left w:val="nil"/>
              <w:bottom w:val="single" w:sz="4" w:space="0" w:color="auto"/>
              <w:right w:val="single" w:sz="4" w:space="0" w:color="auto"/>
            </w:tcBorders>
            <w:shd w:val="clear" w:color="auto" w:fill="auto"/>
            <w:noWrap/>
            <w:vAlign w:val="bottom"/>
            <w:hideMark/>
          </w:tcPr>
          <w:p w14:paraId="32423F75"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119 </w:t>
            </w:r>
          </w:p>
        </w:tc>
        <w:tc>
          <w:tcPr>
            <w:tcW w:w="957" w:type="dxa"/>
            <w:tcBorders>
              <w:top w:val="nil"/>
              <w:left w:val="nil"/>
              <w:bottom w:val="single" w:sz="4" w:space="0" w:color="auto"/>
              <w:right w:val="single" w:sz="4" w:space="0" w:color="auto"/>
            </w:tcBorders>
            <w:shd w:val="clear" w:color="auto" w:fill="auto"/>
            <w:noWrap/>
            <w:vAlign w:val="bottom"/>
            <w:hideMark/>
          </w:tcPr>
          <w:p w14:paraId="3289353C"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897 </w:t>
            </w:r>
          </w:p>
        </w:tc>
        <w:tc>
          <w:tcPr>
            <w:tcW w:w="956" w:type="dxa"/>
            <w:tcBorders>
              <w:top w:val="nil"/>
              <w:left w:val="nil"/>
              <w:bottom w:val="single" w:sz="4" w:space="0" w:color="auto"/>
              <w:right w:val="single" w:sz="4" w:space="0" w:color="auto"/>
            </w:tcBorders>
            <w:shd w:val="clear" w:color="auto" w:fill="auto"/>
            <w:noWrap/>
            <w:vAlign w:val="bottom"/>
            <w:hideMark/>
          </w:tcPr>
          <w:p w14:paraId="54CC0E72"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475 </w:t>
            </w:r>
          </w:p>
        </w:tc>
        <w:tc>
          <w:tcPr>
            <w:tcW w:w="956" w:type="dxa"/>
            <w:tcBorders>
              <w:top w:val="nil"/>
              <w:left w:val="nil"/>
              <w:bottom w:val="single" w:sz="4" w:space="0" w:color="auto"/>
              <w:right w:val="single" w:sz="4" w:space="0" w:color="auto"/>
            </w:tcBorders>
            <w:shd w:val="clear" w:color="auto" w:fill="auto"/>
            <w:noWrap/>
            <w:vAlign w:val="bottom"/>
            <w:hideMark/>
          </w:tcPr>
          <w:p w14:paraId="3353087A"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422 </w:t>
            </w:r>
          </w:p>
        </w:tc>
      </w:tr>
      <w:tr w:rsidR="00E45031" w:rsidRPr="00E45031" w14:paraId="3EF06ADB" w14:textId="77777777" w:rsidTr="00E45031">
        <w:trPr>
          <w:trHeight w:val="186"/>
        </w:trPr>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23377336" w14:textId="77777777" w:rsidR="0074214E" w:rsidRPr="00E45031" w:rsidRDefault="0074214E" w:rsidP="00E45031">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45-49</w:t>
            </w:r>
          </w:p>
        </w:tc>
        <w:tc>
          <w:tcPr>
            <w:tcW w:w="957" w:type="dxa"/>
            <w:tcBorders>
              <w:top w:val="nil"/>
              <w:left w:val="nil"/>
              <w:bottom w:val="single" w:sz="4" w:space="0" w:color="auto"/>
              <w:right w:val="single" w:sz="4" w:space="0" w:color="auto"/>
            </w:tcBorders>
            <w:shd w:val="clear" w:color="auto" w:fill="auto"/>
            <w:noWrap/>
            <w:vAlign w:val="bottom"/>
            <w:hideMark/>
          </w:tcPr>
          <w:p w14:paraId="214B9697"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1 102 </w:t>
            </w:r>
          </w:p>
        </w:tc>
        <w:tc>
          <w:tcPr>
            <w:tcW w:w="955" w:type="dxa"/>
            <w:tcBorders>
              <w:top w:val="nil"/>
              <w:left w:val="nil"/>
              <w:bottom w:val="single" w:sz="4" w:space="0" w:color="auto"/>
              <w:right w:val="single" w:sz="4" w:space="0" w:color="auto"/>
            </w:tcBorders>
            <w:shd w:val="clear" w:color="auto" w:fill="auto"/>
            <w:noWrap/>
            <w:vAlign w:val="bottom"/>
            <w:hideMark/>
          </w:tcPr>
          <w:p w14:paraId="6BDCECA1"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578 </w:t>
            </w:r>
          </w:p>
        </w:tc>
        <w:tc>
          <w:tcPr>
            <w:tcW w:w="957" w:type="dxa"/>
            <w:tcBorders>
              <w:top w:val="nil"/>
              <w:left w:val="nil"/>
              <w:bottom w:val="single" w:sz="4" w:space="0" w:color="auto"/>
              <w:right w:val="single" w:sz="4" w:space="0" w:color="auto"/>
            </w:tcBorders>
            <w:shd w:val="clear" w:color="auto" w:fill="auto"/>
            <w:noWrap/>
            <w:vAlign w:val="bottom"/>
            <w:hideMark/>
          </w:tcPr>
          <w:p w14:paraId="156ECB29"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524 </w:t>
            </w:r>
          </w:p>
        </w:tc>
        <w:tc>
          <w:tcPr>
            <w:tcW w:w="956" w:type="dxa"/>
            <w:tcBorders>
              <w:top w:val="nil"/>
              <w:left w:val="nil"/>
              <w:bottom w:val="single" w:sz="4" w:space="0" w:color="auto"/>
              <w:right w:val="single" w:sz="4" w:space="0" w:color="auto"/>
            </w:tcBorders>
            <w:shd w:val="clear" w:color="auto" w:fill="auto"/>
            <w:noWrap/>
            <w:vAlign w:val="bottom"/>
            <w:hideMark/>
          </w:tcPr>
          <w:p w14:paraId="5674A24F"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256 </w:t>
            </w:r>
          </w:p>
        </w:tc>
        <w:tc>
          <w:tcPr>
            <w:tcW w:w="956" w:type="dxa"/>
            <w:tcBorders>
              <w:top w:val="nil"/>
              <w:left w:val="nil"/>
              <w:bottom w:val="single" w:sz="4" w:space="0" w:color="auto"/>
              <w:right w:val="single" w:sz="4" w:space="0" w:color="auto"/>
            </w:tcBorders>
            <w:shd w:val="clear" w:color="auto" w:fill="auto"/>
            <w:noWrap/>
            <w:vAlign w:val="bottom"/>
            <w:hideMark/>
          </w:tcPr>
          <w:p w14:paraId="5383964D"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134 </w:t>
            </w:r>
          </w:p>
        </w:tc>
        <w:tc>
          <w:tcPr>
            <w:tcW w:w="957" w:type="dxa"/>
            <w:tcBorders>
              <w:top w:val="nil"/>
              <w:left w:val="nil"/>
              <w:bottom w:val="single" w:sz="4" w:space="0" w:color="auto"/>
              <w:right w:val="single" w:sz="4" w:space="0" w:color="auto"/>
            </w:tcBorders>
            <w:shd w:val="clear" w:color="auto" w:fill="auto"/>
            <w:noWrap/>
            <w:vAlign w:val="bottom"/>
            <w:hideMark/>
          </w:tcPr>
          <w:p w14:paraId="7A29ED7F"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122 </w:t>
            </w:r>
          </w:p>
        </w:tc>
        <w:tc>
          <w:tcPr>
            <w:tcW w:w="957" w:type="dxa"/>
            <w:tcBorders>
              <w:top w:val="nil"/>
              <w:left w:val="nil"/>
              <w:bottom w:val="single" w:sz="4" w:space="0" w:color="auto"/>
              <w:right w:val="single" w:sz="4" w:space="0" w:color="auto"/>
            </w:tcBorders>
            <w:shd w:val="clear" w:color="auto" w:fill="auto"/>
            <w:noWrap/>
            <w:vAlign w:val="bottom"/>
            <w:hideMark/>
          </w:tcPr>
          <w:p w14:paraId="3589260F"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846 </w:t>
            </w:r>
          </w:p>
        </w:tc>
        <w:tc>
          <w:tcPr>
            <w:tcW w:w="956" w:type="dxa"/>
            <w:tcBorders>
              <w:top w:val="nil"/>
              <w:left w:val="nil"/>
              <w:bottom w:val="single" w:sz="4" w:space="0" w:color="auto"/>
              <w:right w:val="single" w:sz="4" w:space="0" w:color="auto"/>
            </w:tcBorders>
            <w:shd w:val="clear" w:color="auto" w:fill="auto"/>
            <w:noWrap/>
            <w:vAlign w:val="bottom"/>
            <w:hideMark/>
          </w:tcPr>
          <w:p w14:paraId="6985F047"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444 </w:t>
            </w:r>
          </w:p>
        </w:tc>
        <w:tc>
          <w:tcPr>
            <w:tcW w:w="956" w:type="dxa"/>
            <w:tcBorders>
              <w:top w:val="nil"/>
              <w:left w:val="nil"/>
              <w:bottom w:val="single" w:sz="4" w:space="0" w:color="auto"/>
              <w:right w:val="single" w:sz="4" w:space="0" w:color="auto"/>
            </w:tcBorders>
            <w:shd w:val="clear" w:color="auto" w:fill="auto"/>
            <w:noWrap/>
            <w:vAlign w:val="bottom"/>
            <w:hideMark/>
          </w:tcPr>
          <w:p w14:paraId="525FC409"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402 </w:t>
            </w:r>
          </w:p>
        </w:tc>
      </w:tr>
      <w:tr w:rsidR="00E45031" w:rsidRPr="00E45031" w14:paraId="5AB19E82" w14:textId="77777777" w:rsidTr="00E45031">
        <w:trPr>
          <w:trHeight w:val="186"/>
        </w:trPr>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28402861" w14:textId="77777777" w:rsidR="0074214E" w:rsidRPr="00E45031" w:rsidRDefault="0074214E" w:rsidP="00E45031">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50-54</w:t>
            </w:r>
          </w:p>
        </w:tc>
        <w:tc>
          <w:tcPr>
            <w:tcW w:w="957" w:type="dxa"/>
            <w:tcBorders>
              <w:top w:val="nil"/>
              <w:left w:val="nil"/>
              <w:bottom w:val="single" w:sz="4" w:space="0" w:color="auto"/>
              <w:right w:val="single" w:sz="4" w:space="0" w:color="auto"/>
            </w:tcBorders>
            <w:shd w:val="clear" w:color="auto" w:fill="auto"/>
            <w:noWrap/>
            <w:vAlign w:val="bottom"/>
            <w:hideMark/>
          </w:tcPr>
          <w:p w14:paraId="4059DC64"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1 124 </w:t>
            </w:r>
          </w:p>
        </w:tc>
        <w:tc>
          <w:tcPr>
            <w:tcW w:w="955" w:type="dxa"/>
            <w:tcBorders>
              <w:top w:val="nil"/>
              <w:left w:val="nil"/>
              <w:bottom w:val="single" w:sz="4" w:space="0" w:color="auto"/>
              <w:right w:val="single" w:sz="4" w:space="0" w:color="auto"/>
            </w:tcBorders>
            <w:shd w:val="clear" w:color="auto" w:fill="auto"/>
            <w:noWrap/>
            <w:vAlign w:val="bottom"/>
            <w:hideMark/>
          </w:tcPr>
          <w:p w14:paraId="5268C949"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564 </w:t>
            </w:r>
          </w:p>
        </w:tc>
        <w:tc>
          <w:tcPr>
            <w:tcW w:w="957" w:type="dxa"/>
            <w:tcBorders>
              <w:top w:val="nil"/>
              <w:left w:val="nil"/>
              <w:bottom w:val="single" w:sz="4" w:space="0" w:color="auto"/>
              <w:right w:val="single" w:sz="4" w:space="0" w:color="auto"/>
            </w:tcBorders>
            <w:shd w:val="clear" w:color="auto" w:fill="auto"/>
            <w:noWrap/>
            <w:vAlign w:val="bottom"/>
            <w:hideMark/>
          </w:tcPr>
          <w:p w14:paraId="18FED102"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560 </w:t>
            </w:r>
          </w:p>
        </w:tc>
        <w:tc>
          <w:tcPr>
            <w:tcW w:w="956" w:type="dxa"/>
            <w:tcBorders>
              <w:top w:val="nil"/>
              <w:left w:val="nil"/>
              <w:bottom w:val="single" w:sz="4" w:space="0" w:color="auto"/>
              <w:right w:val="single" w:sz="4" w:space="0" w:color="auto"/>
            </w:tcBorders>
            <w:shd w:val="clear" w:color="auto" w:fill="auto"/>
            <w:noWrap/>
            <w:vAlign w:val="bottom"/>
            <w:hideMark/>
          </w:tcPr>
          <w:p w14:paraId="02A50B41"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263 </w:t>
            </w:r>
          </w:p>
        </w:tc>
        <w:tc>
          <w:tcPr>
            <w:tcW w:w="956" w:type="dxa"/>
            <w:tcBorders>
              <w:top w:val="nil"/>
              <w:left w:val="nil"/>
              <w:bottom w:val="single" w:sz="4" w:space="0" w:color="auto"/>
              <w:right w:val="single" w:sz="4" w:space="0" w:color="auto"/>
            </w:tcBorders>
            <w:shd w:val="clear" w:color="auto" w:fill="auto"/>
            <w:noWrap/>
            <w:vAlign w:val="bottom"/>
            <w:hideMark/>
          </w:tcPr>
          <w:p w14:paraId="10AD61B5"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122 </w:t>
            </w:r>
          </w:p>
        </w:tc>
        <w:tc>
          <w:tcPr>
            <w:tcW w:w="957" w:type="dxa"/>
            <w:tcBorders>
              <w:top w:val="nil"/>
              <w:left w:val="nil"/>
              <w:bottom w:val="single" w:sz="4" w:space="0" w:color="auto"/>
              <w:right w:val="single" w:sz="4" w:space="0" w:color="auto"/>
            </w:tcBorders>
            <w:shd w:val="clear" w:color="auto" w:fill="auto"/>
            <w:noWrap/>
            <w:vAlign w:val="bottom"/>
            <w:hideMark/>
          </w:tcPr>
          <w:p w14:paraId="668A0CDC"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141 </w:t>
            </w:r>
          </w:p>
        </w:tc>
        <w:tc>
          <w:tcPr>
            <w:tcW w:w="957" w:type="dxa"/>
            <w:tcBorders>
              <w:top w:val="nil"/>
              <w:left w:val="nil"/>
              <w:bottom w:val="single" w:sz="4" w:space="0" w:color="auto"/>
              <w:right w:val="single" w:sz="4" w:space="0" w:color="auto"/>
            </w:tcBorders>
            <w:shd w:val="clear" w:color="auto" w:fill="auto"/>
            <w:noWrap/>
            <w:vAlign w:val="bottom"/>
            <w:hideMark/>
          </w:tcPr>
          <w:p w14:paraId="591C35ED"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861 </w:t>
            </w:r>
          </w:p>
        </w:tc>
        <w:tc>
          <w:tcPr>
            <w:tcW w:w="956" w:type="dxa"/>
            <w:tcBorders>
              <w:top w:val="nil"/>
              <w:left w:val="nil"/>
              <w:bottom w:val="single" w:sz="4" w:space="0" w:color="auto"/>
              <w:right w:val="single" w:sz="4" w:space="0" w:color="auto"/>
            </w:tcBorders>
            <w:shd w:val="clear" w:color="auto" w:fill="auto"/>
            <w:noWrap/>
            <w:vAlign w:val="bottom"/>
            <w:hideMark/>
          </w:tcPr>
          <w:p w14:paraId="2A4DB56B"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442 </w:t>
            </w:r>
          </w:p>
        </w:tc>
        <w:tc>
          <w:tcPr>
            <w:tcW w:w="956" w:type="dxa"/>
            <w:tcBorders>
              <w:top w:val="nil"/>
              <w:left w:val="nil"/>
              <w:bottom w:val="single" w:sz="4" w:space="0" w:color="auto"/>
              <w:right w:val="single" w:sz="4" w:space="0" w:color="auto"/>
            </w:tcBorders>
            <w:shd w:val="clear" w:color="auto" w:fill="auto"/>
            <w:noWrap/>
            <w:vAlign w:val="bottom"/>
            <w:hideMark/>
          </w:tcPr>
          <w:p w14:paraId="02358811"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419 </w:t>
            </w:r>
          </w:p>
        </w:tc>
      </w:tr>
      <w:tr w:rsidR="00E45031" w:rsidRPr="00E45031" w14:paraId="0DA9287E" w14:textId="77777777" w:rsidTr="00E45031">
        <w:trPr>
          <w:trHeight w:val="186"/>
        </w:trPr>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6B1AD31E" w14:textId="77777777" w:rsidR="0074214E" w:rsidRPr="00E45031" w:rsidRDefault="0074214E" w:rsidP="00E45031">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55-59</w:t>
            </w:r>
          </w:p>
        </w:tc>
        <w:tc>
          <w:tcPr>
            <w:tcW w:w="957" w:type="dxa"/>
            <w:tcBorders>
              <w:top w:val="nil"/>
              <w:left w:val="nil"/>
              <w:bottom w:val="single" w:sz="4" w:space="0" w:color="auto"/>
              <w:right w:val="single" w:sz="4" w:space="0" w:color="auto"/>
            </w:tcBorders>
            <w:shd w:val="clear" w:color="auto" w:fill="auto"/>
            <w:noWrap/>
            <w:vAlign w:val="bottom"/>
            <w:hideMark/>
          </w:tcPr>
          <w:p w14:paraId="7F221A55"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1 125 </w:t>
            </w:r>
          </w:p>
        </w:tc>
        <w:tc>
          <w:tcPr>
            <w:tcW w:w="955" w:type="dxa"/>
            <w:tcBorders>
              <w:top w:val="nil"/>
              <w:left w:val="nil"/>
              <w:bottom w:val="single" w:sz="4" w:space="0" w:color="auto"/>
              <w:right w:val="single" w:sz="4" w:space="0" w:color="auto"/>
            </w:tcBorders>
            <w:shd w:val="clear" w:color="auto" w:fill="auto"/>
            <w:noWrap/>
            <w:vAlign w:val="bottom"/>
            <w:hideMark/>
          </w:tcPr>
          <w:p w14:paraId="5A593992"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532 </w:t>
            </w:r>
          </w:p>
        </w:tc>
        <w:tc>
          <w:tcPr>
            <w:tcW w:w="957" w:type="dxa"/>
            <w:tcBorders>
              <w:top w:val="nil"/>
              <w:left w:val="nil"/>
              <w:bottom w:val="single" w:sz="4" w:space="0" w:color="auto"/>
              <w:right w:val="single" w:sz="4" w:space="0" w:color="auto"/>
            </w:tcBorders>
            <w:shd w:val="clear" w:color="auto" w:fill="auto"/>
            <w:noWrap/>
            <w:vAlign w:val="bottom"/>
            <w:hideMark/>
          </w:tcPr>
          <w:p w14:paraId="2C027846"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593 </w:t>
            </w:r>
          </w:p>
        </w:tc>
        <w:tc>
          <w:tcPr>
            <w:tcW w:w="956" w:type="dxa"/>
            <w:tcBorders>
              <w:top w:val="nil"/>
              <w:left w:val="nil"/>
              <w:bottom w:val="single" w:sz="4" w:space="0" w:color="auto"/>
              <w:right w:val="single" w:sz="4" w:space="0" w:color="auto"/>
            </w:tcBorders>
            <w:shd w:val="clear" w:color="auto" w:fill="auto"/>
            <w:noWrap/>
            <w:vAlign w:val="bottom"/>
            <w:hideMark/>
          </w:tcPr>
          <w:p w14:paraId="75CCCDEC"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270 </w:t>
            </w:r>
          </w:p>
        </w:tc>
        <w:tc>
          <w:tcPr>
            <w:tcW w:w="956" w:type="dxa"/>
            <w:tcBorders>
              <w:top w:val="nil"/>
              <w:left w:val="nil"/>
              <w:bottom w:val="single" w:sz="4" w:space="0" w:color="auto"/>
              <w:right w:val="single" w:sz="4" w:space="0" w:color="auto"/>
            </w:tcBorders>
            <w:shd w:val="clear" w:color="auto" w:fill="auto"/>
            <w:noWrap/>
            <w:vAlign w:val="bottom"/>
            <w:hideMark/>
          </w:tcPr>
          <w:p w14:paraId="4D04D54A"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130 </w:t>
            </w:r>
          </w:p>
        </w:tc>
        <w:tc>
          <w:tcPr>
            <w:tcW w:w="957" w:type="dxa"/>
            <w:tcBorders>
              <w:top w:val="nil"/>
              <w:left w:val="nil"/>
              <w:bottom w:val="single" w:sz="4" w:space="0" w:color="auto"/>
              <w:right w:val="single" w:sz="4" w:space="0" w:color="auto"/>
            </w:tcBorders>
            <w:shd w:val="clear" w:color="auto" w:fill="auto"/>
            <w:noWrap/>
            <w:vAlign w:val="bottom"/>
            <w:hideMark/>
          </w:tcPr>
          <w:p w14:paraId="4D7749C7"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140 </w:t>
            </w:r>
          </w:p>
        </w:tc>
        <w:tc>
          <w:tcPr>
            <w:tcW w:w="957" w:type="dxa"/>
            <w:tcBorders>
              <w:top w:val="nil"/>
              <w:left w:val="nil"/>
              <w:bottom w:val="single" w:sz="4" w:space="0" w:color="auto"/>
              <w:right w:val="single" w:sz="4" w:space="0" w:color="auto"/>
            </w:tcBorders>
            <w:shd w:val="clear" w:color="auto" w:fill="auto"/>
            <w:noWrap/>
            <w:vAlign w:val="bottom"/>
            <w:hideMark/>
          </w:tcPr>
          <w:p w14:paraId="74564596"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855 </w:t>
            </w:r>
          </w:p>
        </w:tc>
        <w:tc>
          <w:tcPr>
            <w:tcW w:w="956" w:type="dxa"/>
            <w:tcBorders>
              <w:top w:val="nil"/>
              <w:left w:val="nil"/>
              <w:bottom w:val="single" w:sz="4" w:space="0" w:color="auto"/>
              <w:right w:val="single" w:sz="4" w:space="0" w:color="auto"/>
            </w:tcBorders>
            <w:shd w:val="clear" w:color="auto" w:fill="auto"/>
            <w:noWrap/>
            <w:vAlign w:val="bottom"/>
            <w:hideMark/>
          </w:tcPr>
          <w:p w14:paraId="2CB873B8"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402 </w:t>
            </w:r>
          </w:p>
        </w:tc>
        <w:tc>
          <w:tcPr>
            <w:tcW w:w="956" w:type="dxa"/>
            <w:tcBorders>
              <w:top w:val="nil"/>
              <w:left w:val="nil"/>
              <w:bottom w:val="single" w:sz="4" w:space="0" w:color="auto"/>
              <w:right w:val="single" w:sz="4" w:space="0" w:color="auto"/>
            </w:tcBorders>
            <w:shd w:val="clear" w:color="auto" w:fill="auto"/>
            <w:noWrap/>
            <w:vAlign w:val="bottom"/>
            <w:hideMark/>
          </w:tcPr>
          <w:p w14:paraId="3B3C26CC"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453 </w:t>
            </w:r>
          </w:p>
        </w:tc>
      </w:tr>
      <w:tr w:rsidR="00E45031" w:rsidRPr="00E45031" w14:paraId="0F55F899" w14:textId="77777777" w:rsidTr="00E45031">
        <w:trPr>
          <w:trHeight w:val="186"/>
        </w:trPr>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2D832F15" w14:textId="77777777" w:rsidR="0074214E" w:rsidRPr="00E45031" w:rsidRDefault="0074214E" w:rsidP="00E45031">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60-64</w:t>
            </w:r>
          </w:p>
        </w:tc>
        <w:tc>
          <w:tcPr>
            <w:tcW w:w="957" w:type="dxa"/>
            <w:tcBorders>
              <w:top w:val="nil"/>
              <w:left w:val="nil"/>
              <w:bottom w:val="single" w:sz="4" w:space="0" w:color="auto"/>
              <w:right w:val="single" w:sz="4" w:space="0" w:color="auto"/>
            </w:tcBorders>
            <w:shd w:val="clear" w:color="auto" w:fill="auto"/>
            <w:noWrap/>
            <w:vAlign w:val="bottom"/>
            <w:hideMark/>
          </w:tcPr>
          <w:p w14:paraId="1CB21325"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1 590 </w:t>
            </w:r>
          </w:p>
        </w:tc>
        <w:tc>
          <w:tcPr>
            <w:tcW w:w="955" w:type="dxa"/>
            <w:tcBorders>
              <w:top w:val="nil"/>
              <w:left w:val="nil"/>
              <w:bottom w:val="single" w:sz="4" w:space="0" w:color="auto"/>
              <w:right w:val="single" w:sz="4" w:space="0" w:color="auto"/>
            </w:tcBorders>
            <w:shd w:val="clear" w:color="auto" w:fill="auto"/>
            <w:noWrap/>
            <w:vAlign w:val="bottom"/>
            <w:hideMark/>
          </w:tcPr>
          <w:p w14:paraId="76953619"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636 </w:t>
            </w:r>
          </w:p>
        </w:tc>
        <w:tc>
          <w:tcPr>
            <w:tcW w:w="957" w:type="dxa"/>
            <w:tcBorders>
              <w:top w:val="nil"/>
              <w:left w:val="nil"/>
              <w:bottom w:val="single" w:sz="4" w:space="0" w:color="auto"/>
              <w:right w:val="single" w:sz="4" w:space="0" w:color="auto"/>
            </w:tcBorders>
            <w:shd w:val="clear" w:color="auto" w:fill="auto"/>
            <w:noWrap/>
            <w:vAlign w:val="bottom"/>
            <w:hideMark/>
          </w:tcPr>
          <w:p w14:paraId="55495E1C"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954 </w:t>
            </w:r>
          </w:p>
        </w:tc>
        <w:tc>
          <w:tcPr>
            <w:tcW w:w="956" w:type="dxa"/>
            <w:tcBorders>
              <w:top w:val="nil"/>
              <w:left w:val="nil"/>
              <w:bottom w:val="single" w:sz="4" w:space="0" w:color="auto"/>
              <w:right w:val="single" w:sz="4" w:space="0" w:color="auto"/>
            </w:tcBorders>
            <w:shd w:val="clear" w:color="auto" w:fill="auto"/>
            <w:noWrap/>
            <w:vAlign w:val="bottom"/>
            <w:hideMark/>
          </w:tcPr>
          <w:p w14:paraId="7AAC29EA"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455 </w:t>
            </w:r>
          </w:p>
        </w:tc>
        <w:tc>
          <w:tcPr>
            <w:tcW w:w="956" w:type="dxa"/>
            <w:tcBorders>
              <w:top w:val="nil"/>
              <w:left w:val="nil"/>
              <w:bottom w:val="single" w:sz="4" w:space="0" w:color="auto"/>
              <w:right w:val="single" w:sz="4" w:space="0" w:color="auto"/>
            </w:tcBorders>
            <w:shd w:val="clear" w:color="auto" w:fill="auto"/>
            <w:noWrap/>
            <w:vAlign w:val="bottom"/>
            <w:hideMark/>
          </w:tcPr>
          <w:p w14:paraId="39D0FCBB"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170 </w:t>
            </w:r>
          </w:p>
        </w:tc>
        <w:tc>
          <w:tcPr>
            <w:tcW w:w="957" w:type="dxa"/>
            <w:tcBorders>
              <w:top w:val="nil"/>
              <w:left w:val="nil"/>
              <w:bottom w:val="single" w:sz="4" w:space="0" w:color="auto"/>
              <w:right w:val="single" w:sz="4" w:space="0" w:color="auto"/>
            </w:tcBorders>
            <w:shd w:val="clear" w:color="auto" w:fill="auto"/>
            <w:noWrap/>
            <w:vAlign w:val="bottom"/>
            <w:hideMark/>
          </w:tcPr>
          <w:p w14:paraId="217C5C31"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285 </w:t>
            </w:r>
          </w:p>
        </w:tc>
        <w:tc>
          <w:tcPr>
            <w:tcW w:w="957" w:type="dxa"/>
            <w:tcBorders>
              <w:top w:val="nil"/>
              <w:left w:val="nil"/>
              <w:bottom w:val="single" w:sz="4" w:space="0" w:color="auto"/>
              <w:right w:val="single" w:sz="4" w:space="0" w:color="auto"/>
            </w:tcBorders>
            <w:shd w:val="clear" w:color="auto" w:fill="auto"/>
            <w:noWrap/>
            <w:vAlign w:val="bottom"/>
            <w:hideMark/>
          </w:tcPr>
          <w:p w14:paraId="3AE97780"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1 135 </w:t>
            </w:r>
          </w:p>
        </w:tc>
        <w:tc>
          <w:tcPr>
            <w:tcW w:w="956" w:type="dxa"/>
            <w:tcBorders>
              <w:top w:val="nil"/>
              <w:left w:val="nil"/>
              <w:bottom w:val="single" w:sz="4" w:space="0" w:color="auto"/>
              <w:right w:val="single" w:sz="4" w:space="0" w:color="auto"/>
            </w:tcBorders>
            <w:shd w:val="clear" w:color="auto" w:fill="auto"/>
            <w:noWrap/>
            <w:vAlign w:val="bottom"/>
            <w:hideMark/>
          </w:tcPr>
          <w:p w14:paraId="299A5014"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466 </w:t>
            </w:r>
          </w:p>
        </w:tc>
        <w:tc>
          <w:tcPr>
            <w:tcW w:w="956" w:type="dxa"/>
            <w:tcBorders>
              <w:top w:val="nil"/>
              <w:left w:val="nil"/>
              <w:bottom w:val="single" w:sz="4" w:space="0" w:color="auto"/>
              <w:right w:val="single" w:sz="4" w:space="0" w:color="auto"/>
            </w:tcBorders>
            <w:shd w:val="clear" w:color="auto" w:fill="auto"/>
            <w:noWrap/>
            <w:vAlign w:val="bottom"/>
            <w:hideMark/>
          </w:tcPr>
          <w:p w14:paraId="1FFEDC4B"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669 </w:t>
            </w:r>
          </w:p>
        </w:tc>
      </w:tr>
      <w:tr w:rsidR="00E45031" w:rsidRPr="00E45031" w14:paraId="716FF50F" w14:textId="77777777" w:rsidTr="00E45031">
        <w:trPr>
          <w:trHeight w:val="186"/>
        </w:trPr>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702EC6C4" w14:textId="77777777" w:rsidR="0074214E" w:rsidRPr="00E45031" w:rsidRDefault="0074214E" w:rsidP="00E45031">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65-69</w:t>
            </w:r>
          </w:p>
        </w:tc>
        <w:tc>
          <w:tcPr>
            <w:tcW w:w="957" w:type="dxa"/>
            <w:tcBorders>
              <w:top w:val="nil"/>
              <w:left w:val="nil"/>
              <w:bottom w:val="single" w:sz="4" w:space="0" w:color="auto"/>
              <w:right w:val="single" w:sz="4" w:space="0" w:color="auto"/>
            </w:tcBorders>
            <w:shd w:val="clear" w:color="auto" w:fill="auto"/>
            <w:noWrap/>
            <w:vAlign w:val="bottom"/>
            <w:hideMark/>
          </w:tcPr>
          <w:p w14:paraId="4D8C4E74"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1 592 </w:t>
            </w:r>
          </w:p>
        </w:tc>
        <w:tc>
          <w:tcPr>
            <w:tcW w:w="955" w:type="dxa"/>
            <w:tcBorders>
              <w:top w:val="nil"/>
              <w:left w:val="nil"/>
              <w:bottom w:val="single" w:sz="4" w:space="0" w:color="auto"/>
              <w:right w:val="single" w:sz="4" w:space="0" w:color="auto"/>
            </w:tcBorders>
            <w:shd w:val="clear" w:color="auto" w:fill="auto"/>
            <w:noWrap/>
            <w:vAlign w:val="bottom"/>
            <w:hideMark/>
          </w:tcPr>
          <w:p w14:paraId="1AAA9EB8"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687 </w:t>
            </w:r>
          </w:p>
        </w:tc>
        <w:tc>
          <w:tcPr>
            <w:tcW w:w="957" w:type="dxa"/>
            <w:tcBorders>
              <w:top w:val="nil"/>
              <w:left w:val="nil"/>
              <w:bottom w:val="single" w:sz="4" w:space="0" w:color="auto"/>
              <w:right w:val="single" w:sz="4" w:space="0" w:color="auto"/>
            </w:tcBorders>
            <w:shd w:val="clear" w:color="auto" w:fill="auto"/>
            <w:noWrap/>
            <w:vAlign w:val="bottom"/>
            <w:hideMark/>
          </w:tcPr>
          <w:p w14:paraId="1E97C5DF"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905 </w:t>
            </w:r>
          </w:p>
        </w:tc>
        <w:tc>
          <w:tcPr>
            <w:tcW w:w="956" w:type="dxa"/>
            <w:tcBorders>
              <w:top w:val="nil"/>
              <w:left w:val="nil"/>
              <w:bottom w:val="single" w:sz="4" w:space="0" w:color="auto"/>
              <w:right w:val="single" w:sz="4" w:space="0" w:color="auto"/>
            </w:tcBorders>
            <w:shd w:val="clear" w:color="auto" w:fill="auto"/>
            <w:noWrap/>
            <w:vAlign w:val="bottom"/>
            <w:hideMark/>
          </w:tcPr>
          <w:p w14:paraId="3F8ECB5C"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485 </w:t>
            </w:r>
          </w:p>
        </w:tc>
        <w:tc>
          <w:tcPr>
            <w:tcW w:w="956" w:type="dxa"/>
            <w:tcBorders>
              <w:top w:val="nil"/>
              <w:left w:val="nil"/>
              <w:bottom w:val="single" w:sz="4" w:space="0" w:color="auto"/>
              <w:right w:val="single" w:sz="4" w:space="0" w:color="auto"/>
            </w:tcBorders>
            <w:shd w:val="clear" w:color="auto" w:fill="auto"/>
            <w:noWrap/>
            <w:vAlign w:val="bottom"/>
            <w:hideMark/>
          </w:tcPr>
          <w:p w14:paraId="641C6FF9"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192 </w:t>
            </w:r>
          </w:p>
        </w:tc>
        <w:tc>
          <w:tcPr>
            <w:tcW w:w="957" w:type="dxa"/>
            <w:tcBorders>
              <w:top w:val="nil"/>
              <w:left w:val="nil"/>
              <w:bottom w:val="single" w:sz="4" w:space="0" w:color="auto"/>
              <w:right w:val="single" w:sz="4" w:space="0" w:color="auto"/>
            </w:tcBorders>
            <w:shd w:val="clear" w:color="auto" w:fill="auto"/>
            <w:noWrap/>
            <w:vAlign w:val="bottom"/>
            <w:hideMark/>
          </w:tcPr>
          <w:p w14:paraId="32007E59"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293 </w:t>
            </w:r>
          </w:p>
        </w:tc>
        <w:tc>
          <w:tcPr>
            <w:tcW w:w="957" w:type="dxa"/>
            <w:tcBorders>
              <w:top w:val="nil"/>
              <w:left w:val="nil"/>
              <w:bottom w:val="single" w:sz="4" w:space="0" w:color="auto"/>
              <w:right w:val="single" w:sz="4" w:space="0" w:color="auto"/>
            </w:tcBorders>
            <w:shd w:val="clear" w:color="auto" w:fill="auto"/>
            <w:noWrap/>
            <w:vAlign w:val="bottom"/>
            <w:hideMark/>
          </w:tcPr>
          <w:p w14:paraId="57FBDC78"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1 107 </w:t>
            </w:r>
          </w:p>
        </w:tc>
        <w:tc>
          <w:tcPr>
            <w:tcW w:w="956" w:type="dxa"/>
            <w:tcBorders>
              <w:top w:val="nil"/>
              <w:left w:val="nil"/>
              <w:bottom w:val="single" w:sz="4" w:space="0" w:color="auto"/>
              <w:right w:val="single" w:sz="4" w:space="0" w:color="auto"/>
            </w:tcBorders>
            <w:shd w:val="clear" w:color="auto" w:fill="auto"/>
            <w:noWrap/>
            <w:vAlign w:val="bottom"/>
            <w:hideMark/>
          </w:tcPr>
          <w:p w14:paraId="7445D403"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495 </w:t>
            </w:r>
          </w:p>
        </w:tc>
        <w:tc>
          <w:tcPr>
            <w:tcW w:w="956" w:type="dxa"/>
            <w:tcBorders>
              <w:top w:val="nil"/>
              <w:left w:val="nil"/>
              <w:bottom w:val="single" w:sz="4" w:space="0" w:color="auto"/>
              <w:right w:val="single" w:sz="4" w:space="0" w:color="auto"/>
            </w:tcBorders>
            <w:shd w:val="clear" w:color="auto" w:fill="auto"/>
            <w:noWrap/>
            <w:vAlign w:val="bottom"/>
            <w:hideMark/>
          </w:tcPr>
          <w:p w14:paraId="35E370ED"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612 </w:t>
            </w:r>
          </w:p>
        </w:tc>
      </w:tr>
      <w:tr w:rsidR="00E45031" w:rsidRPr="00E45031" w14:paraId="7672B073" w14:textId="77777777" w:rsidTr="00E45031">
        <w:trPr>
          <w:trHeight w:val="186"/>
        </w:trPr>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6F192CCB" w14:textId="77777777" w:rsidR="0074214E" w:rsidRPr="00E45031" w:rsidRDefault="0074214E" w:rsidP="00E45031">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lastRenderedPageBreak/>
              <w:t>70-74</w:t>
            </w:r>
          </w:p>
        </w:tc>
        <w:tc>
          <w:tcPr>
            <w:tcW w:w="957" w:type="dxa"/>
            <w:tcBorders>
              <w:top w:val="nil"/>
              <w:left w:val="nil"/>
              <w:bottom w:val="single" w:sz="4" w:space="0" w:color="auto"/>
              <w:right w:val="single" w:sz="4" w:space="0" w:color="auto"/>
            </w:tcBorders>
            <w:shd w:val="clear" w:color="auto" w:fill="auto"/>
            <w:noWrap/>
            <w:vAlign w:val="bottom"/>
            <w:hideMark/>
          </w:tcPr>
          <w:p w14:paraId="33D85AC3"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1 210 </w:t>
            </w:r>
          </w:p>
        </w:tc>
        <w:tc>
          <w:tcPr>
            <w:tcW w:w="955" w:type="dxa"/>
            <w:tcBorders>
              <w:top w:val="nil"/>
              <w:left w:val="nil"/>
              <w:bottom w:val="single" w:sz="4" w:space="0" w:color="auto"/>
              <w:right w:val="single" w:sz="4" w:space="0" w:color="auto"/>
            </w:tcBorders>
            <w:shd w:val="clear" w:color="auto" w:fill="auto"/>
            <w:noWrap/>
            <w:vAlign w:val="bottom"/>
            <w:hideMark/>
          </w:tcPr>
          <w:p w14:paraId="0E1EBDCA"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504 </w:t>
            </w:r>
          </w:p>
        </w:tc>
        <w:tc>
          <w:tcPr>
            <w:tcW w:w="957" w:type="dxa"/>
            <w:tcBorders>
              <w:top w:val="nil"/>
              <w:left w:val="nil"/>
              <w:bottom w:val="single" w:sz="4" w:space="0" w:color="auto"/>
              <w:right w:val="single" w:sz="4" w:space="0" w:color="auto"/>
            </w:tcBorders>
            <w:shd w:val="clear" w:color="auto" w:fill="auto"/>
            <w:noWrap/>
            <w:vAlign w:val="bottom"/>
            <w:hideMark/>
          </w:tcPr>
          <w:p w14:paraId="4C63A4C8"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706 </w:t>
            </w:r>
          </w:p>
        </w:tc>
        <w:tc>
          <w:tcPr>
            <w:tcW w:w="956" w:type="dxa"/>
            <w:tcBorders>
              <w:top w:val="nil"/>
              <w:left w:val="nil"/>
              <w:bottom w:val="single" w:sz="4" w:space="0" w:color="auto"/>
              <w:right w:val="single" w:sz="4" w:space="0" w:color="auto"/>
            </w:tcBorders>
            <w:shd w:val="clear" w:color="auto" w:fill="auto"/>
            <w:noWrap/>
            <w:vAlign w:val="bottom"/>
            <w:hideMark/>
          </w:tcPr>
          <w:p w14:paraId="25B5618D"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378 </w:t>
            </w:r>
          </w:p>
        </w:tc>
        <w:tc>
          <w:tcPr>
            <w:tcW w:w="956" w:type="dxa"/>
            <w:tcBorders>
              <w:top w:val="nil"/>
              <w:left w:val="nil"/>
              <w:bottom w:val="single" w:sz="4" w:space="0" w:color="auto"/>
              <w:right w:val="single" w:sz="4" w:space="0" w:color="auto"/>
            </w:tcBorders>
            <w:shd w:val="clear" w:color="auto" w:fill="auto"/>
            <w:noWrap/>
            <w:vAlign w:val="bottom"/>
            <w:hideMark/>
          </w:tcPr>
          <w:p w14:paraId="3A6C3058"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137 </w:t>
            </w:r>
          </w:p>
        </w:tc>
        <w:tc>
          <w:tcPr>
            <w:tcW w:w="957" w:type="dxa"/>
            <w:tcBorders>
              <w:top w:val="nil"/>
              <w:left w:val="nil"/>
              <w:bottom w:val="single" w:sz="4" w:space="0" w:color="auto"/>
              <w:right w:val="single" w:sz="4" w:space="0" w:color="auto"/>
            </w:tcBorders>
            <w:shd w:val="clear" w:color="auto" w:fill="auto"/>
            <w:noWrap/>
            <w:vAlign w:val="bottom"/>
            <w:hideMark/>
          </w:tcPr>
          <w:p w14:paraId="63877CCE"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241 </w:t>
            </w:r>
          </w:p>
        </w:tc>
        <w:tc>
          <w:tcPr>
            <w:tcW w:w="957" w:type="dxa"/>
            <w:tcBorders>
              <w:top w:val="nil"/>
              <w:left w:val="nil"/>
              <w:bottom w:val="single" w:sz="4" w:space="0" w:color="auto"/>
              <w:right w:val="single" w:sz="4" w:space="0" w:color="auto"/>
            </w:tcBorders>
            <w:shd w:val="clear" w:color="auto" w:fill="auto"/>
            <w:noWrap/>
            <w:vAlign w:val="bottom"/>
            <w:hideMark/>
          </w:tcPr>
          <w:p w14:paraId="5FCBC6B2"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832 </w:t>
            </w:r>
          </w:p>
        </w:tc>
        <w:tc>
          <w:tcPr>
            <w:tcW w:w="956" w:type="dxa"/>
            <w:tcBorders>
              <w:top w:val="nil"/>
              <w:left w:val="nil"/>
              <w:bottom w:val="single" w:sz="4" w:space="0" w:color="auto"/>
              <w:right w:val="single" w:sz="4" w:space="0" w:color="auto"/>
            </w:tcBorders>
            <w:shd w:val="clear" w:color="auto" w:fill="auto"/>
            <w:noWrap/>
            <w:vAlign w:val="bottom"/>
            <w:hideMark/>
          </w:tcPr>
          <w:p w14:paraId="27928F08"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367 </w:t>
            </w:r>
          </w:p>
        </w:tc>
        <w:tc>
          <w:tcPr>
            <w:tcW w:w="956" w:type="dxa"/>
            <w:tcBorders>
              <w:top w:val="nil"/>
              <w:left w:val="nil"/>
              <w:bottom w:val="single" w:sz="4" w:space="0" w:color="auto"/>
              <w:right w:val="single" w:sz="4" w:space="0" w:color="auto"/>
            </w:tcBorders>
            <w:shd w:val="clear" w:color="auto" w:fill="auto"/>
            <w:noWrap/>
            <w:vAlign w:val="bottom"/>
            <w:hideMark/>
          </w:tcPr>
          <w:p w14:paraId="3C85DCC1"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465 </w:t>
            </w:r>
          </w:p>
        </w:tc>
      </w:tr>
      <w:tr w:rsidR="00E45031" w:rsidRPr="00E45031" w14:paraId="06540012" w14:textId="77777777" w:rsidTr="00E45031">
        <w:trPr>
          <w:trHeight w:val="186"/>
        </w:trPr>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28E831E7" w14:textId="77777777" w:rsidR="0074214E" w:rsidRPr="00E45031" w:rsidRDefault="0074214E" w:rsidP="00E45031">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75-79</w:t>
            </w:r>
          </w:p>
        </w:tc>
        <w:tc>
          <w:tcPr>
            <w:tcW w:w="957" w:type="dxa"/>
            <w:tcBorders>
              <w:top w:val="nil"/>
              <w:left w:val="nil"/>
              <w:bottom w:val="single" w:sz="4" w:space="0" w:color="auto"/>
              <w:right w:val="single" w:sz="4" w:space="0" w:color="auto"/>
            </w:tcBorders>
            <w:shd w:val="clear" w:color="auto" w:fill="auto"/>
            <w:noWrap/>
            <w:vAlign w:val="bottom"/>
            <w:hideMark/>
          </w:tcPr>
          <w:p w14:paraId="6ECF23C9"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876 </w:t>
            </w:r>
          </w:p>
        </w:tc>
        <w:tc>
          <w:tcPr>
            <w:tcW w:w="955" w:type="dxa"/>
            <w:tcBorders>
              <w:top w:val="nil"/>
              <w:left w:val="nil"/>
              <w:bottom w:val="single" w:sz="4" w:space="0" w:color="auto"/>
              <w:right w:val="single" w:sz="4" w:space="0" w:color="auto"/>
            </w:tcBorders>
            <w:shd w:val="clear" w:color="auto" w:fill="auto"/>
            <w:noWrap/>
            <w:vAlign w:val="bottom"/>
            <w:hideMark/>
          </w:tcPr>
          <w:p w14:paraId="1B9CD10E"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333 </w:t>
            </w:r>
          </w:p>
        </w:tc>
        <w:tc>
          <w:tcPr>
            <w:tcW w:w="957" w:type="dxa"/>
            <w:tcBorders>
              <w:top w:val="nil"/>
              <w:left w:val="nil"/>
              <w:bottom w:val="single" w:sz="4" w:space="0" w:color="auto"/>
              <w:right w:val="single" w:sz="4" w:space="0" w:color="auto"/>
            </w:tcBorders>
            <w:shd w:val="clear" w:color="auto" w:fill="auto"/>
            <w:noWrap/>
            <w:vAlign w:val="bottom"/>
            <w:hideMark/>
          </w:tcPr>
          <w:p w14:paraId="6A0CC373"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543 </w:t>
            </w:r>
          </w:p>
        </w:tc>
        <w:tc>
          <w:tcPr>
            <w:tcW w:w="956" w:type="dxa"/>
            <w:tcBorders>
              <w:top w:val="nil"/>
              <w:left w:val="nil"/>
              <w:bottom w:val="single" w:sz="4" w:space="0" w:color="auto"/>
              <w:right w:val="single" w:sz="4" w:space="0" w:color="auto"/>
            </w:tcBorders>
            <w:shd w:val="clear" w:color="auto" w:fill="auto"/>
            <w:noWrap/>
            <w:vAlign w:val="bottom"/>
            <w:hideMark/>
          </w:tcPr>
          <w:p w14:paraId="06B309EB"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248 </w:t>
            </w:r>
          </w:p>
        </w:tc>
        <w:tc>
          <w:tcPr>
            <w:tcW w:w="956" w:type="dxa"/>
            <w:tcBorders>
              <w:top w:val="nil"/>
              <w:left w:val="nil"/>
              <w:bottom w:val="single" w:sz="4" w:space="0" w:color="auto"/>
              <w:right w:val="single" w:sz="4" w:space="0" w:color="auto"/>
            </w:tcBorders>
            <w:shd w:val="clear" w:color="auto" w:fill="auto"/>
            <w:noWrap/>
            <w:vAlign w:val="bottom"/>
            <w:hideMark/>
          </w:tcPr>
          <w:p w14:paraId="1D902882"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85 </w:t>
            </w:r>
          </w:p>
        </w:tc>
        <w:tc>
          <w:tcPr>
            <w:tcW w:w="957" w:type="dxa"/>
            <w:tcBorders>
              <w:top w:val="nil"/>
              <w:left w:val="nil"/>
              <w:bottom w:val="single" w:sz="4" w:space="0" w:color="auto"/>
              <w:right w:val="single" w:sz="4" w:space="0" w:color="auto"/>
            </w:tcBorders>
            <w:shd w:val="clear" w:color="auto" w:fill="auto"/>
            <w:noWrap/>
            <w:vAlign w:val="bottom"/>
            <w:hideMark/>
          </w:tcPr>
          <w:p w14:paraId="3E6EB62E"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163 </w:t>
            </w:r>
          </w:p>
        </w:tc>
        <w:tc>
          <w:tcPr>
            <w:tcW w:w="957" w:type="dxa"/>
            <w:tcBorders>
              <w:top w:val="nil"/>
              <w:left w:val="nil"/>
              <w:bottom w:val="single" w:sz="4" w:space="0" w:color="auto"/>
              <w:right w:val="single" w:sz="4" w:space="0" w:color="auto"/>
            </w:tcBorders>
            <w:shd w:val="clear" w:color="auto" w:fill="auto"/>
            <w:noWrap/>
            <w:vAlign w:val="bottom"/>
            <w:hideMark/>
          </w:tcPr>
          <w:p w14:paraId="384FC9F8"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628 </w:t>
            </w:r>
          </w:p>
        </w:tc>
        <w:tc>
          <w:tcPr>
            <w:tcW w:w="956" w:type="dxa"/>
            <w:tcBorders>
              <w:top w:val="nil"/>
              <w:left w:val="nil"/>
              <w:bottom w:val="single" w:sz="4" w:space="0" w:color="auto"/>
              <w:right w:val="single" w:sz="4" w:space="0" w:color="auto"/>
            </w:tcBorders>
            <w:shd w:val="clear" w:color="auto" w:fill="auto"/>
            <w:noWrap/>
            <w:vAlign w:val="bottom"/>
            <w:hideMark/>
          </w:tcPr>
          <w:p w14:paraId="6803FEF7"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248 </w:t>
            </w:r>
          </w:p>
        </w:tc>
        <w:tc>
          <w:tcPr>
            <w:tcW w:w="956" w:type="dxa"/>
            <w:tcBorders>
              <w:top w:val="nil"/>
              <w:left w:val="nil"/>
              <w:bottom w:val="single" w:sz="4" w:space="0" w:color="auto"/>
              <w:right w:val="single" w:sz="4" w:space="0" w:color="auto"/>
            </w:tcBorders>
            <w:shd w:val="clear" w:color="auto" w:fill="auto"/>
            <w:noWrap/>
            <w:vAlign w:val="bottom"/>
            <w:hideMark/>
          </w:tcPr>
          <w:p w14:paraId="7C593BB1"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380 </w:t>
            </w:r>
          </w:p>
        </w:tc>
      </w:tr>
      <w:tr w:rsidR="00E45031" w:rsidRPr="00E45031" w14:paraId="2538DBBB" w14:textId="77777777" w:rsidTr="00E45031">
        <w:trPr>
          <w:trHeight w:val="186"/>
        </w:trPr>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5F93754C" w14:textId="77777777" w:rsidR="0074214E" w:rsidRPr="00E45031" w:rsidRDefault="0074214E" w:rsidP="00E45031">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80-84</w:t>
            </w:r>
          </w:p>
        </w:tc>
        <w:tc>
          <w:tcPr>
            <w:tcW w:w="957" w:type="dxa"/>
            <w:tcBorders>
              <w:top w:val="nil"/>
              <w:left w:val="nil"/>
              <w:bottom w:val="single" w:sz="4" w:space="0" w:color="auto"/>
              <w:right w:val="single" w:sz="4" w:space="0" w:color="auto"/>
            </w:tcBorders>
            <w:shd w:val="clear" w:color="auto" w:fill="auto"/>
            <w:noWrap/>
            <w:vAlign w:val="bottom"/>
            <w:hideMark/>
          </w:tcPr>
          <w:p w14:paraId="3707DEBE"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452 </w:t>
            </w:r>
          </w:p>
        </w:tc>
        <w:tc>
          <w:tcPr>
            <w:tcW w:w="955" w:type="dxa"/>
            <w:tcBorders>
              <w:top w:val="nil"/>
              <w:left w:val="nil"/>
              <w:bottom w:val="single" w:sz="4" w:space="0" w:color="auto"/>
              <w:right w:val="single" w:sz="4" w:space="0" w:color="auto"/>
            </w:tcBorders>
            <w:shd w:val="clear" w:color="auto" w:fill="auto"/>
            <w:noWrap/>
            <w:vAlign w:val="bottom"/>
            <w:hideMark/>
          </w:tcPr>
          <w:p w14:paraId="43F8FBB6"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194 </w:t>
            </w:r>
          </w:p>
        </w:tc>
        <w:tc>
          <w:tcPr>
            <w:tcW w:w="957" w:type="dxa"/>
            <w:tcBorders>
              <w:top w:val="nil"/>
              <w:left w:val="nil"/>
              <w:bottom w:val="single" w:sz="4" w:space="0" w:color="auto"/>
              <w:right w:val="single" w:sz="4" w:space="0" w:color="auto"/>
            </w:tcBorders>
            <w:shd w:val="clear" w:color="auto" w:fill="auto"/>
            <w:noWrap/>
            <w:vAlign w:val="bottom"/>
            <w:hideMark/>
          </w:tcPr>
          <w:p w14:paraId="41DD430B"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258 </w:t>
            </w:r>
          </w:p>
        </w:tc>
        <w:tc>
          <w:tcPr>
            <w:tcW w:w="956" w:type="dxa"/>
            <w:tcBorders>
              <w:top w:val="nil"/>
              <w:left w:val="nil"/>
              <w:bottom w:val="single" w:sz="4" w:space="0" w:color="auto"/>
              <w:right w:val="single" w:sz="4" w:space="0" w:color="auto"/>
            </w:tcBorders>
            <w:shd w:val="clear" w:color="auto" w:fill="auto"/>
            <w:noWrap/>
            <w:vAlign w:val="bottom"/>
            <w:hideMark/>
          </w:tcPr>
          <w:p w14:paraId="6061D33D"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122 </w:t>
            </w:r>
          </w:p>
        </w:tc>
        <w:tc>
          <w:tcPr>
            <w:tcW w:w="956" w:type="dxa"/>
            <w:tcBorders>
              <w:top w:val="nil"/>
              <w:left w:val="nil"/>
              <w:bottom w:val="single" w:sz="4" w:space="0" w:color="auto"/>
              <w:right w:val="single" w:sz="4" w:space="0" w:color="auto"/>
            </w:tcBorders>
            <w:shd w:val="clear" w:color="auto" w:fill="auto"/>
            <w:noWrap/>
            <w:vAlign w:val="bottom"/>
            <w:hideMark/>
          </w:tcPr>
          <w:p w14:paraId="23F1A7A0"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50 </w:t>
            </w:r>
          </w:p>
        </w:tc>
        <w:tc>
          <w:tcPr>
            <w:tcW w:w="957" w:type="dxa"/>
            <w:tcBorders>
              <w:top w:val="nil"/>
              <w:left w:val="nil"/>
              <w:bottom w:val="single" w:sz="4" w:space="0" w:color="auto"/>
              <w:right w:val="single" w:sz="4" w:space="0" w:color="auto"/>
            </w:tcBorders>
            <w:shd w:val="clear" w:color="auto" w:fill="auto"/>
            <w:noWrap/>
            <w:vAlign w:val="bottom"/>
            <w:hideMark/>
          </w:tcPr>
          <w:p w14:paraId="08B85E26"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72 </w:t>
            </w:r>
          </w:p>
        </w:tc>
        <w:tc>
          <w:tcPr>
            <w:tcW w:w="957" w:type="dxa"/>
            <w:tcBorders>
              <w:top w:val="nil"/>
              <w:left w:val="nil"/>
              <w:bottom w:val="single" w:sz="4" w:space="0" w:color="auto"/>
              <w:right w:val="single" w:sz="4" w:space="0" w:color="auto"/>
            </w:tcBorders>
            <w:shd w:val="clear" w:color="auto" w:fill="auto"/>
            <w:noWrap/>
            <w:vAlign w:val="bottom"/>
            <w:hideMark/>
          </w:tcPr>
          <w:p w14:paraId="2400940D"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330 </w:t>
            </w:r>
          </w:p>
        </w:tc>
        <w:tc>
          <w:tcPr>
            <w:tcW w:w="956" w:type="dxa"/>
            <w:tcBorders>
              <w:top w:val="nil"/>
              <w:left w:val="nil"/>
              <w:bottom w:val="single" w:sz="4" w:space="0" w:color="auto"/>
              <w:right w:val="single" w:sz="4" w:space="0" w:color="auto"/>
            </w:tcBorders>
            <w:shd w:val="clear" w:color="auto" w:fill="auto"/>
            <w:noWrap/>
            <w:vAlign w:val="bottom"/>
            <w:hideMark/>
          </w:tcPr>
          <w:p w14:paraId="453C6BB2"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144 </w:t>
            </w:r>
          </w:p>
        </w:tc>
        <w:tc>
          <w:tcPr>
            <w:tcW w:w="956" w:type="dxa"/>
            <w:tcBorders>
              <w:top w:val="nil"/>
              <w:left w:val="nil"/>
              <w:bottom w:val="single" w:sz="4" w:space="0" w:color="auto"/>
              <w:right w:val="single" w:sz="4" w:space="0" w:color="auto"/>
            </w:tcBorders>
            <w:shd w:val="clear" w:color="auto" w:fill="auto"/>
            <w:noWrap/>
            <w:vAlign w:val="bottom"/>
            <w:hideMark/>
          </w:tcPr>
          <w:p w14:paraId="39FC759D"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186 </w:t>
            </w:r>
          </w:p>
        </w:tc>
      </w:tr>
      <w:tr w:rsidR="00E45031" w:rsidRPr="00E45031" w14:paraId="20B92D1E" w14:textId="77777777" w:rsidTr="00E45031">
        <w:trPr>
          <w:trHeight w:val="186"/>
        </w:trPr>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11526AA8" w14:textId="77777777" w:rsidR="0074214E" w:rsidRPr="00E45031" w:rsidRDefault="0074214E" w:rsidP="00E45031">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85+</w:t>
            </w:r>
          </w:p>
        </w:tc>
        <w:tc>
          <w:tcPr>
            <w:tcW w:w="957" w:type="dxa"/>
            <w:tcBorders>
              <w:top w:val="nil"/>
              <w:left w:val="nil"/>
              <w:bottom w:val="single" w:sz="4" w:space="0" w:color="auto"/>
              <w:right w:val="single" w:sz="4" w:space="0" w:color="auto"/>
            </w:tcBorders>
            <w:shd w:val="clear" w:color="auto" w:fill="auto"/>
            <w:noWrap/>
            <w:vAlign w:val="bottom"/>
            <w:hideMark/>
          </w:tcPr>
          <w:p w14:paraId="21D25AB7"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498 </w:t>
            </w:r>
          </w:p>
        </w:tc>
        <w:tc>
          <w:tcPr>
            <w:tcW w:w="955" w:type="dxa"/>
            <w:tcBorders>
              <w:top w:val="nil"/>
              <w:left w:val="nil"/>
              <w:bottom w:val="single" w:sz="4" w:space="0" w:color="auto"/>
              <w:right w:val="single" w:sz="4" w:space="0" w:color="auto"/>
            </w:tcBorders>
            <w:shd w:val="clear" w:color="auto" w:fill="auto"/>
            <w:noWrap/>
            <w:vAlign w:val="bottom"/>
            <w:hideMark/>
          </w:tcPr>
          <w:p w14:paraId="1DEEF45A"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162 </w:t>
            </w:r>
          </w:p>
        </w:tc>
        <w:tc>
          <w:tcPr>
            <w:tcW w:w="957" w:type="dxa"/>
            <w:tcBorders>
              <w:top w:val="nil"/>
              <w:left w:val="nil"/>
              <w:bottom w:val="single" w:sz="4" w:space="0" w:color="auto"/>
              <w:right w:val="single" w:sz="4" w:space="0" w:color="auto"/>
            </w:tcBorders>
            <w:shd w:val="clear" w:color="auto" w:fill="auto"/>
            <w:noWrap/>
            <w:vAlign w:val="bottom"/>
            <w:hideMark/>
          </w:tcPr>
          <w:p w14:paraId="7320DA50"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336 </w:t>
            </w:r>
          </w:p>
        </w:tc>
        <w:tc>
          <w:tcPr>
            <w:tcW w:w="956" w:type="dxa"/>
            <w:tcBorders>
              <w:top w:val="nil"/>
              <w:left w:val="nil"/>
              <w:bottom w:val="single" w:sz="4" w:space="0" w:color="auto"/>
              <w:right w:val="single" w:sz="4" w:space="0" w:color="auto"/>
            </w:tcBorders>
            <w:shd w:val="clear" w:color="auto" w:fill="auto"/>
            <w:noWrap/>
            <w:vAlign w:val="bottom"/>
            <w:hideMark/>
          </w:tcPr>
          <w:p w14:paraId="4E64230D"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162 </w:t>
            </w:r>
          </w:p>
        </w:tc>
        <w:tc>
          <w:tcPr>
            <w:tcW w:w="956" w:type="dxa"/>
            <w:tcBorders>
              <w:top w:val="nil"/>
              <w:left w:val="nil"/>
              <w:bottom w:val="single" w:sz="4" w:space="0" w:color="auto"/>
              <w:right w:val="single" w:sz="4" w:space="0" w:color="auto"/>
            </w:tcBorders>
            <w:shd w:val="clear" w:color="auto" w:fill="auto"/>
            <w:noWrap/>
            <w:vAlign w:val="bottom"/>
            <w:hideMark/>
          </w:tcPr>
          <w:p w14:paraId="72A18A74"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57 </w:t>
            </w:r>
          </w:p>
        </w:tc>
        <w:tc>
          <w:tcPr>
            <w:tcW w:w="957" w:type="dxa"/>
            <w:tcBorders>
              <w:top w:val="nil"/>
              <w:left w:val="nil"/>
              <w:bottom w:val="single" w:sz="4" w:space="0" w:color="auto"/>
              <w:right w:val="single" w:sz="4" w:space="0" w:color="auto"/>
            </w:tcBorders>
            <w:shd w:val="clear" w:color="auto" w:fill="auto"/>
            <w:noWrap/>
            <w:vAlign w:val="bottom"/>
            <w:hideMark/>
          </w:tcPr>
          <w:p w14:paraId="3A497116"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105 </w:t>
            </w:r>
          </w:p>
        </w:tc>
        <w:tc>
          <w:tcPr>
            <w:tcW w:w="957" w:type="dxa"/>
            <w:tcBorders>
              <w:top w:val="nil"/>
              <w:left w:val="nil"/>
              <w:bottom w:val="single" w:sz="4" w:space="0" w:color="auto"/>
              <w:right w:val="single" w:sz="4" w:space="0" w:color="auto"/>
            </w:tcBorders>
            <w:shd w:val="clear" w:color="auto" w:fill="auto"/>
            <w:noWrap/>
            <w:vAlign w:val="bottom"/>
            <w:hideMark/>
          </w:tcPr>
          <w:p w14:paraId="2E843707"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336 </w:t>
            </w:r>
          </w:p>
        </w:tc>
        <w:tc>
          <w:tcPr>
            <w:tcW w:w="956" w:type="dxa"/>
            <w:tcBorders>
              <w:top w:val="nil"/>
              <w:left w:val="nil"/>
              <w:bottom w:val="single" w:sz="4" w:space="0" w:color="auto"/>
              <w:right w:val="single" w:sz="4" w:space="0" w:color="auto"/>
            </w:tcBorders>
            <w:shd w:val="clear" w:color="auto" w:fill="auto"/>
            <w:noWrap/>
            <w:vAlign w:val="bottom"/>
            <w:hideMark/>
          </w:tcPr>
          <w:p w14:paraId="213FDFD0"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105 </w:t>
            </w:r>
          </w:p>
        </w:tc>
        <w:tc>
          <w:tcPr>
            <w:tcW w:w="956" w:type="dxa"/>
            <w:tcBorders>
              <w:top w:val="nil"/>
              <w:left w:val="nil"/>
              <w:bottom w:val="single" w:sz="4" w:space="0" w:color="auto"/>
              <w:right w:val="single" w:sz="4" w:space="0" w:color="auto"/>
            </w:tcBorders>
            <w:shd w:val="clear" w:color="auto" w:fill="auto"/>
            <w:noWrap/>
            <w:vAlign w:val="bottom"/>
            <w:hideMark/>
          </w:tcPr>
          <w:p w14:paraId="2A79E0FE" w14:textId="77777777" w:rsidR="0074214E" w:rsidRPr="00E45031" w:rsidRDefault="0074214E" w:rsidP="00E45031">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 xml:space="preserve">                 231 </w:t>
            </w:r>
          </w:p>
        </w:tc>
      </w:tr>
    </w:tbl>
    <w:p w14:paraId="2C67C036" w14:textId="582781EA" w:rsidR="0074214E" w:rsidRPr="00E45031" w:rsidRDefault="0074214E" w:rsidP="0074214E">
      <w:pPr>
        <w:spacing w:after="0" w:line="360" w:lineRule="auto"/>
        <w:jc w:val="both"/>
        <w:rPr>
          <w:rFonts w:ascii="Sylfaen" w:hAnsi="Sylfaen"/>
          <w:color w:val="000000" w:themeColor="text1"/>
          <w:lang w:val="ka-GE"/>
        </w:rPr>
      </w:pPr>
      <w:r w:rsidRPr="00E45031">
        <w:rPr>
          <w:rFonts w:ascii="Sylfaen" w:hAnsi="Sylfaen"/>
          <w:color w:val="000000" w:themeColor="text1"/>
          <w:lang w:val="ka-GE"/>
        </w:rPr>
        <w:fldChar w:fldCharType="end"/>
      </w:r>
    </w:p>
    <w:p w14:paraId="7EAFE30B" w14:textId="46275606" w:rsidR="00D332DC" w:rsidRPr="00E45031" w:rsidRDefault="00D332DC" w:rsidP="0074214E">
      <w:pPr>
        <w:spacing w:after="0" w:line="360" w:lineRule="auto"/>
        <w:jc w:val="both"/>
        <w:rPr>
          <w:rFonts w:ascii="Sylfaen" w:hAnsi="Sylfaen"/>
          <w:color w:val="000000" w:themeColor="text1"/>
          <w:lang w:val="ka-GE"/>
        </w:rPr>
      </w:pPr>
      <w:r w:rsidRPr="00E45031">
        <w:rPr>
          <w:rFonts w:ascii="Sylfaen" w:hAnsi="Sylfaen"/>
          <w:color w:val="000000" w:themeColor="text1"/>
          <w:lang w:val="ka-GE"/>
        </w:rPr>
        <w:t>წყარო: საქსტატი</w:t>
      </w:r>
    </w:p>
    <w:p w14:paraId="2A9EF96D" w14:textId="68D169A4" w:rsidR="0074214E" w:rsidRPr="00E45031" w:rsidRDefault="0024240B" w:rsidP="0024240B">
      <w:pPr>
        <w:spacing w:after="0" w:line="360" w:lineRule="auto"/>
        <w:jc w:val="both"/>
        <w:rPr>
          <w:rFonts w:ascii="Sylfaen" w:hAnsi="Sylfaen"/>
          <w:color w:val="000000" w:themeColor="text1"/>
          <w:lang w:val="ka-GE"/>
        </w:rPr>
      </w:pPr>
      <w:r w:rsidRPr="00E45031">
        <w:rPr>
          <w:rFonts w:ascii="Sylfaen" w:hAnsi="Sylfaen"/>
          <w:color w:val="000000" w:themeColor="text1"/>
          <w:lang w:val="ka-GE"/>
        </w:rPr>
        <w:t>მუნიციპალიტეტის მოსახლეობის დაახლოებით 81.6% შრომისუნარიან ასაკშია. თუმცა, საყურადღებოა, რომ შრომისუნარიანი ასაკის ქალთა წილი (83.3%) უფრო მაღალია, ვიდრე მამაკაცების (79.8%). ეს ტენდენცია როგორც საქალაქო, ისე სასოფლო დასახლებებში ვლინდება. ამის მიზეზია მამაკაცების მიერ მუნიციპალიტეტის დატოვება სეზონური თუ მუდმივი შრომითი მიგრაციის მიზნით, რაც ადგილობრივ შრომის ბაზარზე გენდერულ დისბალანსს ქმნის. მიუხედავად იმისა, რომ შრომისუნარიანი ასაკის მოსახლეობის წილი მაღალია, ეს არ ნიშნავს დასაქმების შესაბამის დონეს. სოფლის მეურნეობაში თვითდასაქმებულთა მაღალი ხვედრითი წილი და ადგილობრივი საწარმოო შესაძლებლობების სიმცირე მიუთითებს იმაზე, რომ შრომისუნარიანი მოქალაქეთა 81.6% სრულად არ არის ჩართული ეკონომიკურ აქტივობაში. სასოფლო და საქალაქო დასახლებაში არსებობს შრომითი რესურსის მობილიზაციის მნიშვნელოვანი პოტენციალი, რომელიც სათანადო ეკონომიკური ინიციატივების შემთხვევაში შეიძლება იქნას ათვისებული.</w:t>
      </w:r>
    </w:p>
    <w:p w14:paraId="44CEB8EE" w14:textId="77777777" w:rsidR="00D332DC" w:rsidRPr="00E45031" w:rsidRDefault="00D332DC" w:rsidP="0024240B">
      <w:pPr>
        <w:spacing w:after="0" w:line="360" w:lineRule="auto"/>
        <w:jc w:val="both"/>
        <w:rPr>
          <w:rFonts w:ascii="Sylfaen" w:hAnsi="Sylfaen"/>
          <w:color w:val="000000" w:themeColor="text1"/>
          <w:lang w:val="ka-GE"/>
        </w:rPr>
      </w:pPr>
    </w:p>
    <w:p w14:paraId="234590CA" w14:textId="0CB7EEA4" w:rsidR="0074214E" w:rsidRPr="00E45031" w:rsidRDefault="0074214E" w:rsidP="0074214E">
      <w:pPr>
        <w:spacing w:after="0" w:line="360" w:lineRule="auto"/>
        <w:jc w:val="both"/>
        <w:rPr>
          <w:rFonts w:ascii="Sylfaen" w:hAnsi="Sylfaen"/>
          <w:color w:val="000000" w:themeColor="text1"/>
          <w:lang w:val="ka-GE"/>
        </w:rPr>
      </w:pPr>
      <w:r w:rsidRPr="00E45031">
        <w:rPr>
          <w:rFonts w:ascii="Sylfaen" w:hAnsi="Sylfaen"/>
          <w:bCs/>
          <w:color w:val="000000" w:themeColor="text1"/>
          <w:lang w:val="ka-GE"/>
        </w:rPr>
        <w:t>ცხრილი</w:t>
      </w:r>
      <w:r w:rsidR="000825A5" w:rsidRPr="00E45031">
        <w:rPr>
          <w:rFonts w:ascii="Sylfaen" w:hAnsi="Sylfaen"/>
          <w:bCs/>
          <w:color w:val="000000" w:themeColor="text1"/>
          <w:lang w:val="ka-GE"/>
        </w:rPr>
        <w:t xml:space="preserve">:№2 </w:t>
      </w:r>
      <w:r w:rsidRPr="00E45031">
        <w:rPr>
          <w:rFonts w:ascii="Sylfaen" w:hAnsi="Sylfaen"/>
          <w:bCs/>
          <w:color w:val="000000" w:themeColor="text1"/>
          <w:lang w:val="ka-GE"/>
        </w:rPr>
        <w:t xml:space="preserve">შრომისუნარიანი ასაკის მოსახლეობის წილი (%) საქალაქო-სასოფლო დასახლებებისა და სქესის </w:t>
      </w:r>
      <w:r w:rsidR="00D332DC" w:rsidRPr="00E45031">
        <w:rPr>
          <w:rFonts w:ascii="Sylfaen" w:hAnsi="Sylfaen"/>
          <w:bCs/>
          <w:color w:val="000000" w:themeColor="text1"/>
          <w:lang w:val="ka-GE"/>
        </w:rPr>
        <w:t>მიხედვით (2014 წლის 5 ნოემბრის მდგომარეობით).</w:t>
      </w:r>
      <w:r w:rsidR="00D332DC" w:rsidRPr="00E45031">
        <w:rPr>
          <w:rStyle w:val="FootnoteReference"/>
          <w:rFonts w:ascii="Sylfaen" w:hAnsi="Sylfaen"/>
          <w:bCs/>
          <w:color w:val="000000" w:themeColor="text1"/>
          <w:lang w:val="ka-GE"/>
        </w:rPr>
        <w:footnoteReference w:id="6"/>
      </w:r>
    </w:p>
    <w:tbl>
      <w:tblPr>
        <w:tblStyle w:val="TableGrid"/>
        <w:tblW w:w="0" w:type="auto"/>
        <w:jc w:val="center"/>
        <w:tblLook w:val="04A0" w:firstRow="1" w:lastRow="0" w:firstColumn="1" w:lastColumn="0" w:noHBand="0" w:noVBand="1"/>
      </w:tblPr>
      <w:tblGrid>
        <w:gridCol w:w="2980"/>
        <w:gridCol w:w="1720"/>
        <w:gridCol w:w="1720"/>
        <w:gridCol w:w="1720"/>
      </w:tblGrid>
      <w:tr w:rsidR="005667EB" w:rsidRPr="00E45031" w14:paraId="378F371D" w14:textId="77777777" w:rsidTr="003C15CF">
        <w:trPr>
          <w:trHeight w:val="300"/>
          <w:jc w:val="center"/>
        </w:trPr>
        <w:tc>
          <w:tcPr>
            <w:tcW w:w="2980" w:type="dxa"/>
            <w:noWrap/>
            <w:hideMark/>
          </w:tcPr>
          <w:p w14:paraId="3ED05F90" w14:textId="77777777" w:rsidR="0074214E" w:rsidRPr="00E45031" w:rsidRDefault="0074214E" w:rsidP="0074214E">
            <w:pPr>
              <w:spacing w:line="360" w:lineRule="auto"/>
              <w:jc w:val="both"/>
              <w:rPr>
                <w:rFonts w:ascii="Sylfaen" w:eastAsia="Merriweather" w:hAnsi="Sylfaen" w:cs="Merriweather"/>
                <w:color w:val="000000" w:themeColor="text1"/>
                <w:kern w:val="0"/>
                <w:sz w:val="22"/>
                <w:szCs w:val="22"/>
                <w:lang w:val="ka"/>
                <w14:ligatures w14:val="none"/>
              </w:rPr>
            </w:pPr>
            <w:r w:rsidRPr="00E45031">
              <w:rPr>
                <w:rFonts w:ascii="Sylfaen" w:hAnsi="Sylfaen"/>
                <w:color w:val="000000" w:themeColor="text1"/>
              </w:rPr>
              <w:t> </w:t>
            </w:r>
          </w:p>
        </w:tc>
        <w:tc>
          <w:tcPr>
            <w:tcW w:w="1720" w:type="dxa"/>
            <w:hideMark/>
          </w:tcPr>
          <w:p w14:paraId="5AEEEA68" w14:textId="77777777" w:rsidR="0074214E" w:rsidRPr="00E45031" w:rsidRDefault="0074214E" w:rsidP="0074214E">
            <w:pPr>
              <w:spacing w:line="360" w:lineRule="auto"/>
              <w:jc w:val="both"/>
              <w:rPr>
                <w:rFonts w:ascii="Sylfaen" w:eastAsia="Merriweather" w:hAnsi="Sylfaen" w:cs="Merriweather"/>
                <w:color w:val="000000" w:themeColor="text1"/>
                <w:kern w:val="0"/>
                <w:sz w:val="22"/>
                <w:szCs w:val="22"/>
                <w:lang w:val="ka"/>
                <w14:ligatures w14:val="none"/>
              </w:rPr>
            </w:pPr>
            <w:r w:rsidRPr="00E45031">
              <w:rPr>
                <w:rFonts w:ascii="Sylfaen" w:hAnsi="Sylfaen"/>
                <w:color w:val="000000" w:themeColor="text1"/>
              </w:rPr>
              <w:t>ორივე სქესი</w:t>
            </w:r>
          </w:p>
        </w:tc>
        <w:tc>
          <w:tcPr>
            <w:tcW w:w="1720" w:type="dxa"/>
            <w:noWrap/>
            <w:hideMark/>
          </w:tcPr>
          <w:p w14:paraId="1AA3827B" w14:textId="77777777" w:rsidR="0074214E" w:rsidRPr="00E45031" w:rsidRDefault="0074214E" w:rsidP="0074214E">
            <w:pPr>
              <w:spacing w:line="360" w:lineRule="auto"/>
              <w:jc w:val="both"/>
              <w:rPr>
                <w:rFonts w:ascii="Sylfaen" w:eastAsia="Merriweather" w:hAnsi="Sylfaen" w:cs="Merriweather"/>
                <w:color w:val="000000" w:themeColor="text1"/>
                <w:kern w:val="0"/>
                <w:sz w:val="22"/>
                <w:szCs w:val="22"/>
                <w:lang w:val="ka"/>
                <w14:ligatures w14:val="none"/>
              </w:rPr>
            </w:pPr>
            <w:r w:rsidRPr="00E45031">
              <w:rPr>
                <w:rFonts w:ascii="Sylfaen" w:hAnsi="Sylfaen"/>
                <w:color w:val="000000" w:themeColor="text1"/>
              </w:rPr>
              <w:t>კაცი</w:t>
            </w:r>
          </w:p>
        </w:tc>
        <w:tc>
          <w:tcPr>
            <w:tcW w:w="1720" w:type="dxa"/>
            <w:noWrap/>
            <w:hideMark/>
          </w:tcPr>
          <w:p w14:paraId="0DD17557" w14:textId="77777777" w:rsidR="0074214E" w:rsidRPr="00E45031" w:rsidRDefault="0074214E" w:rsidP="0074214E">
            <w:pPr>
              <w:spacing w:line="360" w:lineRule="auto"/>
              <w:jc w:val="both"/>
              <w:rPr>
                <w:rFonts w:ascii="Sylfaen" w:eastAsia="Merriweather" w:hAnsi="Sylfaen" w:cs="Merriweather"/>
                <w:color w:val="000000" w:themeColor="text1"/>
                <w:kern w:val="0"/>
                <w:sz w:val="22"/>
                <w:szCs w:val="22"/>
                <w:lang w:val="ka"/>
                <w14:ligatures w14:val="none"/>
              </w:rPr>
            </w:pPr>
            <w:r w:rsidRPr="00E45031">
              <w:rPr>
                <w:rFonts w:ascii="Sylfaen" w:hAnsi="Sylfaen"/>
                <w:color w:val="000000" w:themeColor="text1"/>
              </w:rPr>
              <w:t>ქალი</w:t>
            </w:r>
          </w:p>
        </w:tc>
      </w:tr>
      <w:tr w:rsidR="005667EB" w:rsidRPr="00E45031" w14:paraId="38AF8C26" w14:textId="77777777" w:rsidTr="003C15CF">
        <w:trPr>
          <w:trHeight w:val="300"/>
          <w:jc w:val="center"/>
        </w:trPr>
        <w:tc>
          <w:tcPr>
            <w:tcW w:w="2980" w:type="dxa"/>
            <w:noWrap/>
            <w:hideMark/>
          </w:tcPr>
          <w:p w14:paraId="0C422955" w14:textId="77777777" w:rsidR="0074214E" w:rsidRPr="00E45031" w:rsidRDefault="0074214E" w:rsidP="0074214E">
            <w:pPr>
              <w:spacing w:line="360" w:lineRule="auto"/>
              <w:jc w:val="both"/>
              <w:rPr>
                <w:rFonts w:ascii="Sylfaen" w:eastAsia="Merriweather" w:hAnsi="Sylfaen" w:cs="Merriweather"/>
                <w:b/>
                <w:bCs/>
                <w:color w:val="000000" w:themeColor="text1"/>
                <w:kern w:val="0"/>
                <w:sz w:val="22"/>
                <w:szCs w:val="22"/>
                <w:lang w:val="ka"/>
                <w14:ligatures w14:val="none"/>
              </w:rPr>
            </w:pPr>
            <w:r w:rsidRPr="00E45031">
              <w:rPr>
                <w:rFonts w:ascii="Sylfaen" w:hAnsi="Sylfaen"/>
                <w:b/>
                <w:bCs/>
                <w:color w:val="000000" w:themeColor="text1"/>
              </w:rPr>
              <w:t>სულ</w:t>
            </w:r>
          </w:p>
        </w:tc>
        <w:tc>
          <w:tcPr>
            <w:tcW w:w="1720" w:type="dxa"/>
            <w:noWrap/>
            <w:hideMark/>
          </w:tcPr>
          <w:p w14:paraId="61385487" w14:textId="77777777" w:rsidR="0074214E" w:rsidRPr="00E45031" w:rsidRDefault="0074214E" w:rsidP="0074214E">
            <w:pPr>
              <w:spacing w:line="360" w:lineRule="auto"/>
              <w:jc w:val="both"/>
              <w:rPr>
                <w:rFonts w:ascii="Sylfaen" w:eastAsia="Merriweather" w:hAnsi="Sylfaen" w:cs="Merriweather"/>
                <w:b/>
                <w:bCs/>
                <w:color w:val="000000" w:themeColor="text1"/>
                <w:kern w:val="0"/>
                <w:sz w:val="22"/>
                <w:szCs w:val="22"/>
                <w:lang w:val="ka"/>
                <w14:ligatures w14:val="none"/>
              </w:rPr>
            </w:pPr>
            <w:r w:rsidRPr="00E45031">
              <w:rPr>
                <w:rFonts w:ascii="Sylfaen" w:hAnsi="Sylfaen"/>
                <w:b/>
                <w:bCs/>
                <w:color w:val="000000" w:themeColor="text1"/>
              </w:rPr>
              <w:t>81.6</w:t>
            </w:r>
          </w:p>
        </w:tc>
        <w:tc>
          <w:tcPr>
            <w:tcW w:w="1720" w:type="dxa"/>
            <w:noWrap/>
            <w:hideMark/>
          </w:tcPr>
          <w:p w14:paraId="490FB727" w14:textId="77777777" w:rsidR="0074214E" w:rsidRPr="00E45031" w:rsidRDefault="0074214E" w:rsidP="0074214E">
            <w:pPr>
              <w:spacing w:line="360" w:lineRule="auto"/>
              <w:jc w:val="both"/>
              <w:rPr>
                <w:rFonts w:ascii="Sylfaen" w:eastAsia="Merriweather" w:hAnsi="Sylfaen" w:cs="Merriweather"/>
                <w:b/>
                <w:bCs/>
                <w:color w:val="000000" w:themeColor="text1"/>
                <w:kern w:val="0"/>
                <w:sz w:val="22"/>
                <w:szCs w:val="22"/>
                <w:lang w:val="ka"/>
                <w14:ligatures w14:val="none"/>
              </w:rPr>
            </w:pPr>
            <w:r w:rsidRPr="00E45031">
              <w:rPr>
                <w:rFonts w:ascii="Sylfaen" w:hAnsi="Sylfaen"/>
                <w:b/>
                <w:bCs/>
                <w:color w:val="000000" w:themeColor="text1"/>
              </w:rPr>
              <w:t>79.8</w:t>
            </w:r>
          </w:p>
        </w:tc>
        <w:tc>
          <w:tcPr>
            <w:tcW w:w="1720" w:type="dxa"/>
            <w:noWrap/>
            <w:hideMark/>
          </w:tcPr>
          <w:p w14:paraId="7AF23386" w14:textId="77777777" w:rsidR="0074214E" w:rsidRPr="00E45031" w:rsidRDefault="0074214E" w:rsidP="0074214E">
            <w:pPr>
              <w:spacing w:line="360" w:lineRule="auto"/>
              <w:jc w:val="both"/>
              <w:rPr>
                <w:rFonts w:ascii="Sylfaen" w:eastAsia="Merriweather" w:hAnsi="Sylfaen" w:cs="Merriweather"/>
                <w:b/>
                <w:bCs/>
                <w:color w:val="000000" w:themeColor="text1"/>
                <w:kern w:val="0"/>
                <w:sz w:val="22"/>
                <w:szCs w:val="22"/>
                <w:lang w:val="ka"/>
                <w14:ligatures w14:val="none"/>
              </w:rPr>
            </w:pPr>
            <w:r w:rsidRPr="00E45031">
              <w:rPr>
                <w:rFonts w:ascii="Sylfaen" w:hAnsi="Sylfaen"/>
                <w:b/>
                <w:bCs/>
                <w:color w:val="000000" w:themeColor="text1"/>
              </w:rPr>
              <w:t>83.3</w:t>
            </w:r>
          </w:p>
        </w:tc>
      </w:tr>
      <w:tr w:rsidR="005667EB" w:rsidRPr="00E45031" w14:paraId="46C33266" w14:textId="77777777" w:rsidTr="003C15CF">
        <w:trPr>
          <w:trHeight w:val="300"/>
          <w:jc w:val="center"/>
        </w:trPr>
        <w:tc>
          <w:tcPr>
            <w:tcW w:w="2980" w:type="dxa"/>
            <w:noWrap/>
            <w:hideMark/>
          </w:tcPr>
          <w:p w14:paraId="41A05A02" w14:textId="77777777" w:rsidR="0074214E" w:rsidRPr="00E45031" w:rsidRDefault="0074214E" w:rsidP="0074214E">
            <w:pPr>
              <w:spacing w:line="360" w:lineRule="auto"/>
              <w:jc w:val="both"/>
              <w:rPr>
                <w:rFonts w:ascii="Sylfaen" w:eastAsia="Merriweather" w:hAnsi="Sylfaen" w:cs="Merriweather"/>
                <w:color w:val="000000" w:themeColor="text1"/>
                <w:kern w:val="0"/>
                <w:sz w:val="22"/>
                <w:szCs w:val="22"/>
                <w:lang w:val="ka"/>
                <w14:ligatures w14:val="none"/>
              </w:rPr>
            </w:pPr>
            <w:r w:rsidRPr="00E45031">
              <w:rPr>
                <w:rFonts w:ascii="Sylfaen" w:hAnsi="Sylfaen"/>
                <w:color w:val="000000" w:themeColor="text1"/>
              </w:rPr>
              <w:t>საქალაქო დასახლება</w:t>
            </w:r>
          </w:p>
        </w:tc>
        <w:tc>
          <w:tcPr>
            <w:tcW w:w="1720" w:type="dxa"/>
            <w:noWrap/>
            <w:hideMark/>
          </w:tcPr>
          <w:p w14:paraId="3FA9CE27" w14:textId="77777777" w:rsidR="0074214E" w:rsidRPr="00E45031" w:rsidRDefault="0074214E" w:rsidP="0074214E">
            <w:pPr>
              <w:spacing w:line="360" w:lineRule="auto"/>
              <w:jc w:val="both"/>
              <w:rPr>
                <w:rFonts w:ascii="Sylfaen" w:eastAsia="Merriweather" w:hAnsi="Sylfaen" w:cs="Merriweather"/>
                <w:color w:val="000000" w:themeColor="text1"/>
                <w:kern w:val="0"/>
                <w:sz w:val="22"/>
                <w:szCs w:val="22"/>
                <w:lang w:val="ka"/>
                <w14:ligatures w14:val="none"/>
              </w:rPr>
            </w:pPr>
            <w:r w:rsidRPr="00E45031">
              <w:rPr>
                <w:rFonts w:ascii="Sylfaen" w:hAnsi="Sylfaen"/>
                <w:color w:val="000000" w:themeColor="text1"/>
              </w:rPr>
              <w:t>82.6</w:t>
            </w:r>
          </w:p>
        </w:tc>
        <w:tc>
          <w:tcPr>
            <w:tcW w:w="1720" w:type="dxa"/>
            <w:noWrap/>
            <w:hideMark/>
          </w:tcPr>
          <w:p w14:paraId="70567652" w14:textId="77777777" w:rsidR="0074214E" w:rsidRPr="00E45031" w:rsidRDefault="0074214E" w:rsidP="0074214E">
            <w:pPr>
              <w:spacing w:line="360" w:lineRule="auto"/>
              <w:jc w:val="both"/>
              <w:rPr>
                <w:rFonts w:ascii="Sylfaen" w:eastAsia="Merriweather" w:hAnsi="Sylfaen" w:cs="Merriweather"/>
                <w:color w:val="000000" w:themeColor="text1"/>
                <w:kern w:val="0"/>
                <w:sz w:val="22"/>
                <w:szCs w:val="22"/>
                <w:lang w:val="ka"/>
                <w14:ligatures w14:val="none"/>
              </w:rPr>
            </w:pPr>
            <w:r w:rsidRPr="00E45031">
              <w:rPr>
                <w:rFonts w:ascii="Sylfaen" w:hAnsi="Sylfaen"/>
                <w:color w:val="000000" w:themeColor="text1"/>
              </w:rPr>
              <w:t>80.9</w:t>
            </w:r>
          </w:p>
        </w:tc>
        <w:tc>
          <w:tcPr>
            <w:tcW w:w="1720" w:type="dxa"/>
            <w:noWrap/>
            <w:hideMark/>
          </w:tcPr>
          <w:p w14:paraId="400624EB" w14:textId="77777777" w:rsidR="0074214E" w:rsidRPr="00E45031" w:rsidRDefault="0074214E" w:rsidP="0074214E">
            <w:pPr>
              <w:spacing w:line="360" w:lineRule="auto"/>
              <w:jc w:val="both"/>
              <w:rPr>
                <w:rFonts w:ascii="Sylfaen" w:eastAsia="Merriweather" w:hAnsi="Sylfaen" w:cs="Merriweather"/>
                <w:color w:val="000000" w:themeColor="text1"/>
                <w:kern w:val="0"/>
                <w:sz w:val="22"/>
                <w:szCs w:val="22"/>
                <w:lang w:val="ka"/>
                <w14:ligatures w14:val="none"/>
              </w:rPr>
            </w:pPr>
            <w:r w:rsidRPr="00E45031">
              <w:rPr>
                <w:rFonts w:ascii="Sylfaen" w:hAnsi="Sylfaen"/>
                <w:color w:val="000000" w:themeColor="text1"/>
              </w:rPr>
              <w:t>84.1</w:t>
            </w:r>
          </w:p>
        </w:tc>
      </w:tr>
      <w:tr w:rsidR="005667EB" w:rsidRPr="00E45031" w14:paraId="765B0F87" w14:textId="77777777" w:rsidTr="003C15CF">
        <w:trPr>
          <w:trHeight w:val="315"/>
          <w:jc w:val="center"/>
        </w:trPr>
        <w:tc>
          <w:tcPr>
            <w:tcW w:w="2980" w:type="dxa"/>
            <w:noWrap/>
            <w:hideMark/>
          </w:tcPr>
          <w:p w14:paraId="49714387" w14:textId="77777777" w:rsidR="0074214E" w:rsidRPr="00E45031" w:rsidRDefault="0074214E" w:rsidP="0074214E">
            <w:pPr>
              <w:spacing w:line="360" w:lineRule="auto"/>
              <w:jc w:val="both"/>
              <w:rPr>
                <w:rFonts w:ascii="Sylfaen" w:eastAsia="Merriweather" w:hAnsi="Sylfaen" w:cs="Merriweather"/>
                <w:color w:val="000000" w:themeColor="text1"/>
                <w:kern w:val="0"/>
                <w:sz w:val="22"/>
                <w:szCs w:val="22"/>
                <w:lang w:val="ka"/>
                <w14:ligatures w14:val="none"/>
              </w:rPr>
            </w:pPr>
            <w:r w:rsidRPr="00E45031">
              <w:rPr>
                <w:rFonts w:ascii="Sylfaen" w:hAnsi="Sylfaen"/>
                <w:color w:val="000000" w:themeColor="text1"/>
              </w:rPr>
              <w:t>სასოფლო დასახლება</w:t>
            </w:r>
          </w:p>
        </w:tc>
        <w:tc>
          <w:tcPr>
            <w:tcW w:w="1720" w:type="dxa"/>
            <w:noWrap/>
            <w:hideMark/>
          </w:tcPr>
          <w:p w14:paraId="19386F08" w14:textId="77777777" w:rsidR="0074214E" w:rsidRPr="00E45031" w:rsidRDefault="0074214E" w:rsidP="0074214E">
            <w:pPr>
              <w:spacing w:line="360" w:lineRule="auto"/>
              <w:jc w:val="both"/>
              <w:rPr>
                <w:rFonts w:ascii="Sylfaen" w:eastAsia="Merriweather" w:hAnsi="Sylfaen" w:cs="Merriweather"/>
                <w:color w:val="000000" w:themeColor="text1"/>
                <w:kern w:val="0"/>
                <w:sz w:val="22"/>
                <w:szCs w:val="22"/>
                <w:lang w:val="ka"/>
                <w14:ligatures w14:val="none"/>
              </w:rPr>
            </w:pPr>
            <w:r w:rsidRPr="00E45031">
              <w:rPr>
                <w:rFonts w:ascii="Sylfaen" w:hAnsi="Sylfaen"/>
                <w:color w:val="000000" w:themeColor="text1"/>
              </w:rPr>
              <w:t>81.3</w:t>
            </w:r>
          </w:p>
        </w:tc>
        <w:tc>
          <w:tcPr>
            <w:tcW w:w="1720" w:type="dxa"/>
            <w:noWrap/>
            <w:hideMark/>
          </w:tcPr>
          <w:p w14:paraId="25084958" w14:textId="77777777" w:rsidR="0074214E" w:rsidRPr="00E45031" w:rsidRDefault="0074214E" w:rsidP="0074214E">
            <w:pPr>
              <w:spacing w:line="360" w:lineRule="auto"/>
              <w:jc w:val="both"/>
              <w:rPr>
                <w:rFonts w:ascii="Sylfaen" w:eastAsia="Merriweather" w:hAnsi="Sylfaen" w:cs="Merriweather"/>
                <w:color w:val="000000" w:themeColor="text1"/>
                <w:kern w:val="0"/>
                <w:sz w:val="22"/>
                <w:szCs w:val="22"/>
                <w:lang w:val="ka"/>
                <w14:ligatures w14:val="none"/>
              </w:rPr>
            </w:pPr>
            <w:r w:rsidRPr="00E45031">
              <w:rPr>
                <w:rFonts w:ascii="Sylfaen" w:hAnsi="Sylfaen"/>
                <w:color w:val="000000" w:themeColor="text1"/>
              </w:rPr>
              <w:t>79.6</w:t>
            </w:r>
          </w:p>
        </w:tc>
        <w:tc>
          <w:tcPr>
            <w:tcW w:w="1720" w:type="dxa"/>
            <w:noWrap/>
            <w:hideMark/>
          </w:tcPr>
          <w:p w14:paraId="49F27ABA" w14:textId="77777777" w:rsidR="0074214E" w:rsidRPr="00E45031" w:rsidRDefault="0074214E" w:rsidP="0074214E">
            <w:pPr>
              <w:spacing w:line="360" w:lineRule="auto"/>
              <w:jc w:val="both"/>
              <w:rPr>
                <w:rFonts w:ascii="Sylfaen" w:eastAsia="Merriweather" w:hAnsi="Sylfaen" w:cs="Merriweather"/>
                <w:color w:val="000000" w:themeColor="text1"/>
                <w:kern w:val="0"/>
                <w:sz w:val="22"/>
                <w:szCs w:val="22"/>
                <w:lang w:val="ka"/>
                <w14:ligatures w14:val="none"/>
              </w:rPr>
            </w:pPr>
            <w:r w:rsidRPr="00E45031">
              <w:rPr>
                <w:rFonts w:ascii="Sylfaen" w:hAnsi="Sylfaen"/>
                <w:color w:val="000000" w:themeColor="text1"/>
              </w:rPr>
              <w:t>83.1</w:t>
            </w:r>
          </w:p>
        </w:tc>
      </w:tr>
    </w:tbl>
    <w:p w14:paraId="0231AD14" w14:textId="111D8231" w:rsidR="0074214E" w:rsidRPr="00E45031" w:rsidRDefault="00D332DC" w:rsidP="00B86F0B">
      <w:pPr>
        <w:spacing w:after="0" w:line="360" w:lineRule="auto"/>
        <w:jc w:val="both"/>
        <w:rPr>
          <w:rFonts w:ascii="Sylfaen" w:hAnsi="Sylfaen"/>
          <w:color w:val="000000" w:themeColor="text1"/>
          <w:lang w:val="ka-GE"/>
        </w:rPr>
      </w:pPr>
      <w:r w:rsidRPr="00E45031">
        <w:rPr>
          <w:rFonts w:ascii="Sylfaen" w:hAnsi="Sylfaen"/>
          <w:color w:val="000000" w:themeColor="text1"/>
          <w:lang w:val="ka-GE"/>
        </w:rPr>
        <w:t>წყარო: საქსტატი</w:t>
      </w:r>
    </w:p>
    <w:p w14:paraId="78154FB1" w14:textId="7243E58E" w:rsidR="0074214E" w:rsidRPr="00E45031" w:rsidRDefault="00A3404B" w:rsidP="00B86F0B">
      <w:pPr>
        <w:spacing w:after="0" w:line="360" w:lineRule="auto"/>
        <w:jc w:val="both"/>
        <w:rPr>
          <w:rFonts w:ascii="Sylfaen" w:hAnsi="Sylfaen"/>
          <w:color w:val="000000" w:themeColor="text1"/>
        </w:rPr>
      </w:pPr>
      <w:r w:rsidRPr="00E45031">
        <w:rPr>
          <w:rFonts w:ascii="Sylfaen" w:hAnsi="Sylfaen"/>
          <w:color w:val="000000" w:themeColor="text1"/>
        </w:rPr>
        <w:t xml:space="preserve">თეთრიწყაროს მუნიციპალიტეტის დემოგრაფიული მდგომარეობა და შინამეურნეობების სტრუქტურა მნიშვნელოვან გავლენას ახდენს ადგილობრივ სოციალურ-ეკონომიკურ განვითარებაზე. </w:t>
      </w:r>
    </w:p>
    <w:p w14:paraId="31CA6D40" w14:textId="6FD51F5F" w:rsidR="00EC1535" w:rsidRPr="00E45031" w:rsidRDefault="00EC1535" w:rsidP="00B86F0B">
      <w:pPr>
        <w:spacing w:after="0" w:line="360" w:lineRule="auto"/>
        <w:jc w:val="both"/>
        <w:rPr>
          <w:rFonts w:ascii="Sylfaen" w:hAnsi="Sylfaen"/>
          <w:color w:val="000000" w:themeColor="text1"/>
          <w:lang w:val="ka-GE"/>
        </w:rPr>
      </w:pPr>
      <w:r w:rsidRPr="00E45031">
        <w:rPr>
          <w:rFonts w:ascii="Sylfaen" w:hAnsi="Sylfaen"/>
          <w:color w:val="000000" w:themeColor="text1"/>
          <w:lang w:val="ka-GE"/>
        </w:rPr>
        <w:lastRenderedPageBreak/>
        <w:t xml:space="preserve">ცხრილი: </w:t>
      </w:r>
      <w:r w:rsidR="00CC5198" w:rsidRPr="00E45031">
        <w:rPr>
          <w:rFonts w:ascii="Sylfaen" w:hAnsi="Sylfaen"/>
          <w:color w:val="000000" w:themeColor="text1"/>
          <w:lang w:val="ka-GE"/>
        </w:rPr>
        <w:t xml:space="preserve">№3 </w:t>
      </w:r>
      <w:r w:rsidRPr="00E45031">
        <w:rPr>
          <w:rFonts w:ascii="Sylfaen" w:hAnsi="Sylfaen"/>
          <w:color w:val="000000" w:themeColor="text1"/>
        </w:rPr>
        <w:t>კერძო შინამეურნეობების რაოდენობა საქალაქო-სასოფლო დასახლებების და მათში მცხოვრებთა რიცხვის მიხედვით თეთრიწყაროს მუნიციპალიტეტში</w:t>
      </w:r>
      <w:r w:rsidRPr="00E45031">
        <w:rPr>
          <w:rFonts w:ascii="Sylfaen" w:hAnsi="Sylfaen"/>
          <w:color w:val="000000" w:themeColor="text1"/>
          <w:lang w:val="ka-GE"/>
        </w:rPr>
        <w:t xml:space="preserve"> (2014 წლის 5 ნოემბრის მდგომარეობით)</w:t>
      </w:r>
      <w:r w:rsidRPr="00E45031">
        <w:rPr>
          <w:rStyle w:val="FootnoteReference"/>
          <w:rFonts w:ascii="Sylfaen" w:hAnsi="Sylfaen"/>
          <w:color w:val="000000" w:themeColor="text1"/>
          <w:lang w:val="ka-GE"/>
        </w:rPr>
        <w:footnoteReference w:id="7"/>
      </w:r>
    </w:p>
    <w:tbl>
      <w:tblPr>
        <w:tblW w:w="9312" w:type="dxa"/>
        <w:jc w:val="center"/>
        <w:tblLook w:val="04A0" w:firstRow="1" w:lastRow="0" w:firstColumn="1" w:lastColumn="0" w:noHBand="0" w:noVBand="1"/>
      </w:tblPr>
      <w:tblGrid>
        <w:gridCol w:w="1065"/>
        <w:gridCol w:w="1657"/>
        <w:gridCol w:w="1654"/>
        <w:gridCol w:w="751"/>
        <w:gridCol w:w="633"/>
        <w:gridCol w:w="633"/>
        <w:gridCol w:w="633"/>
        <w:gridCol w:w="633"/>
        <w:gridCol w:w="1653"/>
      </w:tblGrid>
      <w:tr w:rsidR="00EC1535" w:rsidRPr="00E45031" w14:paraId="4E8B01D1" w14:textId="77777777" w:rsidTr="003C15CF">
        <w:trPr>
          <w:trHeight w:val="325"/>
          <w:jc w:val="center"/>
        </w:trPr>
        <w:tc>
          <w:tcPr>
            <w:tcW w:w="1047" w:type="dxa"/>
            <w:vMerge w:val="restart"/>
            <w:tcBorders>
              <w:top w:val="single" w:sz="8" w:space="0" w:color="auto"/>
              <w:left w:val="single" w:sz="8" w:space="0" w:color="auto"/>
              <w:bottom w:val="nil"/>
              <w:right w:val="single" w:sz="8" w:space="0" w:color="auto"/>
            </w:tcBorders>
            <w:shd w:val="clear" w:color="000000" w:fill="FFFFFF"/>
            <w:vAlign w:val="bottom"/>
            <w:hideMark/>
          </w:tcPr>
          <w:p w14:paraId="38E19B9E" w14:textId="77777777" w:rsidR="00A3404B" w:rsidRPr="00E45031" w:rsidRDefault="00A3404B" w:rsidP="00A3404B">
            <w:pPr>
              <w:spacing w:after="0" w:line="240" w:lineRule="auto"/>
              <w:jc w:val="center"/>
              <w:rPr>
                <w:rFonts w:ascii="Sylfaen" w:eastAsia="Times New Roman" w:hAnsi="Sylfaen" w:cs="Times New Roman"/>
                <w:i/>
                <w:iCs/>
                <w:color w:val="000000" w:themeColor="text1"/>
                <w:sz w:val="20"/>
                <w:szCs w:val="20"/>
                <w:lang w:val="ka-GE" w:eastAsia="ka-GE"/>
              </w:rPr>
            </w:pPr>
            <w:r w:rsidRPr="00E45031">
              <w:rPr>
                <w:rFonts w:ascii="Sylfaen" w:eastAsia="Times New Roman" w:hAnsi="Sylfaen" w:cs="Times New Roman"/>
                <w:i/>
                <w:iCs/>
                <w:color w:val="000000" w:themeColor="text1"/>
                <w:sz w:val="20"/>
                <w:szCs w:val="20"/>
                <w:lang w:val="ka-GE" w:eastAsia="ka-GE"/>
              </w:rPr>
              <w:t> </w:t>
            </w:r>
          </w:p>
        </w:tc>
        <w:tc>
          <w:tcPr>
            <w:tcW w:w="1627"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421BC8E7" w14:textId="77777777" w:rsidR="00A3404B" w:rsidRPr="00E45031" w:rsidRDefault="00A3404B" w:rsidP="00A3404B">
            <w:pPr>
              <w:spacing w:after="0" w:line="240" w:lineRule="auto"/>
              <w:jc w:val="center"/>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კერძო შინამეურნეობებში მცხოვრებთა რიცხვი</w:t>
            </w:r>
          </w:p>
        </w:tc>
        <w:tc>
          <w:tcPr>
            <w:tcW w:w="1625"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3EF70ADA" w14:textId="77777777" w:rsidR="00A3404B" w:rsidRPr="00E45031" w:rsidRDefault="00A3404B" w:rsidP="00A3404B">
            <w:pPr>
              <w:spacing w:after="0" w:line="240" w:lineRule="auto"/>
              <w:jc w:val="center"/>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კერძო შინამეურნეობების რაოდენობა</w:t>
            </w:r>
          </w:p>
        </w:tc>
        <w:tc>
          <w:tcPr>
            <w:tcW w:w="3390" w:type="dxa"/>
            <w:gridSpan w:val="5"/>
            <w:tcBorders>
              <w:top w:val="single" w:sz="8" w:space="0" w:color="auto"/>
              <w:left w:val="nil"/>
              <w:bottom w:val="single" w:sz="4" w:space="0" w:color="auto"/>
              <w:right w:val="single" w:sz="8" w:space="0" w:color="000000"/>
            </w:tcBorders>
            <w:shd w:val="clear" w:color="000000" w:fill="FFFFFF"/>
            <w:vAlign w:val="center"/>
            <w:hideMark/>
          </w:tcPr>
          <w:p w14:paraId="26682B3B" w14:textId="77777777" w:rsidR="00A3404B" w:rsidRPr="00E45031" w:rsidRDefault="00A3404B" w:rsidP="00A3404B">
            <w:pPr>
              <w:spacing w:after="0" w:line="240" w:lineRule="auto"/>
              <w:jc w:val="center"/>
              <w:rPr>
                <w:rFonts w:ascii="Sylfaen" w:eastAsia="Times New Roman" w:hAnsi="Sylfaen" w:cs="Times New Roman"/>
                <w:i/>
                <w:iCs/>
                <w:color w:val="000000" w:themeColor="text1"/>
                <w:sz w:val="20"/>
                <w:szCs w:val="20"/>
                <w:lang w:val="ka-GE" w:eastAsia="ka-GE"/>
              </w:rPr>
            </w:pPr>
            <w:r w:rsidRPr="00E45031">
              <w:rPr>
                <w:rFonts w:ascii="Sylfaen" w:eastAsia="Times New Roman" w:hAnsi="Sylfaen" w:cs="Times New Roman"/>
                <w:i/>
                <w:iCs/>
                <w:color w:val="000000" w:themeColor="text1"/>
                <w:sz w:val="20"/>
                <w:szCs w:val="20"/>
                <w:lang w:val="ka-GE" w:eastAsia="ka-GE"/>
              </w:rPr>
              <w:t>მცხოვრებთა რიცხვი</w:t>
            </w:r>
          </w:p>
        </w:tc>
        <w:tc>
          <w:tcPr>
            <w:tcW w:w="1623"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054F4EB4" w14:textId="77777777" w:rsidR="00A3404B" w:rsidRPr="00E45031" w:rsidRDefault="00A3404B" w:rsidP="00A3404B">
            <w:pPr>
              <w:spacing w:after="0" w:line="240" w:lineRule="auto"/>
              <w:jc w:val="center"/>
              <w:rPr>
                <w:rFonts w:ascii="Sylfaen" w:eastAsia="Times New Roman" w:hAnsi="Sylfaen" w:cs="Times New Roman"/>
                <w:color w:val="000000" w:themeColor="text1"/>
                <w:sz w:val="20"/>
                <w:szCs w:val="20"/>
                <w:lang w:val="ka-GE" w:eastAsia="ka-GE"/>
              </w:rPr>
            </w:pPr>
            <w:r w:rsidRPr="00E45031">
              <w:rPr>
                <w:rFonts w:ascii="Sylfaen" w:eastAsia="Times New Roman" w:hAnsi="Sylfaen" w:cs="Times New Roman"/>
                <w:color w:val="000000" w:themeColor="text1"/>
                <w:sz w:val="20"/>
                <w:szCs w:val="20"/>
                <w:lang w:val="ka-GE" w:eastAsia="ka-GE"/>
              </w:rPr>
              <w:t>შინამეურნეობების საშუალო სიდიდე</w:t>
            </w:r>
          </w:p>
        </w:tc>
      </w:tr>
      <w:tr w:rsidR="00EC1535" w:rsidRPr="00E45031" w14:paraId="24EE2797" w14:textId="77777777" w:rsidTr="003C15CF">
        <w:trPr>
          <w:trHeight w:val="716"/>
          <w:jc w:val="center"/>
        </w:trPr>
        <w:tc>
          <w:tcPr>
            <w:tcW w:w="1047" w:type="dxa"/>
            <w:vMerge/>
            <w:tcBorders>
              <w:top w:val="single" w:sz="8" w:space="0" w:color="auto"/>
              <w:left w:val="single" w:sz="8" w:space="0" w:color="auto"/>
              <w:bottom w:val="nil"/>
              <w:right w:val="single" w:sz="8" w:space="0" w:color="auto"/>
            </w:tcBorders>
            <w:vAlign w:val="center"/>
            <w:hideMark/>
          </w:tcPr>
          <w:p w14:paraId="45D19221" w14:textId="77777777" w:rsidR="00A3404B" w:rsidRPr="00E45031" w:rsidRDefault="00A3404B" w:rsidP="00A3404B">
            <w:pPr>
              <w:spacing w:after="0" w:line="240" w:lineRule="auto"/>
              <w:rPr>
                <w:rFonts w:ascii="Sylfaen" w:eastAsia="Times New Roman" w:hAnsi="Sylfaen" w:cs="Times New Roman"/>
                <w:i/>
                <w:iCs/>
                <w:color w:val="000000" w:themeColor="text1"/>
                <w:sz w:val="20"/>
                <w:szCs w:val="20"/>
                <w:lang w:val="ka-GE" w:eastAsia="ka-GE"/>
              </w:rPr>
            </w:pPr>
          </w:p>
        </w:tc>
        <w:tc>
          <w:tcPr>
            <w:tcW w:w="1627" w:type="dxa"/>
            <w:vMerge/>
            <w:tcBorders>
              <w:top w:val="single" w:sz="8" w:space="0" w:color="auto"/>
              <w:left w:val="single" w:sz="8" w:space="0" w:color="auto"/>
              <w:bottom w:val="single" w:sz="4" w:space="0" w:color="auto"/>
              <w:right w:val="single" w:sz="8" w:space="0" w:color="auto"/>
            </w:tcBorders>
            <w:vAlign w:val="center"/>
            <w:hideMark/>
          </w:tcPr>
          <w:p w14:paraId="13DFE8B6" w14:textId="77777777" w:rsidR="00A3404B" w:rsidRPr="00E45031" w:rsidRDefault="00A3404B" w:rsidP="00A3404B">
            <w:pPr>
              <w:spacing w:after="0" w:line="240" w:lineRule="auto"/>
              <w:rPr>
                <w:rFonts w:ascii="Sylfaen" w:eastAsia="Times New Roman" w:hAnsi="Sylfaen" w:cs="Times New Roman"/>
                <w:b/>
                <w:bCs/>
                <w:color w:val="000000" w:themeColor="text1"/>
                <w:sz w:val="20"/>
                <w:szCs w:val="20"/>
                <w:lang w:val="ka-GE" w:eastAsia="ka-GE"/>
              </w:rPr>
            </w:pPr>
          </w:p>
        </w:tc>
        <w:tc>
          <w:tcPr>
            <w:tcW w:w="1625" w:type="dxa"/>
            <w:vMerge/>
            <w:tcBorders>
              <w:top w:val="single" w:sz="8" w:space="0" w:color="auto"/>
              <w:left w:val="single" w:sz="8" w:space="0" w:color="auto"/>
              <w:bottom w:val="single" w:sz="4" w:space="0" w:color="auto"/>
              <w:right w:val="single" w:sz="8" w:space="0" w:color="auto"/>
            </w:tcBorders>
            <w:vAlign w:val="center"/>
            <w:hideMark/>
          </w:tcPr>
          <w:p w14:paraId="0FEF571A" w14:textId="77777777" w:rsidR="00A3404B" w:rsidRPr="00E45031" w:rsidRDefault="00A3404B" w:rsidP="00A3404B">
            <w:pPr>
              <w:spacing w:after="0" w:line="240" w:lineRule="auto"/>
              <w:rPr>
                <w:rFonts w:ascii="Sylfaen" w:eastAsia="Times New Roman" w:hAnsi="Sylfaen" w:cs="Times New Roman"/>
                <w:b/>
                <w:bCs/>
                <w:color w:val="000000" w:themeColor="text1"/>
                <w:sz w:val="20"/>
                <w:szCs w:val="20"/>
                <w:lang w:val="ka-GE" w:eastAsia="ka-GE"/>
              </w:rPr>
            </w:pPr>
          </w:p>
        </w:tc>
        <w:tc>
          <w:tcPr>
            <w:tcW w:w="858" w:type="dxa"/>
            <w:tcBorders>
              <w:top w:val="nil"/>
              <w:left w:val="nil"/>
              <w:bottom w:val="nil"/>
              <w:right w:val="single" w:sz="4" w:space="0" w:color="auto"/>
            </w:tcBorders>
            <w:shd w:val="clear" w:color="000000" w:fill="FFFFFF"/>
            <w:vAlign w:val="center"/>
            <w:hideMark/>
          </w:tcPr>
          <w:p w14:paraId="6BED30C6" w14:textId="77777777" w:rsidR="00A3404B" w:rsidRPr="00E45031" w:rsidRDefault="00A3404B" w:rsidP="00A3404B">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1</w:t>
            </w:r>
          </w:p>
        </w:tc>
        <w:tc>
          <w:tcPr>
            <w:tcW w:w="625" w:type="dxa"/>
            <w:tcBorders>
              <w:top w:val="nil"/>
              <w:left w:val="nil"/>
              <w:bottom w:val="nil"/>
              <w:right w:val="single" w:sz="4" w:space="0" w:color="auto"/>
            </w:tcBorders>
            <w:shd w:val="clear" w:color="000000" w:fill="FFFFFF"/>
            <w:vAlign w:val="center"/>
            <w:hideMark/>
          </w:tcPr>
          <w:p w14:paraId="0574FBD8" w14:textId="77777777" w:rsidR="00A3404B" w:rsidRPr="00E45031" w:rsidRDefault="00A3404B" w:rsidP="00A3404B">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2</w:t>
            </w:r>
          </w:p>
        </w:tc>
        <w:tc>
          <w:tcPr>
            <w:tcW w:w="587" w:type="dxa"/>
            <w:tcBorders>
              <w:top w:val="nil"/>
              <w:left w:val="nil"/>
              <w:bottom w:val="nil"/>
              <w:right w:val="single" w:sz="4" w:space="0" w:color="auto"/>
            </w:tcBorders>
            <w:shd w:val="clear" w:color="000000" w:fill="FFFFFF"/>
            <w:vAlign w:val="center"/>
            <w:hideMark/>
          </w:tcPr>
          <w:p w14:paraId="73EE2DC3" w14:textId="77777777" w:rsidR="00A3404B" w:rsidRPr="00E45031" w:rsidRDefault="00A3404B" w:rsidP="00A3404B">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3</w:t>
            </w:r>
          </w:p>
        </w:tc>
        <w:tc>
          <w:tcPr>
            <w:tcW w:w="695" w:type="dxa"/>
            <w:tcBorders>
              <w:top w:val="nil"/>
              <w:left w:val="nil"/>
              <w:bottom w:val="nil"/>
              <w:right w:val="single" w:sz="4" w:space="0" w:color="auto"/>
            </w:tcBorders>
            <w:shd w:val="clear" w:color="000000" w:fill="FFFFFF"/>
            <w:vAlign w:val="center"/>
            <w:hideMark/>
          </w:tcPr>
          <w:p w14:paraId="135E76B2" w14:textId="77777777" w:rsidR="00A3404B" w:rsidRPr="00E45031" w:rsidRDefault="00A3404B" w:rsidP="00A3404B">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4</w:t>
            </w:r>
          </w:p>
        </w:tc>
        <w:tc>
          <w:tcPr>
            <w:tcW w:w="625" w:type="dxa"/>
            <w:tcBorders>
              <w:top w:val="nil"/>
              <w:left w:val="nil"/>
              <w:bottom w:val="nil"/>
              <w:right w:val="single" w:sz="8" w:space="0" w:color="auto"/>
            </w:tcBorders>
            <w:shd w:val="clear" w:color="000000" w:fill="FFFFFF"/>
            <w:vAlign w:val="center"/>
            <w:hideMark/>
          </w:tcPr>
          <w:p w14:paraId="29FC5106" w14:textId="77777777" w:rsidR="00A3404B" w:rsidRPr="00E45031" w:rsidRDefault="00A3404B" w:rsidP="00A3404B">
            <w:pPr>
              <w:spacing w:after="0" w:line="240" w:lineRule="auto"/>
              <w:jc w:val="center"/>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5+</w:t>
            </w:r>
          </w:p>
        </w:tc>
        <w:tc>
          <w:tcPr>
            <w:tcW w:w="1623" w:type="dxa"/>
            <w:vMerge/>
            <w:tcBorders>
              <w:top w:val="single" w:sz="8" w:space="0" w:color="auto"/>
              <w:left w:val="single" w:sz="8" w:space="0" w:color="auto"/>
              <w:bottom w:val="single" w:sz="4" w:space="0" w:color="auto"/>
              <w:right w:val="single" w:sz="8" w:space="0" w:color="auto"/>
            </w:tcBorders>
            <w:vAlign w:val="center"/>
            <w:hideMark/>
          </w:tcPr>
          <w:p w14:paraId="4FBD1C29" w14:textId="77777777" w:rsidR="00A3404B" w:rsidRPr="00E45031" w:rsidRDefault="00A3404B" w:rsidP="00A3404B">
            <w:pPr>
              <w:spacing w:after="0" w:line="240" w:lineRule="auto"/>
              <w:rPr>
                <w:rFonts w:ascii="Sylfaen" w:eastAsia="Times New Roman" w:hAnsi="Sylfaen" w:cs="Times New Roman"/>
                <w:color w:val="000000" w:themeColor="text1"/>
                <w:sz w:val="20"/>
                <w:szCs w:val="20"/>
                <w:lang w:val="ka-GE" w:eastAsia="ka-GE"/>
              </w:rPr>
            </w:pPr>
          </w:p>
        </w:tc>
      </w:tr>
      <w:tr w:rsidR="00EC1535" w:rsidRPr="00E45031" w14:paraId="6A16ABB0" w14:textId="77777777" w:rsidTr="003C15CF">
        <w:trPr>
          <w:trHeight w:val="325"/>
          <w:jc w:val="center"/>
        </w:trPr>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18566" w14:textId="77777777" w:rsidR="00A3404B" w:rsidRPr="00E45031" w:rsidRDefault="00A3404B" w:rsidP="00A3404B">
            <w:pPr>
              <w:spacing w:after="0" w:line="240" w:lineRule="auto"/>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სულ</w:t>
            </w:r>
          </w:p>
        </w:tc>
        <w:tc>
          <w:tcPr>
            <w:tcW w:w="1627" w:type="dxa"/>
            <w:tcBorders>
              <w:top w:val="single" w:sz="4" w:space="0" w:color="auto"/>
              <w:left w:val="nil"/>
              <w:bottom w:val="single" w:sz="4" w:space="0" w:color="auto"/>
              <w:right w:val="single" w:sz="4" w:space="0" w:color="auto"/>
            </w:tcBorders>
            <w:shd w:val="clear" w:color="000000" w:fill="FFFFFF"/>
            <w:noWrap/>
            <w:vAlign w:val="bottom"/>
            <w:hideMark/>
          </w:tcPr>
          <w:p w14:paraId="21178714" w14:textId="77777777" w:rsidR="00A3404B" w:rsidRPr="00E45031" w:rsidRDefault="00A3404B" w:rsidP="00A3404B">
            <w:pPr>
              <w:spacing w:after="0" w:line="240" w:lineRule="auto"/>
              <w:jc w:val="right"/>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21,127</w:t>
            </w:r>
          </w:p>
        </w:tc>
        <w:tc>
          <w:tcPr>
            <w:tcW w:w="1625" w:type="dxa"/>
            <w:tcBorders>
              <w:top w:val="single" w:sz="4" w:space="0" w:color="auto"/>
              <w:left w:val="nil"/>
              <w:bottom w:val="single" w:sz="4" w:space="0" w:color="auto"/>
              <w:right w:val="single" w:sz="4" w:space="0" w:color="auto"/>
            </w:tcBorders>
            <w:shd w:val="clear" w:color="000000" w:fill="FFFFFF"/>
            <w:noWrap/>
            <w:vAlign w:val="bottom"/>
            <w:hideMark/>
          </w:tcPr>
          <w:p w14:paraId="1EA5C8C2" w14:textId="77777777" w:rsidR="00A3404B" w:rsidRPr="00E45031" w:rsidRDefault="00A3404B" w:rsidP="00A3404B">
            <w:pPr>
              <w:spacing w:after="0" w:line="240" w:lineRule="auto"/>
              <w:jc w:val="right"/>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6,706</w:t>
            </w:r>
          </w:p>
        </w:tc>
        <w:tc>
          <w:tcPr>
            <w:tcW w:w="858" w:type="dxa"/>
            <w:tcBorders>
              <w:top w:val="single" w:sz="4" w:space="0" w:color="auto"/>
              <w:left w:val="nil"/>
              <w:bottom w:val="single" w:sz="4" w:space="0" w:color="auto"/>
              <w:right w:val="single" w:sz="4" w:space="0" w:color="auto"/>
            </w:tcBorders>
            <w:shd w:val="clear" w:color="000000" w:fill="FFFFFF"/>
            <w:noWrap/>
            <w:vAlign w:val="bottom"/>
            <w:hideMark/>
          </w:tcPr>
          <w:p w14:paraId="591380AF" w14:textId="77777777" w:rsidR="00A3404B" w:rsidRPr="00E45031" w:rsidRDefault="00A3404B" w:rsidP="00A3404B">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1,522</w:t>
            </w:r>
          </w:p>
        </w:tc>
        <w:tc>
          <w:tcPr>
            <w:tcW w:w="625" w:type="dxa"/>
            <w:tcBorders>
              <w:top w:val="single" w:sz="4" w:space="0" w:color="auto"/>
              <w:left w:val="nil"/>
              <w:bottom w:val="single" w:sz="4" w:space="0" w:color="auto"/>
              <w:right w:val="single" w:sz="4" w:space="0" w:color="auto"/>
            </w:tcBorders>
            <w:shd w:val="clear" w:color="000000" w:fill="FFFFFF"/>
            <w:noWrap/>
            <w:vAlign w:val="bottom"/>
            <w:hideMark/>
          </w:tcPr>
          <w:p w14:paraId="5C3C9AFB" w14:textId="77777777" w:rsidR="00A3404B" w:rsidRPr="00E45031" w:rsidRDefault="00A3404B" w:rsidP="00A3404B">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1,582</w:t>
            </w:r>
          </w:p>
        </w:tc>
        <w:tc>
          <w:tcPr>
            <w:tcW w:w="587" w:type="dxa"/>
            <w:tcBorders>
              <w:top w:val="single" w:sz="4" w:space="0" w:color="auto"/>
              <w:left w:val="nil"/>
              <w:bottom w:val="single" w:sz="4" w:space="0" w:color="auto"/>
              <w:right w:val="single" w:sz="4" w:space="0" w:color="auto"/>
            </w:tcBorders>
            <w:shd w:val="clear" w:color="000000" w:fill="FFFFFF"/>
            <w:noWrap/>
            <w:vAlign w:val="bottom"/>
            <w:hideMark/>
          </w:tcPr>
          <w:p w14:paraId="1C126E1F" w14:textId="77777777" w:rsidR="00A3404B" w:rsidRPr="00E45031" w:rsidRDefault="00A3404B" w:rsidP="00A3404B">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1,003</w:t>
            </w:r>
          </w:p>
        </w:tc>
        <w:tc>
          <w:tcPr>
            <w:tcW w:w="695" w:type="dxa"/>
            <w:tcBorders>
              <w:top w:val="single" w:sz="4" w:space="0" w:color="auto"/>
              <w:left w:val="nil"/>
              <w:bottom w:val="single" w:sz="4" w:space="0" w:color="auto"/>
              <w:right w:val="single" w:sz="4" w:space="0" w:color="auto"/>
            </w:tcBorders>
            <w:shd w:val="clear" w:color="000000" w:fill="FFFFFF"/>
            <w:noWrap/>
            <w:vAlign w:val="bottom"/>
            <w:hideMark/>
          </w:tcPr>
          <w:p w14:paraId="0A175410" w14:textId="77777777" w:rsidR="00A3404B" w:rsidRPr="00E45031" w:rsidRDefault="00A3404B" w:rsidP="00A3404B">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1,028</w:t>
            </w:r>
          </w:p>
        </w:tc>
        <w:tc>
          <w:tcPr>
            <w:tcW w:w="625" w:type="dxa"/>
            <w:tcBorders>
              <w:top w:val="single" w:sz="4" w:space="0" w:color="auto"/>
              <w:left w:val="nil"/>
              <w:bottom w:val="single" w:sz="4" w:space="0" w:color="auto"/>
              <w:right w:val="single" w:sz="4" w:space="0" w:color="auto"/>
            </w:tcBorders>
            <w:shd w:val="clear" w:color="000000" w:fill="FFFFFF"/>
            <w:noWrap/>
            <w:vAlign w:val="bottom"/>
            <w:hideMark/>
          </w:tcPr>
          <w:p w14:paraId="3C009127" w14:textId="77777777" w:rsidR="00A3404B" w:rsidRPr="00E45031" w:rsidRDefault="00A3404B" w:rsidP="00A3404B">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1,571</w:t>
            </w:r>
          </w:p>
        </w:tc>
        <w:tc>
          <w:tcPr>
            <w:tcW w:w="1623" w:type="dxa"/>
            <w:tcBorders>
              <w:top w:val="single" w:sz="4" w:space="0" w:color="auto"/>
              <w:left w:val="nil"/>
              <w:bottom w:val="single" w:sz="4" w:space="0" w:color="auto"/>
              <w:right w:val="single" w:sz="4" w:space="0" w:color="auto"/>
            </w:tcBorders>
            <w:shd w:val="clear" w:color="000000" w:fill="FFFFFF"/>
            <w:noWrap/>
            <w:vAlign w:val="bottom"/>
            <w:hideMark/>
          </w:tcPr>
          <w:p w14:paraId="7CCD4681" w14:textId="77777777" w:rsidR="00A3404B" w:rsidRPr="00E45031" w:rsidRDefault="00A3404B" w:rsidP="00A3404B">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3.2</w:t>
            </w:r>
          </w:p>
        </w:tc>
      </w:tr>
      <w:tr w:rsidR="00EC1535" w:rsidRPr="00E45031" w14:paraId="5CF6EBE1" w14:textId="77777777" w:rsidTr="003C15CF">
        <w:trPr>
          <w:trHeight w:val="325"/>
          <w:jc w:val="center"/>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14:paraId="02C55D47" w14:textId="77777777" w:rsidR="00A3404B" w:rsidRPr="00E45031" w:rsidRDefault="00A3404B" w:rsidP="00A3404B">
            <w:pPr>
              <w:spacing w:after="0" w:line="240" w:lineRule="auto"/>
              <w:rPr>
                <w:rFonts w:ascii="Sylfaen" w:eastAsia="Times New Roman" w:hAnsi="Sylfaen" w:cs="Times New Roman"/>
                <w:color w:val="000000" w:themeColor="text1"/>
                <w:sz w:val="20"/>
                <w:szCs w:val="20"/>
                <w:lang w:val="ka-GE" w:eastAsia="ka-GE"/>
              </w:rPr>
            </w:pPr>
            <w:r w:rsidRPr="00E45031">
              <w:rPr>
                <w:rFonts w:ascii="Sylfaen" w:eastAsia="Times New Roman" w:hAnsi="Sylfaen" w:cs="Times New Roman"/>
                <w:color w:val="000000" w:themeColor="text1"/>
                <w:sz w:val="20"/>
                <w:szCs w:val="20"/>
                <w:lang w:val="ka-GE" w:eastAsia="ka-GE"/>
              </w:rPr>
              <w:t>საქალაქო დასახლება</w:t>
            </w:r>
          </w:p>
        </w:tc>
        <w:tc>
          <w:tcPr>
            <w:tcW w:w="1627" w:type="dxa"/>
            <w:tcBorders>
              <w:top w:val="nil"/>
              <w:left w:val="nil"/>
              <w:bottom w:val="single" w:sz="4" w:space="0" w:color="auto"/>
              <w:right w:val="single" w:sz="4" w:space="0" w:color="auto"/>
            </w:tcBorders>
            <w:shd w:val="clear" w:color="000000" w:fill="FFFFFF"/>
            <w:noWrap/>
            <w:vAlign w:val="bottom"/>
            <w:hideMark/>
          </w:tcPr>
          <w:p w14:paraId="68981434" w14:textId="77777777" w:rsidR="00A3404B" w:rsidRPr="00E45031" w:rsidRDefault="00A3404B" w:rsidP="00A3404B">
            <w:pPr>
              <w:spacing w:after="0" w:line="240" w:lineRule="auto"/>
              <w:jc w:val="right"/>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4,534</w:t>
            </w:r>
          </w:p>
        </w:tc>
        <w:tc>
          <w:tcPr>
            <w:tcW w:w="1625" w:type="dxa"/>
            <w:tcBorders>
              <w:top w:val="nil"/>
              <w:left w:val="nil"/>
              <w:bottom w:val="single" w:sz="4" w:space="0" w:color="auto"/>
              <w:right w:val="single" w:sz="4" w:space="0" w:color="auto"/>
            </w:tcBorders>
            <w:shd w:val="clear" w:color="000000" w:fill="FFFFFF"/>
            <w:noWrap/>
            <w:vAlign w:val="bottom"/>
            <w:hideMark/>
          </w:tcPr>
          <w:p w14:paraId="2D4BFD90" w14:textId="77777777" w:rsidR="00A3404B" w:rsidRPr="00E45031" w:rsidRDefault="00A3404B" w:rsidP="00A3404B">
            <w:pPr>
              <w:spacing w:after="0" w:line="240" w:lineRule="auto"/>
              <w:jc w:val="right"/>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1,643</w:t>
            </w:r>
          </w:p>
        </w:tc>
        <w:tc>
          <w:tcPr>
            <w:tcW w:w="858" w:type="dxa"/>
            <w:tcBorders>
              <w:top w:val="nil"/>
              <w:left w:val="nil"/>
              <w:bottom w:val="single" w:sz="4" w:space="0" w:color="auto"/>
              <w:right w:val="single" w:sz="4" w:space="0" w:color="auto"/>
            </w:tcBorders>
            <w:shd w:val="clear" w:color="000000" w:fill="FFFFFF"/>
            <w:noWrap/>
            <w:vAlign w:val="bottom"/>
            <w:hideMark/>
          </w:tcPr>
          <w:p w14:paraId="574B52A8" w14:textId="77777777" w:rsidR="00A3404B" w:rsidRPr="00E45031" w:rsidRDefault="00A3404B" w:rsidP="00A3404B">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454</w:t>
            </w:r>
          </w:p>
        </w:tc>
        <w:tc>
          <w:tcPr>
            <w:tcW w:w="625" w:type="dxa"/>
            <w:tcBorders>
              <w:top w:val="nil"/>
              <w:left w:val="nil"/>
              <w:bottom w:val="single" w:sz="4" w:space="0" w:color="auto"/>
              <w:right w:val="single" w:sz="4" w:space="0" w:color="auto"/>
            </w:tcBorders>
            <w:shd w:val="clear" w:color="000000" w:fill="FFFFFF"/>
            <w:noWrap/>
            <w:vAlign w:val="bottom"/>
            <w:hideMark/>
          </w:tcPr>
          <w:p w14:paraId="7FAECC99" w14:textId="77777777" w:rsidR="00A3404B" w:rsidRPr="00E45031" w:rsidRDefault="00A3404B" w:rsidP="00A3404B">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425</w:t>
            </w:r>
          </w:p>
        </w:tc>
        <w:tc>
          <w:tcPr>
            <w:tcW w:w="587" w:type="dxa"/>
            <w:tcBorders>
              <w:top w:val="nil"/>
              <w:left w:val="nil"/>
              <w:bottom w:val="single" w:sz="4" w:space="0" w:color="auto"/>
              <w:right w:val="single" w:sz="4" w:space="0" w:color="auto"/>
            </w:tcBorders>
            <w:shd w:val="clear" w:color="000000" w:fill="FFFFFF"/>
            <w:noWrap/>
            <w:vAlign w:val="bottom"/>
            <w:hideMark/>
          </w:tcPr>
          <w:p w14:paraId="6FEBF40D" w14:textId="77777777" w:rsidR="00A3404B" w:rsidRPr="00E45031" w:rsidRDefault="00A3404B" w:rsidP="00A3404B">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258</w:t>
            </w:r>
          </w:p>
        </w:tc>
        <w:tc>
          <w:tcPr>
            <w:tcW w:w="695" w:type="dxa"/>
            <w:tcBorders>
              <w:top w:val="nil"/>
              <w:left w:val="nil"/>
              <w:bottom w:val="single" w:sz="4" w:space="0" w:color="auto"/>
              <w:right w:val="single" w:sz="4" w:space="0" w:color="auto"/>
            </w:tcBorders>
            <w:shd w:val="clear" w:color="000000" w:fill="FFFFFF"/>
            <w:noWrap/>
            <w:vAlign w:val="bottom"/>
            <w:hideMark/>
          </w:tcPr>
          <w:p w14:paraId="49FE9B45" w14:textId="77777777" w:rsidR="00A3404B" w:rsidRPr="00E45031" w:rsidRDefault="00A3404B" w:rsidP="00A3404B">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258</w:t>
            </w:r>
          </w:p>
        </w:tc>
        <w:tc>
          <w:tcPr>
            <w:tcW w:w="625" w:type="dxa"/>
            <w:tcBorders>
              <w:top w:val="nil"/>
              <w:left w:val="nil"/>
              <w:bottom w:val="single" w:sz="4" w:space="0" w:color="auto"/>
              <w:right w:val="single" w:sz="4" w:space="0" w:color="auto"/>
            </w:tcBorders>
            <w:shd w:val="clear" w:color="000000" w:fill="FFFFFF"/>
            <w:noWrap/>
            <w:vAlign w:val="bottom"/>
            <w:hideMark/>
          </w:tcPr>
          <w:p w14:paraId="47978C58" w14:textId="77777777" w:rsidR="00A3404B" w:rsidRPr="00E45031" w:rsidRDefault="00A3404B" w:rsidP="00A3404B">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248</w:t>
            </w:r>
          </w:p>
        </w:tc>
        <w:tc>
          <w:tcPr>
            <w:tcW w:w="1623" w:type="dxa"/>
            <w:tcBorders>
              <w:top w:val="nil"/>
              <w:left w:val="nil"/>
              <w:bottom w:val="single" w:sz="4" w:space="0" w:color="auto"/>
              <w:right w:val="single" w:sz="4" w:space="0" w:color="auto"/>
            </w:tcBorders>
            <w:shd w:val="clear" w:color="000000" w:fill="FFFFFF"/>
            <w:noWrap/>
            <w:vAlign w:val="bottom"/>
            <w:hideMark/>
          </w:tcPr>
          <w:p w14:paraId="1BEFE37D" w14:textId="77777777" w:rsidR="00A3404B" w:rsidRPr="00E45031" w:rsidRDefault="00A3404B" w:rsidP="00A3404B">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2.8</w:t>
            </w:r>
          </w:p>
        </w:tc>
      </w:tr>
      <w:tr w:rsidR="00EC1535" w:rsidRPr="00E45031" w14:paraId="5DF4BE4D" w14:textId="77777777" w:rsidTr="003C15CF">
        <w:trPr>
          <w:trHeight w:val="325"/>
          <w:jc w:val="center"/>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14:paraId="07C3FCCB" w14:textId="77777777" w:rsidR="00A3404B" w:rsidRPr="00E45031" w:rsidRDefault="00A3404B" w:rsidP="00A3404B">
            <w:pPr>
              <w:spacing w:after="0" w:line="240" w:lineRule="auto"/>
              <w:rPr>
                <w:rFonts w:ascii="Sylfaen" w:eastAsia="Times New Roman" w:hAnsi="Sylfaen" w:cs="Times New Roman"/>
                <w:color w:val="000000" w:themeColor="text1"/>
                <w:sz w:val="20"/>
                <w:szCs w:val="20"/>
                <w:lang w:val="ka-GE" w:eastAsia="ka-GE"/>
              </w:rPr>
            </w:pPr>
            <w:r w:rsidRPr="00E45031">
              <w:rPr>
                <w:rFonts w:ascii="Sylfaen" w:eastAsia="Times New Roman" w:hAnsi="Sylfaen" w:cs="Times New Roman"/>
                <w:color w:val="000000" w:themeColor="text1"/>
                <w:sz w:val="20"/>
                <w:szCs w:val="20"/>
                <w:lang w:val="ka-GE" w:eastAsia="ka-GE"/>
              </w:rPr>
              <w:t>სასოფლო დასახლება</w:t>
            </w:r>
          </w:p>
        </w:tc>
        <w:tc>
          <w:tcPr>
            <w:tcW w:w="1627" w:type="dxa"/>
            <w:tcBorders>
              <w:top w:val="nil"/>
              <w:left w:val="nil"/>
              <w:bottom w:val="single" w:sz="4" w:space="0" w:color="auto"/>
              <w:right w:val="single" w:sz="4" w:space="0" w:color="auto"/>
            </w:tcBorders>
            <w:shd w:val="clear" w:color="000000" w:fill="FFFFFF"/>
            <w:noWrap/>
            <w:vAlign w:val="bottom"/>
            <w:hideMark/>
          </w:tcPr>
          <w:p w14:paraId="04C5BA5C" w14:textId="77777777" w:rsidR="00A3404B" w:rsidRPr="00E45031" w:rsidRDefault="00A3404B" w:rsidP="00A3404B">
            <w:pPr>
              <w:spacing w:after="0" w:line="240" w:lineRule="auto"/>
              <w:jc w:val="right"/>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16,593</w:t>
            </w:r>
          </w:p>
        </w:tc>
        <w:tc>
          <w:tcPr>
            <w:tcW w:w="1625" w:type="dxa"/>
            <w:tcBorders>
              <w:top w:val="nil"/>
              <w:left w:val="nil"/>
              <w:bottom w:val="single" w:sz="4" w:space="0" w:color="auto"/>
              <w:right w:val="single" w:sz="4" w:space="0" w:color="auto"/>
            </w:tcBorders>
            <w:shd w:val="clear" w:color="000000" w:fill="FFFFFF"/>
            <w:noWrap/>
            <w:vAlign w:val="bottom"/>
            <w:hideMark/>
          </w:tcPr>
          <w:p w14:paraId="308B2142" w14:textId="77777777" w:rsidR="00A3404B" w:rsidRPr="00E45031" w:rsidRDefault="00A3404B" w:rsidP="00A3404B">
            <w:pPr>
              <w:spacing w:after="0" w:line="240" w:lineRule="auto"/>
              <w:jc w:val="right"/>
              <w:rPr>
                <w:rFonts w:ascii="Sylfaen" w:eastAsia="Times New Roman" w:hAnsi="Sylfaen" w:cs="Times New Roman"/>
                <w:b/>
                <w:bCs/>
                <w:color w:val="000000" w:themeColor="text1"/>
                <w:sz w:val="20"/>
                <w:szCs w:val="20"/>
                <w:lang w:val="ka-GE" w:eastAsia="ka-GE"/>
              </w:rPr>
            </w:pPr>
            <w:r w:rsidRPr="00E45031">
              <w:rPr>
                <w:rFonts w:ascii="Sylfaen" w:eastAsia="Times New Roman" w:hAnsi="Sylfaen" w:cs="Times New Roman"/>
                <w:b/>
                <w:bCs/>
                <w:color w:val="000000" w:themeColor="text1"/>
                <w:sz w:val="20"/>
                <w:szCs w:val="20"/>
                <w:lang w:val="ka-GE" w:eastAsia="ka-GE"/>
              </w:rPr>
              <w:t>5,063</w:t>
            </w:r>
          </w:p>
        </w:tc>
        <w:tc>
          <w:tcPr>
            <w:tcW w:w="858" w:type="dxa"/>
            <w:tcBorders>
              <w:top w:val="nil"/>
              <w:left w:val="nil"/>
              <w:bottom w:val="single" w:sz="4" w:space="0" w:color="auto"/>
              <w:right w:val="single" w:sz="4" w:space="0" w:color="auto"/>
            </w:tcBorders>
            <w:shd w:val="clear" w:color="000000" w:fill="FFFFFF"/>
            <w:noWrap/>
            <w:vAlign w:val="bottom"/>
            <w:hideMark/>
          </w:tcPr>
          <w:p w14:paraId="64879F8A" w14:textId="77777777" w:rsidR="00A3404B" w:rsidRPr="00E45031" w:rsidRDefault="00A3404B" w:rsidP="00A3404B">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1,068</w:t>
            </w:r>
          </w:p>
        </w:tc>
        <w:tc>
          <w:tcPr>
            <w:tcW w:w="625" w:type="dxa"/>
            <w:tcBorders>
              <w:top w:val="nil"/>
              <w:left w:val="nil"/>
              <w:bottom w:val="single" w:sz="4" w:space="0" w:color="auto"/>
              <w:right w:val="single" w:sz="4" w:space="0" w:color="auto"/>
            </w:tcBorders>
            <w:shd w:val="clear" w:color="000000" w:fill="FFFFFF"/>
            <w:noWrap/>
            <w:vAlign w:val="bottom"/>
            <w:hideMark/>
          </w:tcPr>
          <w:p w14:paraId="420064AC" w14:textId="77777777" w:rsidR="00A3404B" w:rsidRPr="00E45031" w:rsidRDefault="00A3404B" w:rsidP="00A3404B">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1,157</w:t>
            </w:r>
          </w:p>
        </w:tc>
        <w:tc>
          <w:tcPr>
            <w:tcW w:w="587" w:type="dxa"/>
            <w:tcBorders>
              <w:top w:val="nil"/>
              <w:left w:val="nil"/>
              <w:bottom w:val="single" w:sz="4" w:space="0" w:color="auto"/>
              <w:right w:val="single" w:sz="4" w:space="0" w:color="auto"/>
            </w:tcBorders>
            <w:shd w:val="clear" w:color="000000" w:fill="FFFFFF"/>
            <w:noWrap/>
            <w:vAlign w:val="bottom"/>
            <w:hideMark/>
          </w:tcPr>
          <w:p w14:paraId="2422F7C6" w14:textId="77777777" w:rsidR="00A3404B" w:rsidRPr="00E45031" w:rsidRDefault="00A3404B" w:rsidP="00A3404B">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745</w:t>
            </w:r>
          </w:p>
        </w:tc>
        <w:tc>
          <w:tcPr>
            <w:tcW w:w="695" w:type="dxa"/>
            <w:tcBorders>
              <w:top w:val="nil"/>
              <w:left w:val="nil"/>
              <w:bottom w:val="single" w:sz="4" w:space="0" w:color="auto"/>
              <w:right w:val="single" w:sz="4" w:space="0" w:color="auto"/>
            </w:tcBorders>
            <w:shd w:val="clear" w:color="000000" w:fill="FFFFFF"/>
            <w:noWrap/>
            <w:vAlign w:val="bottom"/>
            <w:hideMark/>
          </w:tcPr>
          <w:p w14:paraId="6C881FDF" w14:textId="77777777" w:rsidR="00A3404B" w:rsidRPr="00E45031" w:rsidRDefault="00A3404B" w:rsidP="00A3404B">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770</w:t>
            </w:r>
          </w:p>
        </w:tc>
        <w:tc>
          <w:tcPr>
            <w:tcW w:w="625" w:type="dxa"/>
            <w:tcBorders>
              <w:top w:val="nil"/>
              <w:left w:val="nil"/>
              <w:bottom w:val="single" w:sz="4" w:space="0" w:color="auto"/>
              <w:right w:val="single" w:sz="4" w:space="0" w:color="auto"/>
            </w:tcBorders>
            <w:shd w:val="clear" w:color="000000" w:fill="FFFFFF"/>
            <w:noWrap/>
            <w:vAlign w:val="bottom"/>
            <w:hideMark/>
          </w:tcPr>
          <w:p w14:paraId="3D3BB003" w14:textId="77777777" w:rsidR="00A3404B" w:rsidRPr="00E45031" w:rsidRDefault="00A3404B" w:rsidP="00A3404B">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1,323</w:t>
            </w:r>
          </w:p>
        </w:tc>
        <w:tc>
          <w:tcPr>
            <w:tcW w:w="1623" w:type="dxa"/>
            <w:tcBorders>
              <w:top w:val="nil"/>
              <w:left w:val="nil"/>
              <w:bottom w:val="single" w:sz="4" w:space="0" w:color="auto"/>
              <w:right w:val="single" w:sz="4" w:space="0" w:color="auto"/>
            </w:tcBorders>
            <w:shd w:val="clear" w:color="000000" w:fill="FFFFFF"/>
            <w:noWrap/>
            <w:vAlign w:val="bottom"/>
            <w:hideMark/>
          </w:tcPr>
          <w:p w14:paraId="35DC42A0" w14:textId="77777777" w:rsidR="00A3404B" w:rsidRPr="00E45031" w:rsidRDefault="00A3404B" w:rsidP="00A3404B">
            <w:pPr>
              <w:spacing w:after="0" w:line="240" w:lineRule="auto"/>
              <w:jc w:val="right"/>
              <w:rPr>
                <w:rFonts w:ascii="Arial" w:eastAsia="Times New Roman" w:hAnsi="Arial" w:cs="Arial"/>
                <w:color w:val="000000" w:themeColor="text1"/>
                <w:sz w:val="20"/>
                <w:szCs w:val="20"/>
                <w:lang w:val="ka-GE" w:eastAsia="ka-GE"/>
              </w:rPr>
            </w:pPr>
            <w:r w:rsidRPr="00E45031">
              <w:rPr>
                <w:rFonts w:ascii="Arial" w:eastAsia="Times New Roman" w:hAnsi="Arial" w:cs="Arial"/>
                <w:color w:val="000000" w:themeColor="text1"/>
                <w:sz w:val="20"/>
                <w:szCs w:val="20"/>
                <w:lang w:val="ka-GE" w:eastAsia="ka-GE"/>
              </w:rPr>
              <w:t>3.3</w:t>
            </w:r>
          </w:p>
        </w:tc>
      </w:tr>
    </w:tbl>
    <w:p w14:paraId="376688BC" w14:textId="6A72FA7A" w:rsidR="00A3404B" w:rsidRPr="00E45031" w:rsidRDefault="00A3404B" w:rsidP="00B86F0B">
      <w:pPr>
        <w:spacing w:after="0" w:line="360" w:lineRule="auto"/>
        <w:jc w:val="both"/>
        <w:rPr>
          <w:rFonts w:ascii="Sylfaen" w:hAnsi="Sylfaen"/>
          <w:color w:val="000000" w:themeColor="text1"/>
          <w:lang w:val="ka-GE"/>
        </w:rPr>
      </w:pPr>
    </w:p>
    <w:p w14:paraId="58000564" w14:textId="260DFDFA" w:rsidR="00EC1535" w:rsidRPr="00E45031" w:rsidRDefault="00EC1535" w:rsidP="00B86F0B">
      <w:pPr>
        <w:spacing w:after="0" w:line="360" w:lineRule="auto"/>
        <w:jc w:val="both"/>
        <w:rPr>
          <w:rFonts w:ascii="Sylfaen" w:hAnsi="Sylfaen"/>
          <w:color w:val="000000" w:themeColor="text1"/>
        </w:rPr>
      </w:pPr>
      <w:r w:rsidRPr="00E45031">
        <w:rPr>
          <w:rFonts w:ascii="Sylfaen" w:hAnsi="Sylfaen"/>
          <w:color w:val="000000" w:themeColor="text1"/>
        </w:rPr>
        <w:t>არსებული მონაცემები მიუთითებს ოჯახების სტრუქტურულ თავისებურებებზე და ტრადიციული ტიპის მეურნეობების შენარჩუნებაზე სოფლად.</w:t>
      </w:r>
    </w:p>
    <w:p w14:paraId="719D5FF2" w14:textId="77777777" w:rsidR="00EC1535" w:rsidRPr="00E45031" w:rsidRDefault="00EC1535" w:rsidP="00B86F0B">
      <w:pPr>
        <w:spacing w:after="0" w:line="360" w:lineRule="auto"/>
        <w:jc w:val="both"/>
        <w:rPr>
          <w:rFonts w:ascii="Sylfaen" w:hAnsi="Sylfaen"/>
          <w:color w:val="000000" w:themeColor="text1"/>
          <w:lang w:val="ka-GE"/>
        </w:rPr>
      </w:pPr>
    </w:p>
    <w:p w14:paraId="488159F6" w14:textId="240A655E" w:rsidR="00B86F0B" w:rsidRPr="00E45031" w:rsidRDefault="00B86F0B" w:rsidP="00B86F0B">
      <w:pPr>
        <w:spacing w:after="0" w:line="360" w:lineRule="auto"/>
        <w:jc w:val="both"/>
        <w:rPr>
          <w:rFonts w:ascii="Sylfaen" w:hAnsi="Sylfaen"/>
          <w:color w:val="000000" w:themeColor="text1"/>
          <w:lang w:val="ka-GE"/>
        </w:rPr>
      </w:pPr>
      <w:r w:rsidRPr="00E45031">
        <w:rPr>
          <w:rFonts w:ascii="Sylfaen" w:hAnsi="Sylfaen"/>
          <w:color w:val="000000" w:themeColor="text1"/>
          <w:lang w:val="ka-GE"/>
        </w:rPr>
        <w:t>საქსტატის მონაცემებით,  2026 წლის 1 იანვრის მდგომარეობით თეთრიწყაროს მუნიციპალიტეტში მოსახლების რაოდენობა 19 700 -ია, რაც რეგიონის მოსახლეობის 4%-ს შეადგენს. ამ</w:t>
      </w:r>
      <w:r w:rsidR="3F932D3A" w:rsidRPr="00E45031">
        <w:rPr>
          <w:rFonts w:ascii="Sylfaen" w:hAnsi="Sylfaen"/>
          <w:color w:val="000000" w:themeColor="text1"/>
          <w:lang w:val="ka-GE"/>
        </w:rPr>
        <w:t>ა</w:t>
      </w:r>
      <w:r w:rsidRPr="00E45031">
        <w:rPr>
          <w:rFonts w:ascii="Sylfaen" w:hAnsi="Sylfaen"/>
          <w:color w:val="000000" w:themeColor="text1"/>
          <w:lang w:val="ka-GE"/>
        </w:rPr>
        <w:t>სთან მოსახლეობის რაოდენობა ბოლო 10 წლის განმავლობაში 1</w:t>
      </w:r>
      <w:r w:rsidR="006C58C0" w:rsidRPr="00E45031">
        <w:rPr>
          <w:rFonts w:ascii="Sylfaen" w:hAnsi="Sylfaen"/>
          <w:color w:val="000000" w:themeColor="text1"/>
          <w:lang w:val="ka-GE"/>
        </w:rPr>
        <w:t>9</w:t>
      </w:r>
      <w:r w:rsidRPr="00E45031">
        <w:rPr>
          <w:rFonts w:ascii="Sylfaen" w:hAnsi="Sylfaen"/>
          <w:color w:val="000000" w:themeColor="text1"/>
          <w:lang w:val="ka-GE"/>
        </w:rPr>
        <w:t>00-ითაა შემცირებული.  აღნიშნული კლება წარმოადგენს მაღალ მაჩვენებელს მუნიციპალიტეტის ზომის გათვალისწინებით. თვალსაჩინოა მოსახლეობის შემცირება სასოფლო დასახლებებში</w:t>
      </w:r>
      <w:r w:rsidR="00957787" w:rsidRPr="00E45031">
        <w:rPr>
          <w:rFonts w:ascii="Sylfaen" w:hAnsi="Sylfaen"/>
          <w:color w:val="000000" w:themeColor="text1"/>
          <w:lang w:val="ka-GE"/>
        </w:rPr>
        <w:t>. ამასთან მუნიციპალიტეტის მოსახლეობის 2</w:t>
      </w:r>
      <w:r w:rsidR="00156D4C" w:rsidRPr="00E45031">
        <w:rPr>
          <w:rFonts w:ascii="Sylfaen" w:hAnsi="Sylfaen"/>
          <w:color w:val="000000" w:themeColor="text1"/>
          <w:lang w:val="ka-GE"/>
        </w:rPr>
        <w:t xml:space="preserve">3.6% ცხოვრობს  საქალაქო დასახელებებშო. </w:t>
      </w:r>
      <w:r w:rsidRPr="00E45031">
        <w:rPr>
          <w:rFonts w:ascii="Sylfaen" w:hAnsi="Sylfaen"/>
          <w:color w:val="000000" w:themeColor="text1"/>
          <w:lang w:val="ka-GE"/>
        </w:rPr>
        <w:t xml:space="preserve"> </w:t>
      </w:r>
    </w:p>
    <w:p w14:paraId="256511FA" w14:textId="3DDF9201" w:rsidR="00B86F0B" w:rsidRPr="00E45031" w:rsidRDefault="00B86F0B" w:rsidP="00B86F0B">
      <w:pPr>
        <w:spacing w:after="0" w:line="360" w:lineRule="auto"/>
        <w:jc w:val="both"/>
        <w:rPr>
          <w:rFonts w:ascii="Sylfaen" w:hAnsi="Sylfaen"/>
          <w:color w:val="000000" w:themeColor="text1"/>
          <w:lang w:val="en-US"/>
        </w:rPr>
      </w:pPr>
      <w:r w:rsidRPr="00E45031">
        <w:rPr>
          <w:rFonts w:ascii="Sylfaen" w:hAnsi="Sylfaen"/>
          <w:color w:val="000000" w:themeColor="text1"/>
          <w:lang w:val="en-US"/>
        </w:rPr>
        <w:t>ცხრილი</w:t>
      </w:r>
      <w:r w:rsidR="00CC5198" w:rsidRPr="00E45031">
        <w:rPr>
          <w:rFonts w:ascii="Sylfaen" w:hAnsi="Sylfaen"/>
          <w:color w:val="000000" w:themeColor="text1"/>
          <w:lang w:val="ka-GE"/>
        </w:rPr>
        <w:t xml:space="preserve">: №4 </w:t>
      </w:r>
      <w:r w:rsidRPr="00E45031">
        <w:rPr>
          <w:rFonts w:ascii="Sylfaen" w:hAnsi="Sylfaen"/>
          <w:color w:val="000000" w:themeColor="text1"/>
          <w:lang w:val="en-US"/>
        </w:rPr>
        <w:t xml:space="preserve"> მოსახლეპობის რაოდენობის დინამიკა, ათასი კაცი</w:t>
      </w:r>
    </w:p>
    <w:tbl>
      <w:tblPr>
        <w:tblW w:w="9248" w:type="dxa"/>
        <w:tblLook w:val="04A0" w:firstRow="1" w:lastRow="0" w:firstColumn="1" w:lastColumn="0" w:noHBand="0" w:noVBand="1"/>
      </w:tblPr>
      <w:tblGrid>
        <w:gridCol w:w="2091"/>
        <w:gridCol w:w="603"/>
        <w:gridCol w:w="604"/>
        <w:gridCol w:w="604"/>
        <w:gridCol w:w="604"/>
        <w:gridCol w:w="604"/>
        <w:gridCol w:w="604"/>
        <w:gridCol w:w="604"/>
        <w:gridCol w:w="604"/>
        <w:gridCol w:w="604"/>
        <w:gridCol w:w="604"/>
        <w:gridCol w:w="604"/>
        <w:gridCol w:w="588"/>
      </w:tblGrid>
      <w:tr w:rsidR="00E45031" w:rsidRPr="00E45031" w14:paraId="781CF9E6" w14:textId="77777777" w:rsidTr="00E02D41">
        <w:trPr>
          <w:cantSplit/>
          <w:trHeight w:val="778"/>
        </w:trPr>
        <w:tc>
          <w:tcPr>
            <w:tcW w:w="21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00AE9" w14:textId="77777777" w:rsidR="00CC541B" w:rsidRPr="00E45031" w:rsidRDefault="00B86F0B" w:rsidP="00CC541B">
            <w:pPr>
              <w:spacing w:after="0" w:line="240" w:lineRule="auto"/>
              <w:rPr>
                <w:rFonts w:ascii="Sylfaen" w:eastAsia="Times New Roman" w:hAnsi="Sylfaen" w:cs="Calibri"/>
                <w:color w:val="000000" w:themeColor="text1"/>
                <w:sz w:val="18"/>
                <w:szCs w:val="18"/>
                <w:lang w:val="en-US"/>
              </w:rPr>
            </w:pPr>
            <w:r w:rsidRPr="00E45031">
              <w:rPr>
                <w:rFonts w:ascii="Sylfaen" w:eastAsia="Times New Roman" w:hAnsi="Sylfaen" w:cs="Calibri"/>
                <w:color w:val="000000" w:themeColor="text1"/>
                <w:sz w:val="18"/>
                <w:szCs w:val="18"/>
                <w:lang w:val="en-US"/>
              </w:rPr>
              <w:t>რეგიონი/</w:t>
            </w:r>
          </w:p>
          <w:p w14:paraId="316F74F8" w14:textId="1C36EBC8" w:rsidR="00B86F0B" w:rsidRPr="00E45031" w:rsidRDefault="00B86F0B" w:rsidP="00E45031">
            <w:pPr>
              <w:spacing w:after="0" w:line="240" w:lineRule="auto"/>
              <w:ind w:right="672"/>
              <w:rPr>
                <w:rFonts w:ascii="Sylfaen" w:eastAsia="Times New Roman" w:hAnsi="Sylfaen" w:cs="Calibri"/>
                <w:color w:val="000000" w:themeColor="text1"/>
                <w:sz w:val="18"/>
                <w:szCs w:val="18"/>
                <w:lang w:val="en-US"/>
              </w:rPr>
            </w:pPr>
            <w:r w:rsidRPr="00E45031">
              <w:rPr>
                <w:rFonts w:ascii="Sylfaen" w:eastAsia="Times New Roman" w:hAnsi="Sylfaen" w:cs="Calibri"/>
                <w:color w:val="000000" w:themeColor="text1"/>
                <w:sz w:val="18"/>
                <w:szCs w:val="18"/>
                <w:lang w:val="en-US"/>
              </w:rPr>
              <w:t>მუნიციპალიტეტი</w:t>
            </w:r>
          </w:p>
        </w:tc>
        <w:tc>
          <w:tcPr>
            <w:tcW w:w="559" w:type="dxa"/>
            <w:tcBorders>
              <w:top w:val="single" w:sz="4" w:space="0" w:color="auto"/>
              <w:left w:val="nil"/>
              <w:bottom w:val="single" w:sz="4" w:space="0" w:color="auto"/>
              <w:right w:val="single" w:sz="4" w:space="0" w:color="auto"/>
            </w:tcBorders>
            <w:shd w:val="clear" w:color="000000" w:fill="D9D9D9"/>
            <w:noWrap/>
            <w:textDirection w:val="btLr"/>
            <w:vAlign w:val="center"/>
            <w:hideMark/>
          </w:tcPr>
          <w:p w14:paraId="1BE71D12" w14:textId="77777777" w:rsidR="00B86F0B" w:rsidRPr="00E45031" w:rsidRDefault="00B86F0B" w:rsidP="00E45031">
            <w:pPr>
              <w:spacing w:after="0" w:line="240" w:lineRule="auto"/>
              <w:ind w:left="113" w:right="113"/>
              <w:jc w:val="center"/>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2016</w:t>
            </w:r>
          </w:p>
        </w:tc>
        <w:tc>
          <w:tcPr>
            <w:tcW w:w="559" w:type="dxa"/>
            <w:tcBorders>
              <w:top w:val="single" w:sz="4" w:space="0" w:color="auto"/>
              <w:left w:val="nil"/>
              <w:bottom w:val="single" w:sz="4" w:space="0" w:color="auto"/>
              <w:right w:val="single" w:sz="4" w:space="0" w:color="auto"/>
            </w:tcBorders>
            <w:shd w:val="clear" w:color="000000" w:fill="D9D9D9"/>
            <w:noWrap/>
            <w:textDirection w:val="btLr"/>
            <w:vAlign w:val="center"/>
            <w:hideMark/>
          </w:tcPr>
          <w:p w14:paraId="0C530040" w14:textId="77777777" w:rsidR="00B86F0B" w:rsidRPr="00E45031" w:rsidRDefault="00B86F0B" w:rsidP="00E45031">
            <w:pPr>
              <w:spacing w:after="0" w:line="240" w:lineRule="auto"/>
              <w:ind w:left="113" w:right="113"/>
              <w:jc w:val="center"/>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2017</w:t>
            </w:r>
          </w:p>
        </w:tc>
        <w:tc>
          <w:tcPr>
            <w:tcW w:w="559" w:type="dxa"/>
            <w:tcBorders>
              <w:top w:val="single" w:sz="4" w:space="0" w:color="auto"/>
              <w:left w:val="nil"/>
              <w:bottom w:val="single" w:sz="4" w:space="0" w:color="auto"/>
              <w:right w:val="single" w:sz="4" w:space="0" w:color="auto"/>
            </w:tcBorders>
            <w:shd w:val="clear" w:color="000000" w:fill="D9D9D9"/>
            <w:noWrap/>
            <w:textDirection w:val="btLr"/>
            <w:vAlign w:val="center"/>
            <w:hideMark/>
          </w:tcPr>
          <w:p w14:paraId="673D6061" w14:textId="77777777" w:rsidR="00B86F0B" w:rsidRPr="00E45031" w:rsidRDefault="00B86F0B" w:rsidP="00E45031">
            <w:pPr>
              <w:spacing w:after="0" w:line="240" w:lineRule="auto"/>
              <w:ind w:left="113" w:right="113"/>
              <w:jc w:val="center"/>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2018</w:t>
            </w:r>
          </w:p>
        </w:tc>
        <w:tc>
          <w:tcPr>
            <w:tcW w:w="601" w:type="dxa"/>
            <w:tcBorders>
              <w:top w:val="single" w:sz="4" w:space="0" w:color="auto"/>
              <w:left w:val="nil"/>
              <w:bottom w:val="single" w:sz="4" w:space="0" w:color="auto"/>
              <w:right w:val="single" w:sz="4" w:space="0" w:color="auto"/>
            </w:tcBorders>
            <w:shd w:val="clear" w:color="000000" w:fill="D9D9D9"/>
            <w:noWrap/>
            <w:textDirection w:val="btLr"/>
            <w:vAlign w:val="center"/>
            <w:hideMark/>
          </w:tcPr>
          <w:p w14:paraId="38A74DDE" w14:textId="77777777" w:rsidR="00B86F0B" w:rsidRPr="00E45031" w:rsidRDefault="00B86F0B" w:rsidP="00E45031">
            <w:pPr>
              <w:spacing w:after="0" w:line="240" w:lineRule="auto"/>
              <w:ind w:left="113" w:right="113"/>
              <w:jc w:val="center"/>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2019</w:t>
            </w:r>
          </w:p>
        </w:tc>
        <w:tc>
          <w:tcPr>
            <w:tcW w:w="601" w:type="dxa"/>
            <w:tcBorders>
              <w:top w:val="single" w:sz="4" w:space="0" w:color="auto"/>
              <w:left w:val="nil"/>
              <w:bottom w:val="single" w:sz="4" w:space="0" w:color="auto"/>
              <w:right w:val="single" w:sz="4" w:space="0" w:color="auto"/>
            </w:tcBorders>
            <w:shd w:val="clear" w:color="000000" w:fill="D9D9D9"/>
            <w:noWrap/>
            <w:textDirection w:val="btLr"/>
            <w:vAlign w:val="center"/>
            <w:hideMark/>
          </w:tcPr>
          <w:p w14:paraId="05631552" w14:textId="77777777" w:rsidR="00B86F0B" w:rsidRPr="00E45031" w:rsidRDefault="00B86F0B" w:rsidP="00E45031">
            <w:pPr>
              <w:spacing w:after="0" w:line="240" w:lineRule="auto"/>
              <w:ind w:left="113" w:right="113"/>
              <w:jc w:val="center"/>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2020</w:t>
            </w:r>
          </w:p>
        </w:tc>
        <w:tc>
          <w:tcPr>
            <w:tcW w:w="601" w:type="dxa"/>
            <w:tcBorders>
              <w:top w:val="single" w:sz="4" w:space="0" w:color="auto"/>
              <w:left w:val="nil"/>
              <w:bottom w:val="single" w:sz="4" w:space="0" w:color="auto"/>
              <w:right w:val="single" w:sz="4" w:space="0" w:color="auto"/>
            </w:tcBorders>
            <w:shd w:val="clear" w:color="000000" w:fill="D9D9D9"/>
            <w:noWrap/>
            <w:textDirection w:val="btLr"/>
            <w:vAlign w:val="center"/>
            <w:hideMark/>
          </w:tcPr>
          <w:p w14:paraId="45358BD5" w14:textId="77777777" w:rsidR="00B86F0B" w:rsidRPr="00E45031" w:rsidRDefault="00B86F0B" w:rsidP="00E45031">
            <w:pPr>
              <w:spacing w:after="0" w:line="240" w:lineRule="auto"/>
              <w:ind w:left="113" w:right="113"/>
              <w:jc w:val="center"/>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2021</w:t>
            </w:r>
          </w:p>
        </w:tc>
        <w:tc>
          <w:tcPr>
            <w:tcW w:w="601" w:type="dxa"/>
            <w:tcBorders>
              <w:top w:val="single" w:sz="4" w:space="0" w:color="auto"/>
              <w:left w:val="nil"/>
              <w:bottom w:val="single" w:sz="4" w:space="0" w:color="auto"/>
              <w:right w:val="single" w:sz="4" w:space="0" w:color="auto"/>
            </w:tcBorders>
            <w:shd w:val="clear" w:color="000000" w:fill="D9D9D9"/>
            <w:noWrap/>
            <w:textDirection w:val="btLr"/>
            <w:vAlign w:val="center"/>
            <w:hideMark/>
          </w:tcPr>
          <w:p w14:paraId="32424831" w14:textId="77777777" w:rsidR="00B86F0B" w:rsidRPr="00E45031" w:rsidRDefault="00B86F0B" w:rsidP="00E45031">
            <w:pPr>
              <w:spacing w:after="0" w:line="240" w:lineRule="auto"/>
              <w:ind w:left="113" w:right="113"/>
              <w:jc w:val="center"/>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2022</w:t>
            </w:r>
          </w:p>
        </w:tc>
        <w:tc>
          <w:tcPr>
            <w:tcW w:w="601" w:type="dxa"/>
            <w:tcBorders>
              <w:top w:val="single" w:sz="4" w:space="0" w:color="auto"/>
              <w:left w:val="nil"/>
              <w:bottom w:val="single" w:sz="4" w:space="0" w:color="auto"/>
              <w:right w:val="single" w:sz="4" w:space="0" w:color="auto"/>
            </w:tcBorders>
            <w:shd w:val="clear" w:color="000000" w:fill="D9D9D9"/>
            <w:noWrap/>
            <w:textDirection w:val="btLr"/>
            <w:vAlign w:val="center"/>
            <w:hideMark/>
          </w:tcPr>
          <w:p w14:paraId="33D8432A" w14:textId="77777777" w:rsidR="00B86F0B" w:rsidRPr="00E45031" w:rsidRDefault="00B86F0B" w:rsidP="00E45031">
            <w:pPr>
              <w:spacing w:after="0" w:line="240" w:lineRule="auto"/>
              <w:ind w:left="113" w:right="113"/>
              <w:jc w:val="center"/>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2023</w:t>
            </w:r>
          </w:p>
        </w:tc>
        <w:tc>
          <w:tcPr>
            <w:tcW w:w="601" w:type="dxa"/>
            <w:tcBorders>
              <w:top w:val="single" w:sz="4" w:space="0" w:color="auto"/>
              <w:left w:val="nil"/>
              <w:bottom w:val="single" w:sz="4" w:space="0" w:color="auto"/>
              <w:right w:val="single" w:sz="4" w:space="0" w:color="auto"/>
            </w:tcBorders>
            <w:shd w:val="clear" w:color="000000" w:fill="D9D9D9"/>
            <w:noWrap/>
            <w:textDirection w:val="btLr"/>
            <w:vAlign w:val="center"/>
            <w:hideMark/>
          </w:tcPr>
          <w:p w14:paraId="0A95610D" w14:textId="77777777" w:rsidR="00B86F0B" w:rsidRPr="00E45031" w:rsidRDefault="00B86F0B" w:rsidP="00E45031">
            <w:pPr>
              <w:spacing w:after="0" w:line="240" w:lineRule="auto"/>
              <w:ind w:left="113" w:right="113"/>
              <w:jc w:val="center"/>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2024</w:t>
            </w:r>
          </w:p>
        </w:tc>
        <w:tc>
          <w:tcPr>
            <w:tcW w:w="601" w:type="dxa"/>
            <w:tcBorders>
              <w:top w:val="single" w:sz="4" w:space="0" w:color="auto"/>
              <w:left w:val="nil"/>
              <w:bottom w:val="single" w:sz="4" w:space="0" w:color="auto"/>
              <w:right w:val="single" w:sz="4" w:space="0" w:color="auto"/>
            </w:tcBorders>
            <w:shd w:val="clear" w:color="000000" w:fill="D9D9D9"/>
            <w:noWrap/>
            <w:textDirection w:val="btLr"/>
            <w:vAlign w:val="center"/>
            <w:hideMark/>
          </w:tcPr>
          <w:p w14:paraId="1FB8EB71" w14:textId="77777777" w:rsidR="00B86F0B" w:rsidRPr="00E45031" w:rsidRDefault="00B86F0B" w:rsidP="00E45031">
            <w:pPr>
              <w:spacing w:after="0" w:line="240" w:lineRule="auto"/>
              <w:ind w:left="113" w:right="113"/>
              <w:jc w:val="center"/>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2025</w:t>
            </w:r>
          </w:p>
        </w:tc>
        <w:tc>
          <w:tcPr>
            <w:tcW w:w="559" w:type="dxa"/>
            <w:tcBorders>
              <w:top w:val="single" w:sz="4" w:space="0" w:color="auto"/>
              <w:left w:val="nil"/>
              <w:bottom w:val="single" w:sz="4" w:space="0" w:color="auto"/>
              <w:right w:val="single" w:sz="4" w:space="0" w:color="auto"/>
            </w:tcBorders>
            <w:shd w:val="clear" w:color="000000" w:fill="D9D9D9"/>
            <w:noWrap/>
            <w:textDirection w:val="btLr"/>
            <w:vAlign w:val="center"/>
            <w:hideMark/>
          </w:tcPr>
          <w:p w14:paraId="142D1EFA" w14:textId="77777777" w:rsidR="00B86F0B" w:rsidRPr="00E45031" w:rsidRDefault="00B86F0B" w:rsidP="00E45031">
            <w:pPr>
              <w:spacing w:after="0" w:line="240" w:lineRule="auto"/>
              <w:ind w:left="113" w:right="113"/>
              <w:jc w:val="center"/>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2026</w:t>
            </w:r>
          </w:p>
        </w:tc>
        <w:tc>
          <w:tcPr>
            <w:tcW w:w="648" w:type="dxa"/>
            <w:tcBorders>
              <w:top w:val="single" w:sz="4" w:space="0" w:color="auto"/>
              <w:left w:val="nil"/>
              <w:bottom w:val="single" w:sz="4" w:space="0" w:color="auto"/>
              <w:right w:val="single" w:sz="4" w:space="0" w:color="auto"/>
            </w:tcBorders>
            <w:shd w:val="clear" w:color="000000" w:fill="D9D9D9"/>
            <w:noWrap/>
            <w:textDirection w:val="btLr"/>
            <w:vAlign w:val="center"/>
            <w:hideMark/>
          </w:tcPr>
          <w:p w14:paraId="220A16E4" w14:textId="3A395FFD" w:rsidR="00B86F0B" w:rsidRPr="00E45031" w:rsidRDefault="00B86F0B" w:rsidP="00E45031">
            <w:pPr>
              <w:spacing w:after="0" w:line="240" w:lineRule="auto"/>
              <w:ind w:left="113" w:right="113"/>
              <w:jc w:val="center"/>
              <w:rPr>
                <w:rFonts w:ascii="Arial" w:eastAsia="Times New Roman" w:hAnsi="Arial" w:cs="Arial"/>
                <w:color w:val="000000" w:themeColor="text1"/>
                <w:sz w:val="18"/>
                <w:szCs w:val="18"/>
                <w:lang w:val="en-US"/>
              </w:rPr>
            </w:pPr>
            <w:r w:rsidRPr="00E45031">
              <w:rPr>
                <w:rFonts w:ascii="Sylfaen" w:eastAsia="Times New Roman" w:hAnsi="Sylfaen" w:cs="Sylfaen"/>
                <w:color w:val="000000" w:themeColor="text1"/>
                <w:sz w:val="18"/>
                <w:szCs w:val="18"/>
                <w:lang w:val="en-US"/>
              </w:rPr>
              <w:t>ცლილება</w:t>
            </w:r>
            <w:r w:rsidRPr="00E45031">
              <w:rPr>
                <w:rFonts w:ascii="Arial" w:eastAsia="Times New Roman" w:hAnsi="Arial" w:cs="Arial"/>
                <w:color w:val="000000" w:themeColor="text1"/>
                <w:sz w:val="18"/>
                <w:szCs w:val="18"/>
                <w:lang w:val="en-US"/>
              </w:rPr>
              <w:t xml:space="preserve"> 10 </w:t>
            </w:r>
            <w:r w:rsidRPr="00E45031">
              <w:rPr>
                <w:rFonts w:ascii="Sylfaen" w:eastAsia="Times New Roman" w:hAnsi="Sylfaen" w:cs="Sylfaen"/>
                <w:color w:val="000000" w:themeColor="text1"/>
                <w:sz w:val="18"/>
                <w:szCs w:val="18"/>
                <w:lang w:val="en-US"/>
              </w:rPr>
              <w:t>წ</w:t>
            </w:r>
            <w:r w:rsidR="00CC541B" w:rsidRPr="00E45031">
              <w:rPr>
                <w:rFonts w:ascii="Sylfaen" w:eastAsia="Times New Roman" w:hAnsi="Sylfaen" w:cs="Sylfaen"/>
                <w:color w:val="000000" w:themeColor="text1"/>
                <w:sz w:val="18"/>
                <w:szCs w:val="18"/>
                <w:lang w:val="en-US"/>
              </w:rPr>
              <w:t>.-</w:t>
            </w:r>
            <w:r w:rsidR="00CC541B" w:rsidRPr="00E45031">
              <w:rPr>
                <w:rFonts w:ascii="Sylfaen" w:eastAsia="Times New Roman" w:hAnsi="Sylfaen" w:cs="Sylfaen"/>
                <w:color w:val="000000" w:themeColor="text1"/>
                <w:sz w:val="18"/>
                <w:szCs w:val="18"/>
                <w:lang w:val="ka-GE"/>
              </w:rPr>
              <w:t>ში</w:t>
            </w:r>
          </w:p>
        </w:tc>
      </w:tr>
      <w:tr w:rsidR="00E45031" w:rsidRPr="00E45031" w14:paraId="21598F81" w14:textId="77777777" w:rsidTr="00E02D41">
        <w:trPr>
          <w:trHeight w:val="199"/>
        </w:trPr>
        <w:tc>
          <w:tcPr>
            <w:tcW w:w="2157" w:type="dxa"/>
            <w:tcBorders>
              <w:top w:val="nil"/>
              <w:left w:val="single" w:sz="4" w:space="0" w:color="auto"/>
              <w:bottom w:val="single" w:sz="4" w:space="0" w:color="auto"/>
              <w:right w:val="single" w:sz="4" w:space="0" w:color="auto"/>
            </w:tcBorders>
            <w:shd w:val="clear" w:color="000000" w:fill="FFFFFF"/>
            <w:noWrap/>
            <w:hideMark/>
          </w:tcPr>
          <w:p w14:paraId="0AABDAED" w14:textId="46244673" w:rsidR="00CC541B" w:rsidRPr="00E45031" w:rsidRDefault="00CC541B" w:rsidP="00CC541B">
            <w:pPr>
              <w:spacing w:after="0" w:line="240" w:lineRule="auto"/>
              <w:rPr>
                <w:rFonts w:ascii="Sylfaen" w:eastAsia="Times New Roman" w:hAnsi="Sylfaen" w:cs="Calibri"/>
                <w:b/>
                <w:bCs/>
                <w:color w:val="000000" w:themeColor="text1"/>
                <w:sz w:val="18"/>
                <w:szCs w:val="18"/>
                <w:lang w:val="en-US"/>
              </w:rPr>
            </w:pPr>
            <w:r w:rsidRPr="00E45031">
              <w:rPr>
                <w:rStyle w:val="normaltextrun"/>
                <w:rFonts w:ascii="Sylfaen" w:hAnsi="Sylfaen" w:cs="Segoe UI"/>
                <w:color w:val="000000" w:themeColor="text1"/>
                <w:sz w:val="18"/>
                <w:szCs w:val="18"/>
                <w:u w:val="single"/>
                <w:lang w:val="ka-GE"/>
              </w:rPr>
              <w:t>ქვემო ქართლი</w:t>
            </w:r>
            <w:r w:rsidRPr="00E45031">
              <w:rPr>
                <w:rStyle w:val="eop"/>
                <w:rFonts w:ascii="Sylfaen" w:hAnsi="Sylfaen" w:cs="Segoe UI"/>
                <w:b/>
                <w:bCs/>
                <w:color w:val="000000" w:themeColor="text1"/>
                <w:sz w:val="18"/>
                <w:szCs w:val="18"/>
              </w:rPr>
              <w:t> </w:t>
            </w:r>
          </w:p>
        </w:tc>
        <w:tc>
          <w:tcPr>
            <w:tcW w:w="559" w:type="dxa"/>
            <w:tcBorders>
              <w:top w:val="nil"/>
              <w:left w:val="nil"/>
              <w:bottom w:val="single" w:sz="4" w:space="0" w:color="auto"/>
              <w:right w:val="single" w:sz="4" w:space="0" w:color="auto"/>
            </w:tcBorders>
            <w:shd w:val="clear" w:color="000000" w:fill="FFFFFF"/>
            <w:noWrap/>
            <w:vAlign w:val="center"/>
            <w:hideMark/>
          </w:tcPr>
          <w:p w14:paraId="7DFA7F00"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428.0</w:t>
            </w:r>
          </w:p>
        </w:tc>
        <w:tc>
          <w:tcPr>
            <w:tcW w:w="559" w:type="dxa"/>
            <w:tcBorders>
              <w:top w:val="nil"/>
              <w:left w:val="nil"/>
              <w:bottom w:val="single" w:sz="4" w:space="0" w:color="auto"/>
              <w:right w:val="single" w:sz="4" w:space="0" w:color="auto"/>
            </w:tcBorders>
            <w:shd w:val="clear" w:color="000000" w:fill="FFFFFF"/>
            <w:noWrap/>
            <w:vAlign w:val="center"/>
            <w:hideMark/>
          </w:tcPr>
          <w:p w14:paraId="0DE71917"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429.7</w:t>
            </w:r>
          </w:p>
        </w:tc>
        <w:tc>
          <w:tcPr>
            <w:tcW w:w="559" w:type="dxa"/>
            <w:tcBorders>
              <w:top w:val="nil"/>
              <w:left w:val="nil"/>
              <w:bottom w:val="single" w:sz="4" w:space="0" w:color="auto"/>
              <w:right w:val="single" w:sz="4" w:space="0" w:color="auto"/>
            </w:tcBorders>
            <w:shd w:val="clear" w:color="000000" w:fill="FFFFFF"/>
            <w:noWrap/>
            <w:vAlign w:val="center"/>
            <w:hideMark/>
          </w:tcPr>
          <w:p w14:paraId="75BA4505"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432.3</w:t>
            </w:r>
          </w:p>
        </w:tc>
        <w:tc>
          <w:tcPr>
            <w:tcW w:w="601" w:type="dxa"/>
            <w:tcBorders>
              <w:top w:val="nil"/>
              <w:left w:val="nil"/>
              <w:bottom w:val="single" w:sz="4" w:space="0" w:color="auto"/>
              <w:right w:val="single" w:sz="4" w:space="0" w:color="auto"/>
            </w:tcBorders>
            <w:shd w:val="clear" w:color="000000" w:fill="FFFFFF"/>
            <w:noWrap/>
            <w:vAlign w:val="center"/>
            <w:hideMark/>
          </w:tcPr>
          <w:p w14:paraId="05F6BD77"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433.2</w:t>
            </w:r>
          </w:p>
        </w:tc>
        <w:tc>
          <w:tcPr>
            <w:tcW w:w="601" w:type="dxa"/>
            <w:tcBorders>
              <w:top w:val="nil"/>
              <w:left w:val="nil"/>
              <w:bottom w:val="single" w:sz="4" w:space="0" w:color="auto"/>
              <w:right w:val="single" w:sz="4" w:space="0" w:color="auto"/>
            </w:tcBorders>
            <w:shd w:val="clear" w:color="000000" w:fill="FFFFFF"/>
            <w:noWrap/>
            <w:vAlign w:val="center"/>
            <w:hideMark/>
          </w:tcPr>
          <w:p w14:paraId="65CF4064"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434.2</w:t>
            </w:r>
          </w:p>
        </w:tc>
        <w:tc>
          <w:tcPr>
            <w:tcW w:w="601" w:type="dxa"/>
            <w:tcBorders>
              <w:top w:val="nil"/>
              <w:left w:val="nil"/>
              <w:bottom w:val="single" w:sz="4" w:space="0" w:color="auto"/>
              <w:right w:val="single" w:sz="4" w:space="0" w:color="auto"/>
            </w:tcBorders>
            <w:shd w:val="clear" w:color="000000" w:fill="FFFFFF"/>
            <w:noWrap/>
            <w:vAlign w:val="center"/>
            <w:hideMark/>
          </w:tcPr>
          <w:p w14:paraId="5AE62514"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437.3</w:t>
            </w:r>
          </w:p>
        </w:tc>
        <w:tc>
          <w:tcPr>
            <w:tcW w:w="601" w:type="dxa"/>
            <w:tcBorders>
              <w:top w:val="nil"/>
              <w:left w:val="nil"/>
              <w:bottom w:val="single" w:sz="4" w:space="0" w:color="auto"/>
              <w:right w:val="single" w:sz="4" w:space="0" w:color="auto"/>
            </w:tcBorders>
            <w:shd w:val="clear" w:color="000000" w:fill="FFFFFF"/>
            <w:noWrap/>
            <w:vAlign w:val="center"/>
            <w:hideMark/>
          </w:tcPr>
          <w:p w14:paraId="4A29478F"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434.5</w:t>
            </w:r>
          </w:p>
        </w:tc>
        <w:tc>
          <w:tcPr>
            <w:tcW w:w="601" w:type="dxa"/>
            <w:tcBorders>
              <w:top w:val="nil"/>
              <w:left w:val="nil"/>
              <w:bottom w:val="single" w:sz="4" w:space="0" w:color="auto"/>
              <w:right w:val="single" w:sz="4" w:space="0" w:color="auto"/>
            </w:tcBorders>
            <w:shd w:val="clear" w:color="000000" w:fill="FFFFFF"/>
            <w:noWrap/>
            <w:vAlign w:val="center"/>
            <w:hideMark/>
          </w:tcPr>
          <w:p w14:paraId="2CAB03E1"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442.8</w:t>
            </w:r>
          </w:p>
        </w:tc>
        <w:tc>
          <w:tcPr>
            <w:tcW w:w="601" w:type="dxa"/>
            <w:tcBorders>
              <w:top w:val="nil"/>
              <w:left w:val="nil"/>
              <w:bottom w:val="single" w:sz="4" w:space="0" w:color="auto"/>
              <w:right w:val="single" w:sz="4" w:space="0" w:color="auto"/>
            </w:tcBorders>
            <w:shd w:val="clear" w:color="000000" w:fill="FFFFFF"/>
            <w:noWrap/>
            <w:vAlign w:val="center"/>
            <w:hideMark/>
          </w:tcPr>
          <w:p w14:paraId="37C09ACB"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436.0</w:t>
            </w:r>
          </w:p>
        </w:tc>
        <w:tc>
          <w:tcPr>
            <w:tcW w:w="601" w:type="dxa"/>
            <w:tcBorders>
              <w:top w:val="nil"/>
              <w:left w:val="nil"/>
              <w:bottom w:val="single" w:sz="4" w:space="0" w:color="auto"/>
              <w:right w:val="single" w:sz="4" w:space="0" w:color="auto"/>
            </w:tcBorders>
            <w:shd w:val="clear" w:color="000000" w:fill="FFFFFF"/>
            <w:noWrap/>
            <w:vAlign w:val="center"/>
            <w:hideMark/>
          </w:tcPr>
          <w:p w14:paraId="72FF1F3B"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441.4</w:t>
            </w:r>
          </w:p>
        </w:tc>
        <w:tc>
          <w:tcPr>
            <w:tcW w:w="559" w:type="dxa"/>
            <w:tcBorders>
              <w:top w:val="nil"/>
              <w:left w:val="nil"/>
              <w:bottom w:val="single" w:sz="4" w:space="0" w:color="auto"/>
              <w:right w:val="single" w:sz="4" w:space="0" w:color="auto"/>
            </w:tcBorders>
            <w:shd w:val="clear" w:color="000000" w:fill="FFFFFF"/>
            <w:noWrap/>
            <w:vAlign w:val="center"/>
            <w:hideMark/>
          </w:tcPr>
          <w:p w14:paraId="405E1132"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440.1</w:t>
            </w:r>
          </w:p>
        </w:tc>
        <w:tc>
          <w:tcPr>
            <w:tcW w:w="648" w:type="dxa"/>
            <w:tcBorders>
              <w:top w:val="nil"/>
              <w:left w:val="nil"/>
              <w:bottom w:val="single" w:sz="4" w:space="0" w:color="auto"/>
              <w:right w:val="single" w:sz="4" w:space="0" w:color="auto"/>
            </w:tcBorders>
            <w:noWrap/>
            <w:vAlign w:val="bottom"/>
            <w:hideMark/>
          </w:tcPr>
          <w:p w14:paraId="73C68141" w14:textId="77777777" w:rsidR="00CC541B" w:rsidRPr="00E45031" w:rsidRDefault="00CC541B" w:rsidP="00CC541B">
            <w:pPr>
              <w:spacing w:after="0" w:line="240" w:lineRule="auto"/>
              <w:jc w:val="right"/>
              <w:rPr>
                <w:rFonts w:ascii="Calibri" w:eastAsia="Times New Roman" w:hAnsi="Calibri" w:cs="Calibri"/>
                <w:color w:val="000000" w:themeColor="text1"/>
                <w:sz w:val="18"/>
                <w:szCs w:val="18"/>
                <w:lang w:val="en-US"/>
              </w:rPr>
            </w:pPr>
            <w:r w:rsidRPr="00E45031">
              <w:rPr>
                <w:rFonts w:ascii="Calibri" w:eastAsia="Times New Roman" w:hAnsi="Calibri" w:cs="Calibri"/>
                <w:color w:val="000000" w:themeColor="text1"/>
                <w:sz w:val="18"/>
                <w:szCs w:val="18"/>
                <w:lang w:val="en-US"/>
              </w:rPr>
              <w:t>12.0</w:t>
            </w:r>
          </w:p>
        </w:tc>
      </w:tr>
      <w:tr w:rsidR="00E45031" w:rsidRPr="00E45031" w14:paraId="3E907FE4" w14:textId="77777777" w:rsidTr="00E02D41">
        <w:trPr>
          <w:trHeight w:val="199"/>
        </w:trPr>
        <w:tc>
          <w:tcPr>
            <w:tcW w:w="2157" w:type="dxa"/>
            <w:tcBorders>
              <w:top w:val="nil"/>
              <w:left w:val="single" w:sz="4" w:space="0" w:color="auto"/>
              <w:bottom w:val="single" w:sz="4" w:space="0" w:color="auto"/>
              <w:right w:val="single" w:sz="4" w:space="0" w:color="auto"/>
            </w:tcBorders>
            <w:shd w:val="clear" w:color="000000" w:fill="FFFFFF"/>
            <w:noWrap/>
            <w:hideMark/>
          </w:tcPr>
          <w:p w14:paraId="03E30921" w14:textId="78AF85F0" w:rsidR="00CC541B" w:rsidRPr="00E45031" w:rsidRDefault="00CC541B" w:rsidP="00CC541B">
            <w:pPr>
              <w:spacing w:after="0" w:line="240" w:lineRule="auto"/>
              <w:rPr>
                <w:rFonts w:ascii="Sylfaen" w:eastAsia="Times New Roman" w:hAnsi="Sylfaen" w:cs="Calibri"/>
                <w:color w:val="000000" w:themeColor="text1"/>
                <w:sz w:val="18"/>
                <w:szCs w:val="18"/>
                <w:lang w:val="en-US"/>
              </w:rPr>
            </w:pPr>
            <w:r w:rsidRPr="00E45031">
              <w:rPr>
                <w:rStyle w:val="normaltextrun"/>
                <w:rFonts w:ascii="Sylfaen" w:hAnsi="Sylfaen" w:cs="Segoe UI"/>
                <w:b/>
                <w:bCs/>
                <w:color w:val="000000" w:themeColor="text1"/>
                <w:sz w:val="18"/>
                <w:szCs w:val="18"/>
                <w:u w:val="single"/>
                <w:lang w:val="ka-GE"/>
              </w:rPr>
              <w:t>ქ. რუსთავი</w:t>
            </w:r>
            <w:r w:rsidRPr="00E45031">
              <w:rPr>
                <w:rStyle w:val="eop"/>
                <w:rFonts w:ascii="Sylfaen" w:hAnsi="Sylfaen" w:cs="Segoe UI"/>
                <w:b/>
                <w:bCs/>
                <w:color w:val="000000" w:themeColor="text1"/>
                <w:sz w:val="18"/>
                <w:szCs w:val="18"/>
              </w:rPr>
              <w:t> </w:t>
            </w:r>
          </w:p>
        </w:tc>
        <w:tc>
          <w:tcPr>
            <w:tcW w:w="559" w:type="dxa"/>
            <w:tcBorders>
              <w:top w:val="nil"/>
              <w:left w:val="nil"/>
              <w:bottom w:val="single" w:sz="4" w:space="0" w:color="auto"/>
              <w:right w:val="single" w:sz="4" w:space="0" w:color="auto"/>
            </w:tcBorders>
            <w:shd w:val="clear" w:color="000000" w:fill="FFFFFF"/>
            <w:noWrap/>
            <w:vAlign w:val="bottom"/>
            <w:hideMark/>
          </w:tcPr>
          <w:p w14:paraId="37E1F27B"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126.1</w:t>
            </w:r>
          </w:p>
        </w:tc>
        <w:tc>
          <w:tcPr>
            <w:tcW w:w="559" w:type="dxa"/>
            <w:tcBorders>
              <w:top w:val="nil"/>
              <w:left w:val="nil"/>
              <w:bottom w:val="single" w:sz="4" w:space="0" w:color="auto"/>
              <w:right w:val="single" w:sz="4" w:space="0" w:color="auto"/>
            </w:tcBorders>
            <w:shd w:val="clear" w:color="000000" w:fill="FFFFFF"/>
            <w:noWrap/>
            <w:vAlign w:val="bottom"/>
            <w:hideMark/>
          </w:tcPr>
          <w:p w14:paraId="72203B10"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126.8</w:t>
            </w:r>
          </w:p>
        </w:tc>
        <w:tc>
          <w:tcPr>
            <w:tcW w:w="559" w:type="dxa"/>
            <w:tcBorders>
              <w:top w:val="nil"/>
              <w:left w:val="nil"/>
              <w:bottom w:val="single" w:sz="4" w:space="0" w:color="auto"/>
              <w:right w:val="single" w:sz="4" w:space="0" w:color="auto"/>
            </w:tcBorders>
            <w:shd w:val="clear" w:color="000000" w:fill="FFFFFF"/>
            <w:noWrap/>
            <w:vAlign w:val="bottom"/>
            <w:hideMark/>
          </w:tcPr>
          <w:p w14:paraId="5986C19B"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127.8</w:t>
            </w:r>
          </w:p>
        </w:tc>
        <w:tc>
          <w:tcPr>
            <w:tcW w:w="601" w:type="dxa"/>
            <w:tcBorders>
              <w:top w:val="nil"/>
              <w:left w:val="nil"/>
              <w:bottom w:val="single" w:sz="4" w:space="0" w:color="auto"/>
              <w:right w:val="single" w:sz="4" w:space="0" w:color="auto"/>
            </w:tcBorders>
            <w:shd w:val="clear" w:color="000000" w:fill="FFFFFF"/>
            <w:noWrap/>
            <w:vAlign w:val="bottom"/>
            <w:hideMark/>
          </w:tcPr>
          <w:p w14:paraId="21BE4D9F"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128.3</w:t>
            </w:r>
          </w:p>
        </w:tc>
        <w:tc>
          <w:tcPr>
            <w:tcW w:w="601" w:type="dxa"/>
            <w:tcBorders>
              <w:top w:val="nil"/>
              <w:left w:val="nil"/>
              <w:bottom w:val="single" w:sz="4" w:space="0" w:color="auto"/>
              <w:right w:val="single" w:sz="4" w:space="0" w:color="auto"/>
            </w:tcBorders>
            <w:shd w:val="clear" w:color="000000" w:fill="FFFFFF"/>
            <w:noWrap/>
            <w:vAlign w:val="bottom"/>
            <w:hideMark/>
          </w:tcPr>
          <w:p w14:paraId="1CB49F56"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128.7</w:t>
            </w:r>
          </w:p>
        </w:tc>
        <w:tc>
          <w:tcPr>
            <w:tcW w:w="601" w:type="dxa"/>
            <w:tcBorders>
              <w:top w:val="nil"/>
              <w:left w:val="nil"/>
              <w:bottom w:val="single" w:sz="4" w:space="0" w:color="auto"/>
              <w:right w:val="single" w:sz="4" w:space="0" w:color="auto"/>
            </w:tcBorders>
            <w:shd w:val="clear" w:color="000000" w:fill="FFFFFF"/>
            <w:noWrap/>
            <w:vAlign w:val="bottom"/>
            <w:hideMark/>
          </w:tcPr>
          <w:p w14:paraId="58516029"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130.1</w:t>
            </w:r>
          </w:p>
        </w:tc>
        <w:tc>
          <w:tcPr>
            <w:tcW w:w="601" w:type="dxa"/>
            <w:tcBorders>
              <w:top w:val="nil"/>
              <w:left w:val="nil"/>
              <w:bottom w:val="single" w:sz="4" w:space="0" w:color="auto"/>
              <w:right w:val="single" w:sz="4" w:space="0" w:color="auto"/>
            </w:tcBorders>
            <w:shd w:val="clear" w:color="000000" w:fill="FFFFFF"/>
            <w:noWrap/>
            <w:vAlign w:val="bottom"/>
            <w:hideMark/>
          </w:tcPr>
          <w:p w14:paraId="44E2EE65"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128.8</w:t>
            </w:r>
          </w:p>
        </w:tc>
        <w:tc>
          <w:tcPr>
            <w:tcW w:w="601" w:type="dxa"/>
            <w:tcBorders>
              <w:top w:val="nil"/>
              <w:left w:val="nil"/>
              <w:bottom w:val="single" w:sz="4" w:space="0" w:color="auto"/>
              <w:right w:val="single" w:sz="4" w:space="0" w:color="auto"/>
            </w:tcBorders>
            <w:shd w:val="clear" w:color="000000" w:fill="FFFFFF"/>
            <w:noWrap/>
            <w:vAlign w:val="bottom"/>
            <w:hideMark/>
          </w:tcPr>
          <w:p w14:paraId="50E068F0"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132.3</w:t>
            </w:r>
          </w:p>
        </w:tc>
        <w:tc>
          <w:tcPr>
            <w:tcW w:w="601" w:type="dxa"/>
            <w:tcBorders>
              <w:top w:val="nil"/>
              <w:left w:val="nil"/>
              <w:bottom w:val="single" w:sz="4" w:space="0" w:color="auto"/>
              <w:right w:val="single" w:sz="4" w:space="0" w:color="auto"/>
            </w:tcBorders>
            <w:shd w:val="clear" w:color="000000" w:fill="FFFFFF"/>
            <w:noWrap/>
            <w:vAlign w:val="bottom"/>
            <w:hideMark/>
          </w:tcPr>
          <w:p w14:paraId="4C26ADA2"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127.2</w:t>
            </w:r>
          </w:p>
        </w:tc>
        <w:tc>
          <w:tcPr>
            <w:tcW w:w="601" w:type="dxa"/>
            <w:tcBorders>
              <w:top w:val="nil"/>
              <w:left w:val="nil"/>
              <w:bottom w:val="single" w:sz="4" w:space="0" w:color="auto"/>
              <w:right w:val="single" w:sz="4" w:space="0" w:color="auto"/>
            </w:tcBorders>
            <w:shd w:val="clear" w:color="000000" w:fill="FFFFFF"/>
            <w:noWrap/>
            <w:vAlign w:val="bottom"/>
            <w:hideMark/>
          </w:tcPr>
          <w:p w14:paraId="02DFEFA7"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131.8</w:t>
            </w:r>
          </w:p>
        </w:tc>
        <w:tc>
          <w:tcPr>
            <w:tcW w:w="559" w:type="dxa"/>
            <w:tcBorders>
              <w:top w:val="nil"/>
              <w:left w:val="nil"/>
              <w:bottom w:val="single" w:sz="4" w:space="0" w:color="auto"/>
              <w:right w:val="single" w:sz="4" w:space="0" w:color="auto"/>
            </w:tcBorders>
            <w:shd w:val="clear" w:color="000000" w:fill="FFFFFF"/>
            <w:noWrap/>
            <w:vAlign w:val="bottom"/>
            <w:hideMark/>
          </w:tcPr>
          <w:p w14:paraId="63F99E4D"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130.2</w:t>
            </w:r>
          </w:p>
        </w:tc>
        <w:tc>
          <w:tcPr>
            <w:tcW w:w="648" w:type="dxa"/>
            <w:tcBorders>
              <w:top w:val="nil"/>
              <w:left w:val="nil"/>
              <w:bottom w:val="single" w:sz="4" w:space="0" w:color="auto"/>
              <w:right w:val="single" w:sz="4" w:space="0" w:color="auto"/>
            </w:tcBorders>
            <w:noWrap/>
            <w:vAlign w:val="bottom"/>
            <w:hideMark/>
          </w:tcPr>
          <w:p w14:paraId="7A3AD87F" w14:textId="77777777" w:rsidR="00CC541B" w:rsidRPr="00E45031" w:rsidRDefault="00CC541B" w:rsidP="00CC541B">
            <w:pPr>
              <w:spacing w:after="0" w:line="240" w:lineRule="auto"/>
              <w:jc w:val="right"/>
              <w:rPr>
                <w:rFonts w:ascii="Calibri" w:eastAsia="Times New Roman" w:hAnsi="Calibri" w:cs="Calibri"/>
                <w:color w:val="000000" w:themeColor="text1"/>
                <w:sz w:val="18"/>
                <w:szCs w:val="18"/>
                <w:lang w:val="en-US"/>
              </w:rPr>
            </w:pPr>
            <w:r w:rsidRPr="00E45031">
              <w:rPr>
                <w:rFonts w:ascii="Calibri" w:eastAsia="Times New Roman" w:hAnsi="Calibri" w:cs="Calibri"/>
                <w:color w:val="000000" w:themeColor="text1"/>
                <w:sz w:val="18"/>
                <w:szCs w:val="18"/>
                <w:lang w:val="en-US"/>
              </w:rPr>
              <w:t>4.0</w:t>
            </w:r>
          </w:p>
        </w:tc>
      </w:tr>
      <w:tr w:rsidR="00E45031" w:rsidRPr="00E45031" w14:paraId="04973A92" w14:textId="77777777" w:rsidTr="00E02D41">
        <w:trPr>
          <w:trHeight w:val="199"/>
        </w:trPr>
        <w:tc>
          <w:tcPr>
            <w:tcW w:w="2157" w:type="dxa"/>
            <w:tcBorders>
              <w:top w:val="nil"/>
              <w:left w:val="single" w:sz="4" w:space="0" w:color="auto"/>
              <w:bottom w:val="single" w:sz="4" w:space="0" w:color="auto"/>
              <w:right w:val="single" w:sz="4" w:space="0" w:color="auto"/>
            </w:tcBorders>
            <w:shd w:val="clear" w:color="000000" w:fill="FFFFFF"/>
            <w:noWrap/>
            <w:hideMark/>
          </w:tcPr>
          <w:p w14:paraId="48871C21" w14:textId="00B23211" w:rsidR="00CC541B" w:rsidRPr="00E45031" w:rsidRDefault="00CC541B" w:rsidP="00CC541B">
            <w:pPr>
              <w:spacing w:after="0" w:line="240" w:lineRule="auto"/>
              <w:rPr>
                <w:rFonts w:ascii="Sylfaen" w:eastAsia="Times New Roman" w:hAnsi="Sylfaen" w:cs="Calibri"/>
                <w:color w:val="000000" w:themeColor="text1"/>
                <w:sz w:val="18"/>
                <w:szCs w:val="18"/>
                <w:lang w:val="en-US"/>
              </w:rPr>
            </w:pPr>
            <w:r w:rsidRPr="00E45031">
              <w:rPr>
                <w:rStyle w:val="normaltextrun"/>
                <w:rFonts w:ascii="Sylfaen" w:hAnsi="Sylfaen" w:cs="Segoe UI"/>
                <w:color w:val="000000" w:themeColor="text1"/>
                <w:sz w:val="18"/>
                <w:szCs w:val="18"/>
                <w:u w:val="single"/>
                <w:lang w:val="ka-GE"/>
              </w:rPr>
              <w:t>ბოლნისი</w:t>
            </w:r>
            <w:r w:rsidRPr="00E45031">
              <w:rPr>
                <w:rStyle w:val="eop"/>
                <w:rFonts w:ascii="Sylfaen" w:hAnsi="Sylfaen" w:cs="Segoe UI"/>
                <w:b/>
                <w:bCs/>
                <w:color w:val="000000" w:themeColor="text1"/>
                <w:sz w:val="18"/>
                <w:szCs w:val="18"/>
              </w:rPr>
              <w:t> </w:t>
            </w:r>
          </w:p>
        </w:tc>
        <w:tc>
          <w:tcPr>
            <w:tcW w:w="559" w:type="dxa"/>
            <w:tcBorders>
              <w:top w:val="nil"/>
              <w:left w:val="nil"/>
              <w:bottom w:val="single" w:sz="4" w:space="0" w:color="auto"/>
              <w:right w:val="single" w:sz="4" w:space="0" w:color="auto"/>
            </w:tcBorders>
            <w:shd w:val="clear" w:color="000000" w:fill="FFFFFF"/>
            <w:noWrap/>
            <w:vAlign w:val="bottom"/>
            <w:hideMark/>
          </w:tcPr>
          <w:p w14:paraId="024EF0B7"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54.7</w:t>
            </w:r>
          </w:p>
        </w:tc>
        <w:tc>
          <w:tcPr>
            <w:tcW w:w="559" w:type="dxa"/>
            <w:tcBorders>
              <w:top w:val="nil"/>
              <w:left w:val="nil"/>
              <w:bottom w:val="single" w:sz="4" w:space="0" w:color="auto"/>
              <w:right w:val="single" w:sz="4" w:space="0" w:color="auto"/>
            </w:tcBorders>
            <w:shd w:val="clear" w:color="000000" w:fill="FFFFFF"/>
            <w:noWrap/>
            <w:vAlign w:val="bottom"/>
            <w:hideMark/>
          </w:tcPr>
          <w:p w14:paraId="29753DFA"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54.9</w:t>
            </w:r>
          </w:p>
        </w:tc>
        <w:tc>
          <w:tcPr>
            <w:tcW w:w="559" w:type="dxa"/>
            <w:tcBorders>
              <w:top w:val="nil"/>
              <w:left w:val="nil"/>
              <w:bottom w:val="single" w:sz="4" w:space="0" w:color="auto"/>
              <w:right w:val="single" w:sz="4" w:space="0" w:color="auto"/>
            </w:tcBorders>
            <w:shd w:val="clear" w:color="000000" w:fill="FFFFFF"/>
            <w:noWrap/>
            <w:vAlign w:val="bottom"/>
            <w:hideMark/>
          </w:tcPr>
          <w:p w14:paraId="11D75AB8"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55.3</w:t>
            </w:r>
          </w:p>
        </w:tc>
        <w:tc>
          <w:tcPr>
            <w:tcW w:w="601" w:type="dxa"/>
            <w:tcBorders>
              <w:top w:val="nil"/>
              <w:left w:val="nil"/>
              <w:bottom w:val="single" w:sz="4" w:space="0" w:color="auto"/>
              <w:right w:val="single" w:sz="4" w:space="0" w:color="auto"/>
            </w:tcBorders>
            <w:shd w:val="clear" w:color="000000" w:fill="FFFFFF"/>
            <w:noWrap/>
            <w:vAlign w:val="bottom"/>
            <w:hideMark/>
          </w:tcPr>
          <w:p w14:paraId="0DC0067C"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55.4</w:t>
            </w:r>
          </w:p>
        </w:tc>
        <w:tc>
          <w:tcPr>
            <w:tcW w:w="601" w:type="dxa"/>
            <w:tcBorders>
              <w:top w:val="nil"/>
              <w:left w:val="nil"/>
              <w:bottom w:val="single" w:sz="4" w:space="0" w:color="auto"/>
              <w:right w:val="single" w:sz="4" w:space="0" w:color="auto"/>
            </w:tcBorders>
            <w:shd w:val="clear" w:color="000000" w:fill="FFFFFF"/>
            <w:noWrap/>
            <w:vAlign w:val="bottom"/>
            <w:hideMark/>
          </w:tcPr>
          <w:p w14:paraId="1AC57B05"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55.6</w:t>
            </w:r>
          </w:p>
        </w:tc>
        <w:tc>
          <w:tcPr>
            <w:tcW w:w="601" w:type="dxa"/>
            <w:tcBorders>
              <w:top w:val="nil"/>
              <w:left w:val="nil"/>
              <w:bottom w:val="single" w:sz="4" w:space="0" w:color="auto"/>
              <w:right w:val="single" w:sz="4" w:space="0" w:color="auto"/>
            </w:tcBorders>
            <w:shd w:val="clear" w:color="000000" w:fill="FFFFFF"/>
            <w:noWrap/>
            <w:vAlign w:val="bottom"/>
            <w:hideMark/>
          </w:tcPr>
          <w:p w14:paraId="250D3C98"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56.0</w:t>
            </w:r>
          </w:p>
        </w:tc>
        <w:tc>
          <w:tcPr>
            <w:tcW w:w="601" w:type="dxa"/>
            <w:tcBorders>
              <w:top w:val="nil"/>
              <w:left w:val="nil"/>
              <w:bottom w:val="single" w:sz="4" w:space="0" w:color="auto"/>
              <w:right w:val="single" w:sz="4" w:space="0" w:color="auto"/>
            </w:tcBorders>
            <w:shd w:val="clear" w:color="000000" w:fill="FFFFFF"/>
            <w:noWrap/>
            <w:vAlign w:val="bottom"/>
            <w:hideMark/>
          </w:tcPr>
          <w:p w14:paraId="07DA5B87"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55.9</w:t>
            </w:r>
          </w:p>
        </w:tc>
        <w:tc>
          <w:tcPr>
            <w:tcW w:w="601" w:type="dxa"/>
            <w:tcBorders>
              <w:top w:val="nil"/>
              <w:left w:val="nil"/>
              <w:bottom w:val="single" w:sz="4" w:space="0" w:color="auto"/>
              <w:right w:val="single" w:sz="4" w:space="0" w:color="auto"/>
            </w:tcBorders>
            <w:shd w:val="clear" w:color="000000" w:fill="FFFFFF"/>
            <w:noWrap/>
            <w:vAlign w:val="bottom"/>
            <w:hideMark/>
          </w:tcPr>
          <w:p w14:paraId="5EF60862"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56.9</w:t>
            </w:r>
          </w:p>
        </w:tc>
        <w:tc>
          <w:tcPr>
            <w:tcW w:w="601" w:type="dxa"/>
            <w:tcBorders>
              <w:top w:val="nil"/>
              <w:left w:val="nil"/>
              <w:bottom w:val="single" w:sz="4" w:space="0" w:color="auto"/>
              <w:right w:val="single" w:sz="4" w:space="0" w:color="auto"/>
            </w:tcBorders>
            <w:shd w:val="clear" w:color="000000" w:fill="FFFFFF"/>
            <w:noWrap/>
            <w:vAlign w:val="bottom"/>
            <w:hideMark/>
          </w:tcPr>
          <w:p w14:paraId="1FAC763D"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56.9</w:t>
            </w:r>
          </w:p>
        </w:tc>
        <w:tc>
          <w:tcPr>
            <w:tcW w:w="601" w:type="dxa"/>
            <w:tcBorders>
              <w:top w:val="nil"/>
              <w:left w:val="nil"/>
              <w:bottom w:val="single" w:sz="4" w:space="0" w:color="auto"/>
              <w:right w:val="single" w:sz="4" w:space="0" w:color="auto"/>
            </w:tcBorders>
            <w:shd w:val="clear" w:color="000000" w:fill="FFFFFF"/>
            <w:noWrap/>
            <w:vAlign w:val="bottom"/>
            <w:hideMark/>
          </w:tcPr>
          <w:p w14:paraId="3640C572"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53.1</w:t>
            </w:r>
          </w:p>
        </w:tc>
        <w:tc>
          <w:tcPr>
            <w:tcW w:w="559" w:type="dxa"/>
            <w:tcBorders>
              <w:top w:val="nil"/>
              <w:left w:val="nil"/>
              <w:bottom w:val="single" w:sz="4" w:space="0" w:color="auto"/>
              <w:right w:val="single" w:sz="4" w:space="0" w:color="auto"/>
            </w:tcBorders>
            <w:shd w:val="clear" w:color="000000" w:fill="FFFFFF"/>
            <w:noWrap/>
            <w:vAlign w:val="bottom"/>
            <w:hideMark/>
          </w:tcPr>
          <w:p w14:paraId="6DE38499"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53.6</w:t>
            </w:r>
          </w:p>
        </w:tc>
        <w:tc>
          <w:tcPr>
            <w:tcW w:w="648" w:type="dxa"/>
            <w:tcBorders>
              <w:top w:val="nil"/>
              <w:left w:val="nil"/>
              <w:bottom w:val="single" w:sz="4" w:space="0" w:color="auto"/>
              <w:right w:val="single" w:sz="4" w:space="0" w:color="auto"/>
            </w:tcBorders>
            <w:noWrap/>
            <w:vAlign w:val="bottom"/>
            <w:hideMark/>
          </w:tcPr>
          <w:p w14:paraId="4C62C7C9" w14:textId="77777777" w:rsidR="00CC541B" w:rsidRPr="00E45031" w:rsidRDefault="00CC541B" w:rsidP="00CC541B">
            <w:pPr>
              <w:spacing w:after="0" w:line="240" w:lineRule="auto"/>
              <w:jc w:val="right"/>
              <w:rPr>
                <w:rFonts w:ascii="Calibri" w:eastAsia="Times New Roman" w:hAnsi="Calibri" w:cs="Calibri"/>
                <w:color w:val="000000" w:themeColor="text1"/>
                <w:sz w:val="18"/>
                <w:szCs w:val="18"/>
                <w:lang w:val="en-US"/>
              </w:rPr>
            </w:pPr>
            <w:r w:rsidRPr="00E45031">
              <w:rPr>
                <w:rFonts w:ascii="Calibri" w:eastAsia="Times New Roman" w:hAnsi="Calibri" w:cs="Calibri"/>
                <w:color w:val="000000" w:themeColor="text1"/>
                <w:sz w:val="18"/>
                <w:szCs w:val="18"/>
                <w:lang w:val="en-US"/>
              </w:rPr>
              <w:t>-1.1</w:t>
            </w:r>
          </w:p>
        </w:tc>
      </w:tr>
      <w:tr w:rsidR="00E45031" w:rsidRPr="00E45031" w14:paraId="25C568F7" w14:textId="77777777" w:rsidTr="00E02D41">
        <w:trPr>
          <w:trHeight w:val="199"/>
        </w:trPr>
        <w:tc>
          <w:tcPr>
            <w:tcW w:w="2157" w:type="dxa"/>
            <w:tcBorders>
              <w:top w:val="nil"/>
              <w:left w:val="single" w:sz="4" w:space="0" w:color="auto"/>
              <w:bottom w:val="single" w:sz="4" w:space="0" w:color="auto"/>
              <w:right w:val="single" w:sz="4" w:space="0" w:color="auto"/>
            </w:tcBorders>
            <w:shd w:val="clear" w:color="000000" w:fill="FFFFFF"/>
            <w:noWrap/>
            <w:hideMark/>
          </w:tcPr>
          <w:p w14:paraId="38AEB0A2" w14:textId="4F375C9D" w:rsidR="00CC541B" w:rsidRPr="00E45031" w:rsidRDefault="00CC541B" w:rsidP="00CC541B">
            <w:pPr>
              <w:spacing w:after="0" w:line="240" w:lineRule="auto"/>
              <w:rPr>
                <w:rFonts w:ascii="Sylfaen" w:eastAsia="Times New Roman" w:hAnsi="Sylfaen" w:cs="Calibri"/>
                <w:color w:val="000000" w:themeColor="text1"/>
                <w:sz w:val="18"/>
                <w:szCs w:val="18"/>
                <w:lang w:val="en-US"/>
              </w:rPr>
            </w:pPr>
            <w:r w:rsidRPr="00E45031">
              <w:rPr>
                <w:rStyle w:val="normaltextrun"/>
                <w:rFonts w:ascii="Sylfaen" w:hAnsi="Sylfaen" w:cs="Segoe UI"/>
                <w:color w:val="000000" w:themeColor="text1"/>
                <w:sz w:val="18"/>
                <w:szCs w:val="18"/>
                <w:u w:val="single"/>
                <w:lang w:val="ka-GE"/>
              </w:rPr>
              <w:t>გარდაბანი</w:t>
            </w:r>
            <w:r w:rsidRPr="00E45031">
              <w:rPr>
                <w:rStyle w:val="eop"/>
                <w:rFonts w:ascii="Sylfaen" w:hAnsi="Sylfaen" w:cs="Segoe UI"/>
                <w:b/>
                <w:bCs/>
                <w:color w:val="000000" w:themeColor="text1"/>
                <w:sz w:val="18"/>
                <w:szCs w:val="18"/>
              </w:rPr>
              <w:t> </w:t>
            </w:r>
          </w:p>
        </w:tc>
        <w:tc>
          <w:tcPr>
            <w:tcW w:w="559" w:type="dxa"/>
            <w:tcBorders>
              <w:top w:val="nil"/>
              <w:left w:val="nil"/>
              <w:bottom w:val="single" w:sz="4" w:space="0" w:color="auto"/>
              <w:right w:val="single" w:sz="4" w:space="0" w:color="auto"/>
            </w:tcBorders>
            <w:shd w:val="clear" w:color="000000" w:fill="FFFFFF"/>
            <w:noWrap/>
            <w:vAlign w:val="bottom"/>
            <w:hideMark/>
          </w:tcPr>
          <w:p w14:paraId="20BAF62B"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81.6</w:t>
            </w:r>
          </w:p>
        </w:tc>
        <w:tc>
          <w:tcPr>
            <w:tcW w:w="559" w:type="dxa"/>
            <w:tcBorders>
              <w:top w:val="nil"/>
              <w:left w:val="nil"/>
              <w:bottom w:val="single" w:sz="4" w:space="0" w:color="auto"/>
              <w:right w:val="single" w:sz="4" w:space="0" w:color="auto"/>
            </w:tcBorders>
            <w:shd w:val="clear" w:color="000000" w:fill="FFFFFF"/>
            <w:noWrap/>
            <w:vAlign w:val="bottom"/>
            <w:hideMark/>
          </w:tcPr>
          <w:p w14:paraId="3F8295C1"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81.3</w:t>
            </w:r>
          </w:p>
        </w:tc>
        <w:tc>
          <w:tcPr>
            <w:tcW w:w="559" w:type="dxa"/>
            <w:tcBorders>
              <w:top w:val="nil"/>
              <w:left w:val="nil"/>
              <w:bottom w:val="single" w:sz="4" w:space="0" w:color="auto"/>
              <w:right w:val="single" w:sz="4" w:space="0" w:color="auto"/>
            </w:tcBorders>
            <w:shd w:val="clear" w:color="000000" w:fill="FFFFFF"/>
            <w:noWrap/>
            <w:vAlign w:val="bottom"/>
            <w:hideMark/>
          </w:tcPr>
          <w:p w14:paraId="0FB7E78E"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81.3</w:t>
            </w:r>
          </w:p>
        </w:tc>
        <w:tc>
          <w:tcPr>
            <w:tcW w:w="601" w:type="dxa"/>
            <w:tcBorders>
              <w:top w:val="nil"/>
              <w:left w:val="nil"/>
              <w:bottom w:val="single" w:sz="4" w:space="0" w:color="auto"/>
              <w:right w:val="single" w:sz="4" w:space="0" w:color="auto"/>
            </w:tcBorders>
            <w:shd w:val="clear" w:color="000000" w:fill="FFFFFF"/>
            <w:noWrap/>
            <w:vAlign w:val="bottom"/>
            <w:hideMark/>
          </w:tcPr>
          <w:p w14:paraId="1D3AEF48"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80.8</w:t>
            </w:r>
          </w:p>
        </w:tc>
        <w:tc>
          <w:tcPr>
            <w:tcW w:w="601" w:type="dxa"/>
            <w:tcBorders>
              <w:top w:val="nil"/>
              <w:left w:val="nil"/>
              <w:bottom w:val="single" w:sz="4" w:space="0" w:color="auto"/>
              <w:right w:val="single" w:sz="4" w:space="0" w:color="auto"/>
            </w:tcBorders>
            <w:shd w:val="clear" w:color="000000" w:fill="FFFFFF"/>
            <w:noWrap/>
            <w:vAlign w:val="bottom"/>
            <w:hideMark/>
          </w:tcPr>
          <w:p w14:paraId="78FA5593"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80.4</w:t>
            </w:r>
          </w:p>
        </w:tc>
        <w:tc>
          <w:tcPr>
            <w:tcW w:w="601" w:type="dxa"/>
            <w:tcBorders>
              <w:top w:val="nil"/>
              <w:left w:val="nil"/>
              <w:bottom w:val="single" w:sz="4" w:space="0" w:color="auto"/>
              <w:right w:val="single" w:sz="4" w:space="0" w:color="auto"/>
            </w:tcBorders>
            <w:shd w:val="clear" w:color="000000" w:fill="FFFFFF"/>
            <w:noWrap/>
            <w:vAlign w:val="bottom"/>
            <w:hideMark/>
          </w:tcPr>
          <w:p w14:paraId="36B1DFFD"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80.3</w:t>
            </w:r>
          </w:p>
        </w:tc>
        <w:tc>
          <w:tcPr>
            <w:tcW w:w="601" w:type="dxa"/>
            <w:tcBorders>
              <w:top w:val="nil"/>
              <w:left w:val="nil"/>
              <w:bottom w:val="single" w:sz="4" w:space="0" w:color="auto"/>
              <w:right w:val="single" w:sz="4" w:space="0" w:color="auto"/>
            </w:tcBorders>
            <w:shd w:val="clear" w:color="000000" w:fill="FFFFFF"/>
            <w:noWrap/>
            <w:vAlign w:val="bottom"/>
            <w:hideMark/>
          </w:tcPr>
          <w:p w14:paraId="60EAC2DA"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79.3</w:t>
            </w:r>
          </w:p>
        </w:tc>
        <w:tc>
          <w:tcPr>
            <w:tcW w:w="601" w:type="dxa"/>
            <w:tcBorders>
              <w:top w:val="nil"/>
              <w:left w:val="nil"/>
              <w:bottom w:val="single" w:sz="4" w:space="0" w:color="auto"/>
              <w:right w:val="single" w:sz="4" w:space="0" w:color="auto"/>
            </w:tcBorders>
            <w:shd w:val="clear" w:color="000000" w:fill="FFFFFF"/>
            <w:noWrap/>
            <w:vAlign w:val="bottom"/>
            <w:hideMark/>
          </w:tcPr>
          <w:p w14:paraId="29420C26"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79.8</w:t>
            </w:r>
          </w:p>
        </w:tc>
        <w:tc>
          <w:tcPr>
            <w:tcW w:w="601" w:type="dxa"/>
            <w:tcBorders>
              <w:top w:val="nil"/>
              <w:left w:val="nil"/>
              <w:bottom w:val="single" w:sz="4" w:space="0" w:color="auto"/>
              <w:right w:val="single" w:sz="4" w:space="0" w:color="auto"/>
            </w:tcBorders>
            <w:shd w:val="clear" w:color="000000" w:fill="FFFFFF"/>
            <w:noWrap/>
            <w:vAlign w:val="bottom"/>
            <w:hideMark/>
          </w:tcPr>
          <w:p w14:paraId="65D8D74F"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77.9</w:t>
            </w:r>
          </w:p>
        </w:tc>
        <w:tc>
          <w:tcPr>
            <w:tcW w:w="601" w:type="dxa"/>
            <w:tcBorders>
              <w:top w:val="nil"/>
              <w:left w:val="nil"/>
              <w:bottom w:val="single" w:sz="4" w:space="0" w:color="auto"/>
              <w:right w:val="single" w:sz="4" w:space="0" w:color="auto"/>
            </w:tcBorders>
            <w:shd w:val="clear" w:color="000000" w:fill="FFFFFF"/>
            <w:noWrap/>
            <w:vAlign w:val="bottom"/>
            <w:hideMark/>
          </w:tcPr>
          <w:p w14:paraId="4AC8D2CE"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83.4</w:t>
            </w:r>
          </w:p>
        </w:tc>
        <w:tc>
          <w:tcPr>
            <w:tcW w:w="559" w:type="dxa"/>
            <w:tcBorders>
              <w:top w:val="nil"/>
              <w:left w:val="nil"/>
              <w:bottom w:val="single" w:sz="4" w:space="0" w:color="auto"/>
              <w:right w:val="single" w:sz="4" w:space="0" w:color="auto"/>
            </w:tcBorders>
            <w:shd w:val="clear" w:color="000000" w:fill="FFFFFF"/>
            <w:noWrap/>
            <w:vAlign w:val="bottom"/>
            <w:hideMark/>
          </w:tcPr>
          <w:p w14:paraId="154C1243"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82.5</w:t>
            </w:r>
          </w:p>
        </w:tc>
        <w:tc>
          <w:tcPr>
            <w:tcW w:w="648" w:type="dxa"/>
            <w:tcBorders>
              <w:top w:val="nil"/>
              <w:left w:val="nil"/>
              <w:bottom w:val="single" w:sz="4" w:space="0" w:color="auto"/>
              <w:right w:val="single" w:sz="4" w:space="0" w:color="auto"/>
            </w:tcBorders>
            <w:noWrap/>
            <w:vAlign w:val="bottom"/>
            <w:hideMark/>
          </w:tcPr>
          <w:p w14:paraId="22655D9F" w14:textId="77777777" w:rsidR="00CC541B" w:rsidRPr="00E45031" w:rsidRDefault="00CC541B" w:rsidP="00CC541B">
            <w:pPr>
              <w:spacing w:after="0" w:line="240" w:lineRule="auto"/>
              <w:jc w:val="right"/>
              <w:rPr>
                <w:rFonts w:ascii="Calibri" w:eastAsia="Times New Roman" w:hAnsi="Calibri" w:cs="Calibri"/>
                <w:color w:val="000000" w:themeColor="text1"/>
                <w:sz w:val="18"/>
                <w:szCs w:val="18"/>
                <w:lang w:val="en-US"/>
              </w:rPr>
            </w:pPr>
            <w:r w:rsidRPr="00E45031">
              <w:rPr>
                <w:rFonts w:ascii="Calibri" w:eastAsia="Times New Roman" w:hAnsi="Calibri" w:cs="Calibri"/>
                <w:color w:val="000000" w:themeColor="text1"/>
                <w:sz w:val="18"/>
                <w:szCs w:val="18"/>
                <w:lang w:val="en-US"/>
              </w:rPr>
              <w:t>1.0</w:t>
            </w:r>
          </w:p>
        </w:tc>
      </w:tr>
      <w:tr w:rsidR="00E45031" w:rsidRPr="00E45031" w14:paraId="3C25D365" w14:textId="77777777" w:rsidTr="00E02D41">
        <w:trPr>
          <w:trHeight w:val="199"/>
        </w:trPr>
        <w:tc>
          <w:tcPr>
            <w:tcW w:w="2157" w:type="dxa"/>
            <w:tcBorders>
              <w:top w:val="nil"/>
              <w:left w:val="single" w:sz="4" w:space="0" w:color="auto"/>
              <w:bottom w:val="single" w:sz="4" w:space="0" w:color="auto"/>
              <w:right w:val="single" w:sz="4" w:space="0" w:color="auto"/>
            </w:tcBorders>
            <w:shd w:val="clear" w:color="000000" w:fill="FFFFFF"/>
            <w:noWrap/>
            <w:hideMark/>
          </w:tcPr>
          <w:p w14:paraId="21589B28" w14:textId="19E8D3D9" w:rsidR="00CC541B" w:rsidRPr="00E45031" w:rsidRDefault="00CC541B" w:rsidP="00CC541B">
            <w:pPr>
              <w:spacing w:after="0" w:line="240" w:lineRule="auto"/>
              <w:rPr>
                <w:rFonts w:ascii="Sylfaen" w:eastAsia="Times New Roman" w:hAnsi="Sylfaen" w:cs="Calibri"/>
                <w:color w:val="000000" w:themeColor="text1"/>
                <w:sz w:val="18"/>
                <w:szCs w:val="18"/>
                <w:lang w:val="en-US"/>
              </w:rPr>
            </w:pPr>
            <w:r w:rsidRPr="00E45031">
              <w:rPr>
                <w:rStyle w:val="normaltextrun"/>
                <w:rFonts w:ascii="Sylfaen" w:hAnsi="Sylfaen" w:cs="Segoe UI"/>
                <w:color w:val="000000" w:themeColor="text1"/>
                <w:sz w:val="18"/>
                <w:szCs w:val="18"/>
                <w:u w:val="single"/>
                <w:lang w:val="ka-GE"/>
              </w:rPr>
              <w:t>დმანისი</w:t>
            </w:r>
            <w:r w:rsidRPr="00E45031">
              <w:rPr>
                <w:rStyle w:val="eop"/>
                <w:rFonts w:ascii="Sylfaen" w:hAnsi="Sylfaen" w:cs="Segoe UI"/>
                <w:b/>
                <w:bCs/>
                <w:color w:val="000000" w:themeColor="text1"/>
                <w:sz w:val="18"/>
                <w:szCs w:val="18"/>
              </w:rPr>
              <w:t> </w:t>
            </w:r>
          </w:p>
        </w:tc>
        <w:tc>
          <w:tcPr>
            <w:tcW w:w="559" w:type="dxa"/>
            <w:tcBorders>
              <w:top w:val="nil"/>
              <w:left w:val="nil"/>
              <w:bottom w:val="single" w:sz="4" w:space="0" w:color="auto"/>
              <w:right w:val="single" w:sz="4" w:space="0" w:color="auto"/>
            </w:tcBorders>
            <w:shd w:val="clear" w:color="000000" w:fill="FFFFFF"/>
            <w:noWrap/>
            <w:vAlign w:val="bottom"/>
            <w:hideMark/>
          </w:tcPr>
          <w:p w14:paraId="5F4515B0"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19.8</w:t>
            </w:r>
          </w:p>
        </w:tc>
        <w:tc>
          <w:tcPr>
            <w:tcW w:w="559" w:type="dxa"/>
            <w:tcBorders>
              <w:top w:val="nil"/>
              <w:left w:val="nil"/>
              <w:bottom w:val="single" w:sz="4" w:space="0" w:color="auto"/>
              <w:right w:val="single" w:sz="4" w:space="0" w:color="auto"/>
            </w:tcBorders>
            <w:shd w:val="clear" w:color="000000" w:fill="FFFFFF"/>
            <w:noWrap/>
            <w:vAlign w:val="bottom"/>
            <w:hideMark/>
          </w:tcPr>
          <w:p w14:paraId="785DD7B4"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20.0</w:t>
            </w:r>
          </w:p>
        </w:tc>
        <w:tc>
          <w:tcPr>
            <w:tcW w:w="559" w:type="dxa"/>
            <w:tcBorders>
              <w:top w:val="nil"/>
              <w:left w:val="nil"/>
              <w:bottom w:val="single" w:sz="4" w:space="0" w:color="auto"/>
              <w:right w:val="single" w:sz="4" w:space="0" w:color="auto"/>
            </w:tcBorders>
            <w:shd w:val="clear" w:color="000000" w:fill="FFFFFF"/>
            <w:noWrap/>
            <w:vAlign w:val="bottom"/>
            <w:hideMark/>
          </w:tcPr>
          <w:p w14:paraId="4328FB44"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20.2</w:t>
            </w:r>
          </w:p>
        </w:tc>
        <w:tc>
          <w:tcPr>
            <w:tcW w:w="601" w:type="dxa"/>
            <w:tcBorders>
              <w:top w:val="nil"/>
              <w:left w:val="nil"/>
              <w:bottom w:val="single" w:sz="4" w:space="0" w:color="auto"/>
              <w:right w:val="single" w:sz="4" w:space="0" w:color="auto"/>
            </w:tcBorders>
            <w:shd w:val="clear" w:color="000000" w:fill="FFFFFF"/>
            <w:noWrap/>
            <w:vAlign w:val="bottom"/>
            <w:hideMark/>
          </w:tcPr>
          <w:p w14:paraId="163C48AE"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20.4</w:t>
            </w:r>
          </w:p>
        </w:tc>
        <w:tc>
          <w:tcPr>
            <w:tcW w:w="601" w:type="dxa"/>
            <w:tcBorders>
              <w:top w:val="nil"/>
              <w:left w:val="nil"/>
              <w:bottom w:val="single" w:sz="4" w:space="0" w:color="auto"/>
              <w:right w:val="single" w:sz="4" w:space="0" w:color="auto"/>
            </w:tcBorders>
            <w:shd w:val="clear" w:color="000000" w:fill="FFFFFF"/>
            <w:noWrap/>
            <w:vAlign w:val="bottom"/>
            <w:hideMark/>
          </w:tcPr>
          <w:p w14:paraId="21BD010C"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20.6</w:t>
            </w:r>
          </w:p>
        </w:tc>
        <w:tc>
          <w:tcPr>
            <w:tcW w:w="601" w:type="dxa"/>
            <w:tcBorders>
              <w:top w:val="nil"/>
              <w:left w:val="nil"/>
              <w:bottom w:val="single" w:sz="4" w:space="0" w:color="auto"/>
              <w:right w:val="single" w:sz="4" w:space="0" w:color="auto"/>
            </w:tcBorders>
            <w:shd w:val="clear" w:color="000000" w:fill="FFFFFF"/>
            <w:noWrap/>
            <w:vAlign w:val="bottom"/>
            <w:hideMark/>
          </w:tcPr>
          <w:p w14:paraId="6ADDE7EC"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20.9</w:t>
            </w:r>
          </w:p>
        </w:tc>
        <w:tc>
          <w:tcPr>
            <w:tcW w:w="601" w:type="dxa"/>
            <w:tcBorders>
              <w:top w:val="nil"/>
              <w:left w:val="nil"/>
              <w:bottom w:val="single" w:sz="4" w:space="0" w:color="auto"/>
              <w:right w:val="single" w:sz="4" w:space="0" w:color="auto"/>
            </w:tcBorders>
            <w:shd w:val="clear" w:color="000000" w:fill="FFFFFF"/>
            <w:noWrap/>
            <w:vAlign w:val="bottom"/>
            <w:hideMark/>
          </w:tcPr>
          <w:p w14:paraId="5E173C46"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20.9</w:t>
            </w:r>
          </w:p>
        </w:tc>
        <w:tc>
          <w:tcPr>
            <w:tcW w:w="601" w:type="dxa"/>
            <w:tcBorders>
              <w:top w:val="nil"/>
              <w:left w:val="nil"/>
              <w:bottom w:val="single" w:sz="4" w:space="0" w:color="auto"/>
              <w:right w:val="single" w:sz="4" w:space="0" w:color="auto"/>
            </w:tcBorders>
            <w:shd w:val="clear" w:color="000000" w:fill="FFFFFF"/>
            <w:noWrap/>
            <w:vAlign w:val="bottom"/>
            <w:hideMark/>
          </w:tcPr>
          <w:p w14:paraId="3C7026DE"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21.6</w:t>
            </w:r>
          </w:p>
        </w:tc>
        <w:tc>
          <w:tcPr>
            <w:tcW w:w="601" w:type="dxa"/>
            <w:tcBorders>
              <w:top w:val="nil"/>
              <w:left w:val="nil"/>
              <w:bottom w:val="single" w:sz="4" w:space="0" w:color="auto"/>
              <w:right w:val="single" w:sz="4" w:space="0" w:color="auto"/>
            </w:tcBorders>
            <w:shd w:val="clear" w:color="000000" w:fill="FFFFFF"/>
            <w:noWrap/>
            <w:vAlign w:val="bottom"/>
            <w:hideMark/>
          </w:tcPr>
          <w:p w14:paraId="358FD988"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22.0</w:t>
            </w:r>
          </w:p>
        </w:tc>
        <w:tc>
          <w:tcPr>
            <w:tcW w:w="601" w:type="dxa"/>
            <w:tcBorders>
              <w:top w:val="nil"/>
              <w:left w:val="nil"/>
              <w:bottom w:val="single" w:sz="4" w:space="0" w:color="auto"/>
              <w:right w:val="single" w:sz="4" w:space="0" w:color="auto"/>
            </w:tcBorders>
            <w:shd w:val="clear" w:color="000000" w:fill="FFFFFF"/>
            <w:noWrap/>
            <w:vAlign w:val="bottom"/>
            <w:hideMark/>
          </w:tcPr>
          <w:p w14:paraId="6A9909CD"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19.6</w:t>
            </w:r>
          </w:p>
        </w:tc>
        <w:tc>
          <w:tcPr>
            <w:tcW w:w="559" w:type="dxa"/>
            <w:tcBorders>
              <w:top w:val="nil"/>
              <w:left w:val="nil"/>
              <w:bottom w:val="single" w:sz="4" w:space="0" w:color="auto"/>
              <w:right w:val="single" w:sz="4" w:space="0" w:color="auto"/>
            </w:tcBorders>
            <w:shd w:val="clear" w:color="000000" w:fill="FFFFFF"/>
            <w:noWrap/>
            <w:vAlign w:val="bottom"/>
            <w:hideMark/>
          </w:tcPr>
          <w:p w14:paraId="0C19DDAF"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19.6</w:t>
            </w:r>
          </w:p>
        </w:tc>
        <w:tc>
          <w:tcPr>
            <w:tcW w:w="648" w:type="dxa"/>
            <w:tcBorders>
              <w:top w:val="nil"/>
              <w:left w:val="nil"/>
              <w:bottom w:val="single" w:sz="4" w:space="0" w:color="auto"/>
              <w:right w:val="single" w:sz="4" w:space="0" w:color="auto"/>
            </w:tcBorders>
            <w:noWrap/>
            <w:vAlign w:val="bottom"/>
            <w:hideMark/>
          </w:tcPr>
          <w:p w14:paraId="575A3EBE" w14:textId="77777777" w:rsidR="00CC541B" w:rsidRPr="00E45031" w:rsidRDefault="00CC541B" w:rsidP="00CC541B">
            <w:pPr>
              <w:spacing w:after="0" w:line="240" w:lineRule="auto"/>
              <w:jc w:val="right"/>
              <w:rPr>
                <w:rFonts w:ascii="Calibri" w:eastAsia="Times New Roman" w:hAnsi="Calibri" w:cs="Calibri"/>
                <w:color w:val="000000" w:themeColor="text1"/>
                <w:sz w:val="18"/>
                <w:szCs w:val="18"/>
                <w:lang w:val="en-US"/>
              </w:rPr>
            </w:pPr>
            <w:r w:rsidRPr="00E45031">
              <w:rPr>
                <w:rFonts w:ascii="Calibri" w:eastAsia="Times New Roman" w:hAnsi="Calibri" w:cs="Calibri"/>
                <w:color w:val="000000" w:themeColor="text1"/>
                <w:sz w:val="18"/>
                <w:szCs w:val="18"/>
                <w:lang w:val="en-US"/>
              </w:rPr>
              <w:t>-0.2</w:t>
            </w:r>
          </w:p>
        </w:tc>
      </w:tr>
      <w:tr w:rsidR="00E45031" w:rsidRPr="00E45031" w14:paraId="3E497E83" w14:textId="77777777" w:rsidTr="00E02D41">
        <w:trPr>
          <w:trHeight w:val="199"/>
        </w:trPr>
        <w:tc>
          <w:tcPr>
            <w:tcW w:w="2157" w:type="dxa"/>
            <w:tcBorders>
              <w:top w:val="nil"/>
              <w:left w:val="single" w:sz="4" w:space="0" w:color="auto"/>
              <w:bottom w:val="single" w:sz="4" w:space="0" w:color="auto"/>
              <w:right w:val="single" w:sz="4" w:space="0" w:color="auto"/>
            </w:tcBorders>
            <w:shd w:val="clear" w:color="000000" w:fill="FFFFFF"/>
            <w:noWrap/>
            <w:hideMark/>
          </w:tcPr>
          <w:p w14:paraId="122B9167" w14:textId="594B0CCB" w:rsidR="00CC541B" w:rsidRPr="00E45031" w:rsidRDefault="00CC541B" w:rsidP="00CC541B">
            <w:pPr>
              <w:spacing w:after="0" w:line="240" w:lineRule="auto"/>
              <w:rPr>
                <w:rFonts w:ascii="Sylfaen" w:eastAsia="Times New Roman" w:hAnsi="Sylfaen" w:cs="Calibri"/>
                <w:b/>
                <w:bCs/>
                <w:color w:val="000000" w:themeColor="text1"/>
                <w:sz w:val="18"/>
                <w:szCs w:val="18"/>
                <w:lang w:val="en-US"/>
              </w:rPr>
            </w:pPr>
            <w:r w:rsidRPr="00E45031">
              <w:rPr>
                <w:rStyle w:val="normaltextrun"/>
                <w:rFonts w:ascii="Sylfaen" w:hAnsi="Sylfaen" w:cs="Segoe UI"/>
                <w:color w:val="000000" w:themeColor="text1"/>
                <w:sz w:val="18"/>
                <w:szCs w:val="18"/>
                <w:u w:val="single"/>
                <w:lang w:val="ka-GE"/>
              </w:rPr>
              <w:t>თეთრიწყარო</w:t>
            </w:r>
            <w:r w:rsidRPr="00E45031">
              <w:rPr>
                <w:rStyle w:val="eop"/>
                <w:rFonts w:ascii="Sylfaen" w:hAnsi="Sylfaen" w:cs="Segoe UI"/>
                <w:b/>
                <w:bCs/>
                <w:color w:val="000000" w:themeColor="text1"/>
                <w:sz w:val="18"/>
                <w:szCs w:val="18"/>
              </w:rPr>
              <w:t> </w:t>
            </w:r>
          </w:p>
        </w:tc>
        <w:tc>
          <w:tcPr>
            <w:tcW w:w="559" w:type="dxa"/>
            <w:tcBorders>
              <w:top w:val="nil"/>
              <w:left w:val="nil"/>
              <w:bottom w:val="single" w:sz="4" w:space="0" w:color="auto"/>
              <w:right w:val="single" w:sz="4" w:space="0" w:color="auto"/>
            </w:tcBorders>
            <w:shd w:val="clear" w:color="000000" w:fill="FFFFFF"/>
            <w:noWrap/>
            <w:vAlign w:val="bottom"/>
            <w:hideMark/>
          </w:tcPr>
          <w:p w14:paraId="2C75C960"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21.6</w:t>
            </w:r>
          </w:p>
        </w:tc>
        <w:tc>
          <w:tcPr>
            <w:tcW w:w="559" w:type="dxa"/>
            <w:tcBorders>
              <w:top w:val="nil"/>
              <w:left w:val="nil"/>
              <w:bottom w:val="single" w:sz="4" w:space="0" w:color="auto"/>
              <w:right w:val="single" w:sz="4" w:space="0" w:color="auto"/>
            </w:tcBorders>
            <w:shd w:val="clear" w:color="000000" w:fill="FFFFFF"/>
            <w:noWrap/>
            <w:vAlign w:val="bottom"/>
            <w:hideMark/>
          </w:tcPr>
          <w:p w14:paraId="3DBB411D"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21.7</w:t>
            </w:r>
          </w:p>
        </w:tc>
        <w:tc>
          <w:tcPr>
            <w:tcW w:w="559" w:type="dxa"/>
            <w:tcBorders>
              <w:top w:val="nil"/>
              <w:left w:val="nil"/>
              <w:bottom w:val="single" w:sz="4" w:space="0" w:color="auto"/>
              <w:right w:val="single" w:sz="4" w:space="0" w:color="auto"/>
            </w:tcBorders>
            <w:shd w:val="clear" w:color="000000" w:fill="FFFFFF"/>
            <w:noWrap/>
            <w:vAlign w:val="bottom"/>
            <w:hideMark/>
          </w:tcPr>
          <w:p w14:paraId="53BDDC30"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21.9</w:t>
            </w:r>
          </w:p>
        </w:tc>
        <w:tc>
          <w:tcPr>
            <w:tcW w:w="601" w:type="dxa"/>
            <w:tcBorders>
              <w:top w:val="nil"/>
              <w:left w:val="nil"/>
              <w:bottom w:val="single" w:sz="4" w:space="0" w:color="auto"/>
              <w:right w:val="single" w:sz="4" w:space="0" w:color="auto"/>
            </w:tcBorders>
            <w:shd w:val="clear" w:color="000000" w:fill="FFFFFF"/>
            <w:noWrap/>
            <w:vAlign w:val="bottom"/>
            <w:hideMark/>
          </w:tcPr>
          <w:p w14:paraId="35B4F16F"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22.1</w:t>
            </w:r>
          </w:p>
        </w:tc>
        <w:tc>
          <w:tcPr>
            <w:tcW w:w="601" w:type="dxa"/>
            <w:tcBorders>
              <w:top w:val="nil"/>
              <w:left w:val="nil"/>
              <w:bottom w:val="single" w:sz="4" w:space="0" w:color="auto"/>
              <w:right w:val="single" w:sz="4" w:space="0" w:color="auto"/>
            </w:tcBorders>
            <w:shd w:val="clear" w:color="000000" w:fill="FFFFFF"/>
            <w:noWrap/>
            <w:vAlign w:val="bottom"/>
            <w:hideMark/>
          </w:tcPr>
          <w:p w14:paraId="799EFA8D"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22.2</w:t>
            </w:r>
          </w:p>
        </w:tc>
        <w:tc>
          <w:tcPr>
            <w:tcW w:w="601" w:type="dxa"/>
            <w:tcBorders>
              <w:top w:val="nil"/>
              <w:left w:val="nil"/>
              <w:bottom w:val="single" w:sz="4" w:space="0" w:color="auto"/>
              <w:right w:val="single" w:sz="4" w:space="0" w:color="auto"/>
            </w:tcBorders>
            <w:shd w:val="clear" w:color="000000" w:fill="FFFFFF"/>
            <w:noWrap/>
            <w:vAlign w:val="bottom"/>
            <w:hideMark/>
          </w:tcPr>
          <w:p w14:paraId="62FEDB25"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22.5</w:t>
            </w:r>
          </w:p>
        </w:tc>
        <w:tc>
          <w:tcPr>
            <w:tcW w:w="601" w:type="dxa"/>
            <w:tcBorders>
              <w:top w:val="nil"/>
              <w:left w:val="nil"/>
              <w:bottom w:val="single" w:sz="4" w:space="0" w:color="auto"/>
              <w:right w:val="single" w:sz="4" w:space="0" w:color="auto"/>
            </w:tcBorders>
            <w:shd w:val="clear" w:color="000000" w:fill="FFFFFF"/>
            <w:noWrap/>
            <w:vAlign w:val="bottom"/>
            <w:hideMark/>
          </w:tcPr>
          <w:p w14:paraId="662A183E"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22.5</w:t>
            </w:r>
          </w:p>
        </w:tc>
        <w:tc>
          <w:tcPr>
            <w:tcW w:w="601" w:type="dxa"/>
            <w:tcBorders>
              <w:top w:val="nil"/>
              <w:left w:val="nil"/>
              <w:bottom w:val="single" w:sz="4" w:space="0" w:color="auto"/>
              <w:right w:val="single" w:sz="4" w:space="0" w:color="auto"/>
            </w:tcBorders>
            <w:shd w:val="clear" w:color="000000" w:fill="FFFFFF"/>
            <w:noWrap/>
            <w:vAlign w:val="bottom"/>
            <w:hideMark/>
          </w:tcPr>
          <w:p w14:paraId="77F101C0"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23.0</w:t>
            </w:r>
          </w:p>
        </w:tc>
        <w:tc>
          <w:tcPr>
            <w:tcW w:w="601" w:type="dxa"/>
            <w:tcBorders>
              <w:top w:val="nil"/>
              <w:left w:val="nil"/>
              <w:bottom w:val="single" w:sz="4" w:space="0" w:color="auto"/>
              <w:right w:val="single" w:sz="4" w:space="0" w:color="auto"/>
            </w:tcBorders>
            <w:shd w:val="clear" w:color="000000" w:fill="FFFFFF"/>
            <w:noWrap/>
            <w:vAlign w:val="bottom"/>
            <w:hideMark/>
          </w:tcPr>
          <w:p w14:paraId="73DD0CEC"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23.5</w:t>
            </w:r>
          </w:p>
        </w:tc>
        <w:tc>
          <w:tcPr>
            <w:tcW w:w="601" w:type="dxa"/>
            <w:tcBorders>
              <w:top w:val="nil"/>
              <w:left w:val="nil"/>
              <w:bottom w:val="single" w:sz="4" w:space="0" w:color="auto"/>
              <w:right w:val="single" w:sz="4" w:space="0" w:color="auto"/>
            </w:tcBorders>
            <w:shd w:val="clear" w:color="000000" w:fill="FFFFFF"/>
            <w:noWrap/>
            <w:vAlign w:val="bottom"/>
            <w:hideMark/>
          </w:tcPr>
          <w:p w14:paraId="0245A26A"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19.8</w:t>
            </w:r>
          </w:p>
        </w:tc>
        <w:tc>
          <w:tcPr>
            <w:tcW w:w="559" w:type="dxa"/>
            <w:tcBorders>
              <w:top w:val="nil"/>
              <w:left w:val="nil"/>
              <w:bottom w:val="single" w:sz="4" w:space="0" w:color="auto"/>
              <w:right w:val="single" w:sz="4" w:space="0" w:color="auto"/>
            </w:tcBorders>
            <w:shd w:val="clear" w:color="000000" w:fill="FFFFFF"/>
            <w:noWrap/>
            <w:vAlign w:val="bottom"/>
            <w:hideMark/>
          </w:tcPr>
          <w:p w14:paraId="4474668B" w14:textId="77777777" w:rsidR="00CC541B" w:rsidRPr="00E45031" w:rsidRDefault="00CC541B" w:rsidP="00CC541B">
            <w:pPr>
              <w:spacing w:after="0" w:line="240" w:lineRule="auto"/>
              <w:jc w:val="right"/>
              <w:rPr>
                <w:rFonts w:ascii="Arial" w:eastAsia="Times New Roman" w:hAnsi="Arial" w:cs="Arial"/>
                <w:b/>
                <w:bCs/>
                <w:color w:val="000000" w:themeColor="text1"/>
                <w:sz w:val="18"/>
                <w:szCs w:val="18"/>
                <w:lang w:val="en-US"/>
              </w:rPr>
            </w:pPr>
            <w:r w:rsidRPr="00E45031">
              <w:rPr>
                <w:rFonts w:ascii="Arial" w:eastAsia="Times New Roman" w:hAnsi="Arial" w:cs="Arial"/>
                <w:b/>
                <w:bCs/>
                <w:color w:val="000000" w:themeColor="text1"/>
                <w:sz w:val="18"/>
                <w:szCs w:val="18"/>
                <w:lang w:val="en-US"/>
              </w:rPr>
              <w:t>19.7</w:t>
            </w:r>
          </w:p>
        </w:tc>
        <w:tc>
          <w:tcPr>
            <w:tcW w:w="648" w:type="dxa"/>
            <w:tcBorders>
              <w:top w:val="nil"/>
              <w:left w:val="nil"/>
              <w:bottom w:val="single" w:sz="4" w:space="0" w:color="auto"/>
              <w:right w:val="single" w:sz="4" w:space="0" w:color="auto"/>
            </w:tcBorders>
            <w:noWrap/>
            <w:vAlign w:val="bottom"/>
            <w:hideMark/>
          </w:tcPr>
          <w:p w14:paraId="408EB884" w14:textId="77777777" w:rsidR="00CC541B" w:rsidRPr="00E45031" w:rsidRDefault="00CC541B" w:rsidP="00CC541B">
            <w:pPr>
              <w:spacing w:after="0" w:line="240" w:lineRule="auto"/>
              <w:jc w:val="right"/>
              <w:rPr>
                <w:rFonts w:ascii="Calibri" w:eastAsia="Times New Roman" w:hAnsi="Calibri" w:cs="Calibri"/>
                <w:color w:val="000000" w:themeColor="text1"/>
                <w:sz w:val="18"/>
                <w:szCs w:val="18"/>
                <w:lang w:val="en-US"/>
              </w:rPr>
            </w:pPr>
            <w:r w:rsidRPr="00E45031">
              <w:rPr>
                <w:rFonts w:ascii="Calibri" w:eastAsia="Times New Roman" w:hAnsi="Calibri" w:cs="Calibri"/>
                <w:color w:val="000000" w:themeColor="text1"/>
                <w:sz w:val="18"/>
                <w:szCs w:val="18"/>
                <w:lang w:val="en-US"/>
              </w:rPr>
              <w:t>-1.9</w:t>
            </w:r>
          </w:p>
        </w:tc>
      </w:tr>
      <w:tr w:rsidR="00E45031" w:rsidRPr="00E45031" w14:paraId="4B353321" w14:textId="77777777" w:rsidTr="00E02D41">
        <w:trPr>
          <w:trHeight w:val="199"/>
        </w:trPr>
        <w:tc>
          <w:tcPr>
            <w:tcW w:w="2157" w:type="dxa"/>
            <w:tcBorders>
              <w:top w:val="nil"/>
              <w:left w:val="single" w:sz="4" w:space="0" w:color="auto"/>
              <w:bottom w:val="single" w:sz="4" w:space="0" w:color="auto"/>
              <w:right w:val="single" w:sz="4" w:space="0" w:color="auto"/>
            </w:tcBorders>
            <w:shd w:val="clear" w:color="000000" w:fill="FFFFFF"/>
            <w:noWrap/>
            <w:hideMark/>
          </w:tcPr>
          <w:p w14:paraId="24874A46" w14:textId="2F36A81B" w:rsidR="00CC541B" w:rsidRPr="00E45031" w:rsidRDefault="00CC541B" w:rsidP="00CC541B">
            <w:pPr>
              <w:spacing w:after="0" w:line="240" w:lineRule="auto"/>
              <w:rPr>
                <w:rFonts w:ascii="Sylfaen" w:eastAsia="Times New Roman" w:hAnsi="Sylfaen" w:cs="Calibri"/>
                <w:color w:val="000000" w:themeColor="text1"/>
                <w:sz w:val="18"/>
                <w:szCs w:val="18"/>
                <w:lang w:val="en-US"/>
              </w:rPr>
            </w:pPr>
            <w:r w:rsidRPr="00E45031">
              <w:rPr>
                <w:rStyle w:val="normaltextrun"/>
                <w:rFonts w:ascii="Sylfaen" w:hAnsi="Sylfaen" w:cs="Segoe UI"/>
                <w:color w:val="000000" w:themeColor="text1"/>
                <w:sz w:val="18"/>
                <w:szCs w:val="18"/>
                <w:u w:val="single"/>
                <w:lang w:val="ka-GE"/>
              </w:rPr>
              <w:t>მარნეული</w:t>
            </w:r>
            <w:r w:rsidRPr="00E45031">
              <w:rPr>
                <w:rStyle w:val="eop"/>
                <w:rFonts w:ascii="Sylfaen" w:hAnsi="Sylfaen" w:cs="Segoe UI"/>
                <w:b/>
                <w:bCs/>
                <w:color w:val="000000" w:themeColor="text1"/>
                <w:sz w:val="18"/>
                <w:szCs w:val="18"/>
              </w:rPr>
              <w:t> </w:t>
            </w:r>
          </w:p>
        </w:tc>
        <w:tc>
          <w:tcPr>
            <w:tcW w:w="559" w:type="dxa"/>
            <w:tcBorders>
              <w:top w:val="nil"/>
              <w:left w:val="nil"/>
              <w:bottom w:val="single" w:sz="4" w:space="0" w:color="auto"/>
              <w:right w:val="single" w:sz="4" w:space="0" w:color="auto"/>
            </w:tcBorders>
            <w:shd w:val="clear" w:color="000000" w:fill="FFFFFF"/>
            <w:noWrap/>
            <w:vAlign w:val="bottom"/>
            <w:hideMark/>
          </w:tcPr>
          <w:p w14:paraId="75391B5F"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105.2</w:t>
            </w:r>
          </w:p>
        </w:tc>
        <w:tc>
          <w:tcPr>
            <w:tcW w:w="559" w:type="dxa"/>
            <w:tcBorders>
              <w:top w:val="nil"/>
              <w:left w:val="nil"/>
              <w:bottom w:val="single" w:sz="4" w:space="0" w:color="auto"/>
              <w:right w:val="single" w:sz="4" w:space="0" w:color="auto"/>
            </w:tcBorders>
            <w:shd w:val="clear" w:color="000000" w:fill="FFFFFF"/>
            <w:noWrap/>
            <w:vAlign w:val="bottom"/>
            <w:hideMark/>
          </w:tcPr>
          <w:p w14:paraId="2ADBF157"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105.8</w:t>
            </w:r>
          </w:p>
        </w:tc>
        <w:tc>
          <w:tcPr>
            <w:tcW w:w="559" w:type="dxa"/>
            <w:tcBorders>
              <w:top w:val="nil"/>
              <w:left w:val="nil"/>
              <w:bottom w:val="single" w:sz="4" w:space="0" w:color="auto"/>
              <w:right w:val="single" w:sz="4" w:space="0" w:color="auto"/>
            </w:tcBorders>
            <w:shd w:val="clear" w:color="000000" w:fill="FFFFFF"/>
            <w:noWrap/>
            <w:vAlign w:val="bottom"/>
            <w:hideMark/>
          </w:tcPr>
          <w:p w14:paraId="52C66AC0"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106.5</w:t>
            </w:r>
          </w:p>
        </w:tc>
        <w:tc>
          <w:tcPr>
            <w:tcW w:w="601" w:type="dxa"/>
            <w:tcBorders>
              <w:top w:val="nil"/>
              <w:left w:val="nil"/>
              <w:bottom w:val="single" w:sz="4" w:space="0" w:color="auto"/>
              <w:right w:val="single" w:sz="4" w:space="0" w:color="auto"/>
            </w:tcBorders>
            <w:shd w:val="clear" w:color="000000" w:fill="FFFFFF"/>
            <w:noWrap/>
            <w:vAlign w:val="bottom"/>
            <w:hideMark/>
          </w:tcPr>
          <w:p w14:paraId="20FA20EB"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106.8</w:t>
            </w:r>
          </w:p>
        </w:tc>
        <w:tc>
          <w:tcPr>
            <w:tcW w:w="601" w:type="dxa"/>
            <w:tcBorders>
              <w:top w:val="nil"/>
              <w:left w:val="nil"/>
              <w:bottom w:val="single" w:sz="4" w:space="0" w:color="auto"/>
              <w:right w:val="single" w:sz="4" w:space="0" w:color="auto"/>
            </w:tcBorders>
            <w:shd w:val="clear" w:color="000000" w:fill="FFFFFF"/>
            <w:noWrap/>
            <w:vAlign w:val="bottom"/>
            <w:hideMark/>
          </w:tcPr>
          <w:p w14:paraId="36CD90B1"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107.2</w:t>
            </w:r>
          </w:p>
        </w:tc>
        <w:tc>
          <w:tcPr>
            <w:tcW w:w="601" w:type="dxa"/>
            <w:tcBorders>
              <w:top w:val="nil"/>
              <w:left w:val="nil"/>
              <w:bottom w:val="single" w:sz="4" w:space="0" w:color="auto"/>
              <w:right w:val="single" w:sz="4" w:space="0" w:color="auto"/>
            </w:tcBorders>
            <w:shd w:val="clear" w:color="000000" w:fill="FFFFFF"/>
            <w:noWrap/>
            <w:vAlign w:val="bottom"/>
            <w:hideMark/>
          </w:tcPr>
          <w:p w14:paraId="0734AE6C"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107.8</w:t>
            </w:r>
          </w:p>
        </w:tc>
        <w:tc>
          <w:tcPr>
            <w:tcW w:w="601" w:type="dxa"/>
            <w:tcBorders>
              <w:top w:val="nil"/>
              <w:left w:val="nil"/>
              <w:bottom w:val="single" w:sz="4" w:space="0" w:color="auto"/>
              <w:right w:val="single" w:sz="4" w:space="0" w:color="auto"/>
            </w:tcBorders>
            <w:shd w:val="clear" w:color="000000" w:fill="FFFFFF"/>
            <w:noWrap/>
            <w:vAlign w:val="bottom"/>
            <w:hideMark/>
          </w:tcPr>
          <w:p w14:paraId="0B1409BA"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107.5</w:t>
            </w:r>
          </w:p>
        </w:tc>
        <w:tc>
          <w:tcPr>
            <w:tcW w:w="601" w:type="dxa"/>
            <w:tcBorders>
              <w:top w:val="nil"/>
              <w:left w:val="nil"/>
              <w:bottom w:val="single" w:sz="4" w:space="0" w:color="auto"/>
              <w:right w:val="single" w:sz="4" w:space="0" w:color="auto"/>
            </w:tcBorders>
            <w:shd w:val="clear" w:color="000000" w:fill="FFFFFF"/>
            <w:noWrap/>
            <w:vAlign w:val="bottom"/>
            <w:hideMark/>
          </w:tcPr>
          <w:p w14:paraId="1AC5E9A8"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109.1</w:t>
            </w:r>
          </w:p>
        </w:tc>
        <w:tc>
          <w:tcPr>
            <w:tcW w:w="601" w:type="dxa"/>
            <w:tcBorders>
              <w:top w:val="nil"/>
              <w:left w:val="nil"/>
              <w:bottom w:val="single" w:sz="4" w:space="0" w:color="auto"/>
              <w:right w:val="single" w:sz="4" w:space="0" w:color="auto"/>
            </w:tcBorders>
            <w:shd w:val="clear" w:color="000000" w:fill="FFFFFF"/>
            <w:noWrap/>
            <w:vAlign w:val="bottom"/>
            <w:hideMark/>
          </w:tcPr>
          <w:p w14:paraId="35A197A4"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108.5</w:t>
            </w:r>
          </w:p>
        </w:tc>
        <w:tc>
          <w:tcPr>
            <w:tcW w:w="601" w:type="dxa"/>
            <w:tcBorders>
              <w:top w:val="nil"/>
              <w:left w:val="nil"/>
              <w:bottom w:val="single" w:sz="4" w:space="0" w:color="auto"/>
              <w:right w:val="single" w:sz="4" w:space="0" w:color="auto"/>
            </w:tcBorders>
            <w:shd w:val="clear" w:color="000000" w:fill="FFFFFF"/>
            <w:noWrap/>
            <w:vAlign w:val="bottom"/>
            <w:hideMark/>
          </w:tcPr>
          <w:p w14:paraId="13433E9B"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115.8</w:t>
            </w:r>
          </w:p>
        </w:tc>
        <w:tc>
          <w:tcPr>
            <w:tcW w:w="559" w:type="dxa"/>
            <w:tcBorders>
              <w:top w:val="nil"/>
              <w:left w:val="nil"/>
              <w:bottom w:val="single" w:sz="4" w:space="0" w:color="auto"/>
              <w:right w:val="single" w:sz="4" w:space="0" w:color="auto"/>
            </w:tcBorders>
            <w:shd w:val="clear" w:color="000000" w:fill="FFFFFF"/>
            <w:noWrap/>
            <w:vAlign w:val="bottom"/>
            <w:hideMark/>
          </w:tcPr>
          <w:p w14:paraId="15C5737D"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116.7</w:t>
            </w:r>
          </w:p>
        </w:tc>
        <w:tc>
          <w:tcPr>
            <w:tcW w:w="648" w:type="dxa"/>
            <w:tcBorders>
              <w:top w:val="nil"/>
              <w:left w:val="nil"/>
              <w:bottom w:val="single" w:sz="4" w:space="0" w:color="auto"/>
              <w:right w:val="single" w:sz="4" w:space="0" w:color="auto"/>
            </w:tcBorders>
            <w:noWrap/>
            <w:vAlign w:val="bottom"/>
            <w:hideMark/>
          </w:tcPr>
          <w:p w14:paraId="52EC3835" w14:textId="77777777" w:rsidR="00CC541B" w:rsidRPr="00E45031" w:rsidRDefault="00CC541B" w:rsidP="00CC541B">
            <w:pPr>
              <w:spacing w:after="0" w:line="240" w:lineRule="auto"/>
              <w:jc w:val="right"/>
              <w:rPr>
                <w:rFonts w:ascii="Calibri" w:eastAsia="Times New Roman" w:hAnsi="Calibri" w:cs="Calibri"/>
                <w:color w:val="000000" w:themeColor="text1"/>
                <w:sz w:val="18"/>
                <w:szCs w:val="18"/>
                <w:lang w:val="en-US"/>
              </w:rPr>
            </w:pPr>
            <w:r w:rsidRPr="00E45031">
              <w:rPr>
                <w:rFonts w:ascii="Calibri" w:eastAsia="Times New Roman" w:hAnsi="Calibri" w:cs="Calibri"/>
                <w:color w:val="000000" w:themeColor="text1"/>
                <w:sz w:val="18"/>
                <w:szCs w:val="18"/>
                <w:lang w:val="en-US"/>
              </w:rPr>
              <w:t>11.5</w:t>
            </w:r>
          </w:p>
        </w:tc>
      </w:tr>
      <w:tr w:rsidR="00E45031" w:rsidRPr="00E45031" w14:paraId="0667C30D" w14:textId="77777777" w:rsidTr="00E02D41">
        <w:trPr>
          <w:trHeight w:val="199"/>
        </w:trPr>
        <w:tc>
          <w:tcPr>
            <w:tcW w:w="2157" w:type="dxa"/>
            <w:tcBorders>
              <w:top w:val="nil"/>
              <w:left w:val="single" w:sz="4" w:space="0" w:color="auto"/>
              <w:bottom w:val="single" w:sz="4" w:space="0" w:color="auto"/>
              <w:right w:val="single" w:sz="4" w:space="0" w:color="auto"/>
            </w:tcBorders>
            <w:shd w:val="clear" w:color="000000" w:fill="FFFFFF"/>
            <w:noWrap/>
            <w:hideMark/>
          </w:tcPr>
          <w:p w14:paraId="52F745B7" w14:textId="5EDBDDE9" w:rsidR="00CC541B" w:rsidRPr="00E45031" w:rsidRDefault="00CC541B" w:rsidP="00CC541B">
            <w:pPr>
              <w:spacing w:after="0" w:line="240" w:lineRule="auto"/>
              <w:rPr>
                <w:rFonts w:ascii="Sylfaen" w:eastAsia="Times New Roman" w:hAnsi="Sylfaen" w:cs="Calibri"/>
                <w:color w:val="000000" w:themeColor="text1"/>
                <w:sz w:val="18"/>
                <w:szCs w:val="18"/>
                <w:lang w:val="en-US"/>
              </w:rPr>
            </w:pPr>
            <w:r w:rsidRPr="00E45031">
              <w:rPr>
                <w:rStyle w:val="normaltextrun"/>
                <w:rFonts w:ascii="Sylfaen" w:hAnsi="Sylfaen" w:cs="Segoe UI"/>
                <w:color w:val="000000" w:themeColor="text1"/>
                <w:sz w:val="18"/>
                <w:szCs w:val="18"/>
                <w:u w:val="single"/>
                <w:lang w:val="ka-GE"/>
              </w:rPr>
              <w:t>წალკა</w:t>
            </w:r>
            <w:r w:rsidRPr="00E45031">
              <w:rPr>
                <w:rStyle w:val="eop"/>
                <w:rFonts w:ascii="Sylfaen" w:hAnsi="Sylfaen" w:cs="Segoe UI"/>
                <w:b/>
                <w:bCs/>
                <w:color w:val="000000" w:themeColor="text1"/>
                <w:sz w:val="18"/>
                <w:szCs w:val="18"/>
              </w:rPr>
              <w:t> </w:t>
            </w:r>
          </w:p>
        </w:tc>
        <w:tc>
          <w:tcPr>
            <w:tcW w:w="559" w:type="dxa"/>
            <w:tcBorders>
              <w:top w:val="nil"/>
              <w:left w:val="nil"/>
              <w:bottom w:val="single" w:sz="4" w:space="0" w:color="auto"/>
              <w:right w:val="single" w:sz="4" w:space="0" w:color="auto"/>
            </w:tcBorders>
            <w:shd w:val="clear" w:color="000000" w:fill="FFFFFF"/>
            <w:noWrap/>
            <w:vAlign w:val="bottom"/>
            <w:hideMark/>
          </w:tcPr>
          <w:p w14:paraId="733A5751"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19.1</w:t>
            </w:r>
          </w:p>
        </w:tc>
        <w:tc>
          <w:tcPr>
            <w:tcW w:w="559" w:type="dxa"/>
            <w:tcBorders>
              <w:top w:val="nil"/>
              <w:left w:val="nil"/>
              <w:bottom w:val="single" w:sz="4" w:space="0" w:color="auto"/>
              <w:right w:val="single" w:sz="4" w:space="0" w:color="auto"/>
            </w:tcBorders>
            <w:shd w:val="clear" w:color="000000" w:fill="FFFFFF"/>
            <w:noWrap/>
            <w:vAlign w:val="bottom"/>
            <w:hideMark/>
          </w:tcPr>
          <w:p w14:paraId="2034B677"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19.2</w:t>
            </w:r>
          </w:p>
        </w:tc>
        <w:tc>
          <w:tcPr>
            <w:tcW w:w="559" w:type="dxa"/>
            <w:tcBorders>
              <w:top w:val="nil"/>
              <w:left w:val="nil"/>
              <w:bottom w:val="single" w:sz="4" w:space="0" w:color="auto"/>
              <w:right w:val="single" w:sz="4" w:space="0" w:color="auto"/>
            </w:tcBorders>
            <w:shd w:val="clear" w:color="000000" w:fill="FFFFFF"/>
            <w:noWrap/>
            <w:vAlign w:val="bottom"/>
            <w:hideMark/>
          </w:tcPr>
          <w:p w14:paraId="2148A669"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19.3</w:t>
            </w:r>
          </w:p>
        </w:tc>
        <w:tc>
          <w:tcPr>
            <w:tcW w:w="601" w:type="dxa"/>
            <w:tcBorders>
              <w:top w:val="nil"/>
              <w:left w:val="nil"/>
              <w:bottom w:val="single" w:sz="4" w:space="0" w:color="auto"/>
              <w:right w:val="single" w:sz="4" w:space="0" w:color="auto"/>
            </w:tcBorders>
            <w:shd w:val="clear" w:color="000000" w:fill="FFFFFF"/>
            <w:noWrap/>
            <w:vAlign w:val="bottom"/>
            <w:hideMark/>
          </w:tcPr>
          <w:p w14:paraId="7B24BFF1"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19.4</w:t>
            </w:r>
          </w:p>
        </w:tc>
        <w:tc>
          <w:tcPr>
            <w:tcW w:w="601" w:type="dxa"/>
            <w:tcBorders>
              <w:top w:val="nil"/>
              <w:left w:val="nil"/>
              <w:bottom w:val="single" w:sz="4" w:space="0" w:color="auto"/>
              <w:right w:val="single" w:sz="4" w:space="0" w:color="auto"/>
            </w:tcBorders>
            <w:shd w:val="clear" w:color="000000" w:fill="FFFFFF"/>
            <w:noWrap/>
            <w:vAlign w:val="bottom"/>
            <w:hideMark/>
          </w:tcPr>
          <w:p w14:paraId="4BE46A6D"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19.5</w:t>
            </w:r>
          </w:p>
        </w:tc>
        <w:tc>
          <w:tcPr>
            <w:tcW w:w="601" w:type="dxa"/>
            <w:tcBorders>
              <w:top w:val="nil"/>
              <w:left w:val="nil"/>
              <w:bottom w:val="single" w:sz="4" w:space="0" w:color="auto"/>
              <w:right w:val="single" w:sz="4" w:space="0" w:color="auto"/>
            </w:tcBorders>
            <w:shd w:val="clear" w:color="000000" w:fill="FFFFFF"/>
            <w:noWrap/>
            <w:vAlign w:val="bottom"/>
            <w:hideMark/>
          </w:tcPr>
          <w:p w14:paraId="14D3A467"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19.7</w:t>
            </w:r>
          </w:p>
        </w:tc>
        <w:tc>
          <w:tcPr>
            <w:tcW w:w="601" w:type="dxa"/>
            <w:tcBorders>
              <w:top w:val="nil"/>
              <w:left w:val="nil"/>
              <w:bottom w:val="single" w:sz="4" w:space="0" w:color="auto"/>
              <w:right w:val="single" w:sz="4" w:space="0" w:color="auto"/>
            </w:tcBorders>
            <w:shd w:val="clear" w:color="000000" w:fill="FFFFFF"/>
            <w:noWrap/>
            <w:vAlign w:val="bottom"/>
            <w:hideMark/>
          </w:tcPr>
          <w:p w14:paraId="1656BDDD"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19.6</w:t>
            </w:r>
          </w:p>
        </w:tc>
        <w:tc>
          <w:tcPr>
            <w:tcW w:w="601" w:type="dxa"/>
            <w:tcBorders>
              <w:top w:val="nil"/>
              <w:left w:val="nil"/>
              <w:bottom w:val="single" w:sz="4" w:space="0" w:color="auto"/>
              <w:right w:val="single" w:sz="4" w:space="0" w:color="auto"/>
            </w:tcBorders>
            <w:shd w:val="clear" w:color="000000" w:fill="FFFFFF"/>
            <w:noWrap/>
            <w:vAlign w:val="bottom"/>
            <w:hideMark/>
          </w:tcPr>
          <w:p w14:paraId="18BE94D7"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20.0</w:t>
            </w:r>
          </w:p>
        </w:tc>
        <w:tc>
          <w:tcPr>
            <w:tcW w:w="601" w:type="dxa"/>
            <w:tcBorders>
              <w:top w:val="nil"/>
              <w:left w:val="nil"/>
              <w:bottom w:val="single" w:sz="4" w:space="0" w:color="auto"/>
              <w:right w:val="single" w:sz="4" w:space="0" w:color="auto"/>
            </w:tcBorders>
            <w:shd w:val="clear" w:color="000000" w:fill="FFFFFF"/>
            <w:noWrap/>
            <w:vAlign w:val="bottom"/>
            <w:hideMark/>
          </w:tcPr>
          <w:p w14:paraId="6260AF81"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20.0</w:t>
            </w:r>
          </w:p>
        </w:tc>
        <w:tc>
          <w:tcPr>
            <w:tcW w:w="601" w:type="dxa"/>
            <w:tcBorders>
              <w:top w:val="nil"/>
              <w:left w:val="nil"/>
              <w:bottom w:val="single" w:sz="4" w:space="0" w:color="auto"/>
              <w:right w:val="single" w:sz="4" w:space="0" w:color="auto"/>
            </w:tcBorders>
            <w:shd w:val="clear" w:color="000000" w:fill="FFFFFF"/>
            <w:noWrap/>
            <w:vAlign w:val="bottom"/>
            <w:hideMark/>
          </w:tcPr>
          <w:p w14:paraId="3239D8EE"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17.9</w:t>
            </w:r>
          </w:p>
        </w:tc>
        <w:tc>
          <w:tcPr>
            <w:tcW w:w="559" w:type="dxa"/>
            <w:tcBorders>
              <w:top w:val="nil"/>
              <w:left w:val="nil"/>
              <w:bottom w:val="single" w:sz="4" w:space="0" w:color="auto"/>
              <w:right w:val="single" w:sz="4" w:space="0" w:color="auto"/>
            </w:tcBorders>
            <w:shd w:val="clear" w:color="000000" w:fill="FFFFFF"/>
            <w:noWrap/>
            <w:vAlign w:val="bottom"/>
            <w:hideMark/>
          </w:tcPr>
          <w:p w14:paraId="7043FFF8" w14:textId="77777777" w:rsidR="00CC541B" w:rsidRPr="00E45031" w:rsidRDefault="00CC541B" w:rsidP="00CC541B">
            <w:pPr>
              <w:spacing w:after="0" w:line="240" w:lineRule="auto"/>
              <w:jc w:val="right"/>
              <w:rPr>
                <w:rFonts w:ascii="Arial" w:eastAsia="Times New Roman" w:hAnsi="Arial" w:cs="Arial"/>
                <w:color w:val="000000" w:themeColor="text1"/>
                <w:sz w:val="18"/>
                <w:szCs w:val="18"/>
                <w:lang w:val="en-US"/>
              </w:rPr>
            </w:pPr>
            <w:r w:rsidRPr="00E45031">
              <w:rPr>
                <w:rFonts w:ascii="Arial" w:eastAsia="Times New Roman" w:hAnsi="Arial" w:cs="Arial"/>
                <w:color w:val="000000" w:themeColor="text1"/>
                <w:sz w:val="18"/>
                <w:szCs w:val="18"/>
                <w:lang w:val="en-US"/>
              </w:rPr>
              <w:t>17.8</w:t>
            </w:r>
          </w:p>
        </w:tc>
        <w:tc>
          <w:tcPr>
            <w:tcW w:w="648" w:type="dxa"/>
            <w:tcBorders>
              <w:top w:val="nil"/>
              <w:left w:val="nil"/>
              <w:bottom w:val="single" w:sz="4" w:space="0" w:color="auto"/>
              <w:right w:val="single" w:sz="4" w:space="0" w:color="auto"/>
            </w:tcBorders>
            <w:noWrap/>
            <w:vAlign w:val="bottom"/>
            <w:hideMark/>
          </w:tcPr>
          <w:p w14:paraId="7BBFC14E" w14:textId="77777777" w:rsidR="00CC541B" w:rsidRPr="00E45031" w:rsidRDefault="00CC541B" w:rsidP="00CC541B">
            <w:pPr>
              <w:spacing w:after="0" w:line="240" w:lineRule="auto"/>
              <w:jc w:val="right"/>
              <w:rPr>
                <w:rFonts w:ascii="Calibri" w:eastAsia="Times New Roman" w:hAnsi="Calibri" w:cs="Calibri"/>
                <w:color w:val="000000" w:themeColor="text1"/>
                <w:sz w:val="18"/>
                <w:szCs w:val="18"/>
                <w:lang w:val="en-US"/>
              </w:rPr>
            </w:pPr>
            <w:r w:rsidRPr="00E45031">
              <w:rPr>
                <w:rFonts w:ascii="Calibri" w:eastAsia="Times New Roman" w:hAnsi="Calibri" w:cs="Calibri"/>
                <w:color w:val="000000" w:themeColor="text1"/>
                <w:sz w:val="18"/>
                <w:szCs w:val="18"/>
                <w:lang w:val="en-US"/>
              </w:rPr>
              <w:t>-1.3</w:t>
            </w:r>
          </w:p>
        </w:tc>
      </w:tr>
    </w:tbl>
    <w:p w14:paraId="55B28AFC" w14:textId="1DD96DE1" w:rsidR="00B86F0B" w:rsidRPr="00E45031" w:rsidRDefault="00B86F0B" w:rsidP="00B86F0B">
      <w:pPr>
        <w:spacing w:after="0" w:line="360" w:lineRule="auto"/>
        <w:jc w:val="both"/>
        <w:rPr>
          <w:rFonts w:ascii="Sylfaen" w:hAnsi="Sylfaen"/>
          <w:color w:val="000000" w:themeColor="text1"/>
          <w:lang w:val="en-US"/>
        </w:rPr>
      </w:pPr>
      <w:r w:rsidRPr="00E45031">
        <w:rPr>
          <w:rFonts w:ascii="Sylfaen" w:hAnsi="Sylfaen"/>
          <w:color w:val="000000" w:themeColor="text1"/>
          <w:lang w:val="en-US"/>
        </w:rPr>
        <w:lastRenderedPageBreak/>
        <w:t>წყარო: საქსტატი</w:t>
      </w:r>
    </w:p>
    <w:p w14:paraId="39590C75" w14:textId="77777777" w:rsidR="00D121AF" w:rsidRPr="00E45031" w:rsidRDefault="00D121AF" w:rsidP="00B86F0B">
      <w:pPr>
        <w:spacing w:after="0" w:line="360" w:lineRule="auto"/>
        <w:jc w:val="both"/>
        <w:rPr>
          <w:rFonts w:ascii="Sylfaen" w:hAnsi="Sylfaen"/>
          <w:color w:val="000000" w:themeColor="text1"/>
          <w:lang w:val="en-US"/>
        </w:rPr>
      </w:pPr>
    </w:p>
    <w:p w14:paraId="3D8AC767" w14:textId="62AEB862" w:rsidR="00B86F0B" w:rsidRDefault="00B86F0B" w:rsidP="00B86F0B">
      <w:pPr>
        <w:spacing w:after="0" w:line="360" w:lineRule="auto"/>
        <w:jc w:val="both"/>
        <w:rPr>
          <w:rFonts w:ascii="Sylfaen" w:hAnsi="Sylfaen"/>
          <w:lang w:val="ka-GE"/>
        </w:rPr>
      </w:pPr>
      <w:r>
        <w:rPr>
          <w:rFonts w:ascii="Sylfaen" w:hAnsi="Sylfaen"/>
          <w:lang w:val="ka-GE"/>
        </w:rPr>
        <w:t>მუნიციპალიტეტში  რეგ</w:t>
      </w:r>
      <w:r w:rsidR="006C58C0">
        <w:rPr>
          <w:rFonts w:ascii="Sylfaen" w:hAnsi="Sylfaen"/>
          <w:lang w:val="ka-GE"/>
        </w:rPr>
        <w:t>ი</w:t>
      </w:r>
      <w:r>
        <w:rPr>
          <w:rFonts w:ascii="Sylfaen" w:hAnsi="Sylfaen"/>
          <w:lang w:val="ka-GE"/>
        </w:rPr>
        <w:t>ონის მასშტაბით ერთ-ერთი მაღალია  ასაკით პენ</w:t>
      </w:r>
      <w:r w:rsidR="006C58C0">
        <w:rPr>
          <w:rFonts w:ascii="Sylfaen" w:hAnsi="Sylfaen"/>
          <w:lang w:val="ka-GE"/>
        </w:rPr>
        <w:t>ს</w:t>
      </w:r>
      <w:r>
        <w:rPr>
          <w:rFonts w:ascii="Sylfaen" w:hAnsi="Sylfaen"/>
          <w:lang w:val="ka-GE"/>
        </w:rPr>
        <w:t xml:space="preserve">ისიონერთა წილი მთლიან მოსახლეობაში - 25%, რაც მიუთითებს მოსახლეობის დაბარების ტენდენიასა და სამუშაო ძალის პოტენციურ დეფიციტზე.   </w:t>
      </w:r>
    </w:p>
    <w:p w14:paraId="10109CCD" w14:textId="33DD2623" w:rsidR="00B86F0B" w:rsidRDefault="00B86F0B" w:rsidP="00B86F0B">
      <w:pPr>
        <w:spacing w:after="0" w:line="360" w:lineRule="auto"/>
        <w:jc w:val="both"/>
        <w:rPr>
          <w:rFonts w:ascii="Sylfaen" w:hAnsi="Sylfaen"/>
          <w:lang w:val="ka-GE"/>
        </w:rPr>
      </w:pPr>
      <w:r>
        <w:rPr>
          <w:rFonts w:ascii="Sylfaen" w:hAnsi="Sylfaen"/>
          <w:lang w:val="ka-GE"/>
        </w:rPr>
        <w:t>ცრილი</w:t>
      </w:r>
      <w:r w:rsidR="00A21593">
        <w:rPr>
          <w:rFonts w:ascii="Sylfaen" w:hAnsi="Sylfaen"/>
          <w:lang w:val="ka-GE"/>
        </w:rPr>
        <w:t xml:space="preserve">: </w:t>
      </w:r>
      <w:r w:rsidR="00A21593" w:rsidRPr="00A21593">
        <w:rPr>
          <w:rFonts w:ascii="Sylfaen" w:hAnsi="Sylfaen"/>
          <w:lang w:val="ka-GE"/>
        </w:rPr>
        <w:t>№</w:t>
      </w:r>
      <w:r w:rsidR="00A21593">
        <w:rPr>
          <w:rFonts w:ascii="Sylfaen" w:hAnsi="Sylfaen"/>
          <w:lang w:val="ka-GE"/>
        </w:rPr>
        <w:t>5</w:t>
      </w:r>
      <w:r w:rsidR="00A21593" w:rsidRPr="00A21593">
        <w:rPr>
          <w:rFonts w:ascii="Sylfaen" w:hAnsi="Sylfaen"/>
          <w:lang w:val="ka-GE"/>
        </w:rPr>
        <w:t xml:space="preserve"> </w:t>
      </w:r>
      <w:r>
        <w:rPr>
          <w:rFonts w:ascii="Sylfaen" w:hAnsi="Sylfaen"/>
          <w:lang w:val="ka-GE"/>
        </w:rPr>
        <w:t>ასაკით პენსიორთა წილი  მუნიციპალიტეტის მოსახლეობაში</w:t>
      </w:r>
    </w:p>
    <w:tbl>
      <w:tblPr>
        <w:tblW w:w="8938" w:type="dxa"/>
        <w:tblLook w:val="04A0" w:firstRow="1" w:lastRow="0" w:firstColumn="1" w:lastColumn="0" w:noHBand="0" w:noVBand="1"/>
      </w:tblPr>
      <w:tblGrid>
        <w:gridCol w:w="4163"/>
        <w:gridCol w:w="1502"/>
        <w:gridCol w:w="1554"/>
        <w:gridCol w:w="1719"/>
      </w:tblGrid>
      <w:tr w:rsidR="00B86F0B" w:rsidRPr="00CC5272" w14:paraId="2DFB7971" w14:textId="77777777" w:rsidTr="003C15CF">
        <w:trPr>
          <w:trHeight w:val="290"/>
        </w:trPr>
        <w:tc>
          <w:tcPr>
            <w:tcW w:w="4163" w:type="dxa"/>
            <w:tcBorders>
              <w:top w:val="single" w:sz="4" w:space="0" w:color="auto"/>
              <w:left w:val="single" w:sz="4" w:space="0" w:color="auto"/>
              <w:bottom w:val="single" w:sz="4" w:space="0" w:color="auto"/>
              <w:right w:val="single" w:sz="4" w:space="0" w:color="auto"/>
            </w:tcBorders>
            <w:noWrap/>
            <w:vAlign w:val="bottom"/>
            <w:hideMark/>
          </w:tcPr>
          <w:p w14:paraId="685C2AE7" w14:textId="77777777" w:rsidR="00B86F0B" w:rsidRPr="00CC5272" w:rsidRDefault="00B86F0B" w:rsidP="003C15CF">
            <w:pPr>
              <w:spacing w:after="0" w:line="240" w:lineRule="auto"/>
              <w:rPr>
                <w:rFonts w:ascii="Calibri" w:eastAsia="Times New Roman" w:hAnsi="Calibri" w:cs="Calibri"/>
                <w:color w:val="000000"/>
                <w:lang w:val="en-US"/>
              </w:rPr>
            </w:pPr>
            <w:r w:rsidRPr="00CC5272">
              <w:rPr>
                <w:rFonts w:ascii="Calibri" w:eastAsia="Times New Roman" w:hAnsi="Calibri" w:cs="Calibri"/>
                <w:color w:val="000000"/>
                <w:lang w:val="en-US"/>
              </w:rPr>
              <w:t> </w:t>
            </w:r>
          </w:p>
        </w:tc>
        <w:tc>
          <w:tcPr>
            <w:tcW w:w="1502" w:type="dxa"/>
            <w:tcBorders>
              <w:top w:val="single" w:sz="4" w:space="0" w:color="auto"/>
              <w:left w:val="nil"/>
              <w:bottom w:val="single" w:sz="4" w:space="0" w:color="auto"/>
              <w:right w:val="single" w:sz="4" w:space="0" w:color="auto"/>
            </w:tcBorders>
            <w:noWrap/>
            <w:vAlign w:val="bottom"/>
            <w:hideMark/>
          </w:tcPr>
          <w:p w14:paraId="32E6D63B" w14:textId="77777777" w:rsidR="00B86F0B" w:rsidRPr="00CC5272" w:rsidRDefault="00B86F0B" w:rsidP="003C15CF">
            <w:pPr>
              <w:spacing w:after="0" w:line="240" w:lineRule="auto"/>
              <w:jc w:val="center"/>
              <w:rPr>
                <w:rFonts w:ascii="Calibri" w:eastAsia="Times New Roman" w:hAnsi="Calibri" w:cs="Calibri"/>
                <w:color w:val="000000"/>
                <w:lang w:val="en-US"/>
              </w:rPr>
            </w:pPr>
            <w:r w:rsidRPr="00CC5272">
              <w:rPr>
                <w:rFonts w:ascii="Calibri" w:eastAsia="Times New Roman" w:hAnsi="Calibri" w:cs="Calibri"/>
                <w:color w:val="000000"/>
                <w:lang w:val="en-US"/>
              </w:rPr>
              <w:t>მოსახლეობა</w:t>
            </w:r>
          </w:p>
        </w:tc>
        <w:tc>
          <w:tcPr>
            <w:tcW w:w="1554" w:type="dxa"/>
            <w:tcBorders>
              <w:top w:val="single" w:sz="4" w:space="0" w:color="auto"/>
              <w:left w:val="nil"/>
              <w:bottom w:val="single" w:sz="4" w:space="0" w:color="auto"/>
              <w:right w:val="single" w:sz="4" w:space="0" w:color="auto"/>
            </w:tcBorders>
            <w:noWrap/>
            <w:vAlign w:val="bottom"/>
            <w:hideMark/>
          </w:tcPr>
          <w:p w14:paraId="5CB56801" w14:textId="77777777" w:rsidR="00B86F0B" w:rsidRPr="00CC5272" w:rsidRDefault="00B86F0B" w:rsidP="003C15CF">
            <w:pPr>
              <w:spacing w:after="0" w:line="240" w:lineRule="auto"/>
              <w:jc w:val="center"/>
              <w:rPr>
                <w:rFonts w:ascii="Calibri" w:eastAsia="Times New Roman" w:hAnsi="Calibri" w:cs="Calibri"/>
                <w:color w:val="000000"/>
                <w:lang w:val="en-US"/>
              </w:rPr>
            </w:pPr>
            <w:r w:rsidRPr="00CC5272">
              <w:rPr>
                <w:rFonts w:ascii="Calibri" w:eastAsia="Times New Roman" w:hAnsi="Calibri" w:cs="Calibri"/>
                <w:color w:val="000000"/>
                <w:lang w:val="en-US"/>
              </w:rPr>
              <w:t>პენსიონერთა რაოდ.</w:t>
            </w:r>
          </w:p>
        </w:tc>
        <w:tc>
          <w:tcPr>
            <w:tcW w:w="1719" w:type="dxa"/>
            <w:tcBorders>
              <w:top w:val="single" w:sz="4" w:space="0" w:color="auto"/>
              <w:left w:val="nil"/>
              <w:bottom w:val="single" w:sz="4" w:space="0" w:color="auto"/>
              <w:right w:val="single" w:sz="4" w:space="0" w:color="auto"/>
            </w:tcBorders>
            <w:noWrap/>
            <w:vAlign w:val="bottom"/>
            <w:hideMark/>
          </w:tcPr>
          <w:p w14:paraId="3663CEA6" w14:textId="77777777" w:rsidR="00B86F0B" w:rsidRPr="00CC5272" w:rsidRDefault="00B86F0B" w:rsidP="003C15CF">
            <w:pPr>
              <w:spacing w:after="0" w:line="240" w:lineRule="auto"/>
              <w:jc w:val="center"/>
              <w:rPr>
                <w:rFonts w:ascii="Calibri" w:eastAsia="Times New Roman" w:hAnsi="Calibri" w:cs="Calibri"/>
                <w:color w:val="000000"/>
                <w:lang w:val="en-US"/>
              </w:rPr>
            </w:pPr>
            <w:r w:rsidRPr="00CC5272">
              <w:rPr>
                <w:rFonts w:ascii="Calibri" w:eastAsia="Times New Roman" w:hAnsi="Calibri" w:cs="Calibri"/>
                <w:color w:val="000000"/>
                <w:lang w:val="en-US"/>
              </w:rPr>
              <w:t>წილი მოსახლეობაში</w:t>
            </w:r>
          </w:p>
        </w:tc>
      </w:tr>
      <w:tr w:rsidR="00B86F0B" w:rsidRPr="00CC5272" w14:paraId="5A38629B" w14:textId="77777777" w:rsidTr="003C15CF">
        <w:trPr>
          <w:trHeight w:val="300"/>
        </w:trPr>
        <w:tc>
          <w:tcPr>
            <w:tcW w:w="4163" w:type="dxa"/>
            <w:tcBorders>
              <w:top w:val="nil"/>
              <w:left w:val="single" w:sz="4" w:space="0" w:color="auto"/>
              <w:bottom w:val="single" w:sz="4" w:space="0" w:color="auto"/>
              <w:right w:val="single" w:sz="4" w:space="0" w:color="auto"/>
            </w:tcBorders>
            <w:shd w:val="clear" w:color="000000" w:fill="FFFFFF"/>
            <w:noWrap/>
            <w:vAlign w:val="center"/>
            <w:hideMark/>
          </w:tcPr>
          <w:p w14:paraId="236EB44D" w14:textId="77777777" w:rsidR="00B86F0B" w:rsidRPr="00CC5272" w:rsidRDefault="00B86F0B" w:rsidP="003C15CF">
            <w:pPr>
              <w:spacing w:after="0" w:line="240" w:lineRule="auto"/>
              <w:rPr>
                <w:rFonts w:ascii="Sylfaen" w:eastAsia="Times New Roman" w:hAnsi="Sylfaen" w:cs="Calibri"/>
                <w:b/>
                <w:bCs/>
                <w:sz w:val="20"/>
                <w:szCs w:val="20"/>
                <w:lang w:val="en-US"/>
              </w:rPr>
            </w:pPr>
            <w:r w:rsidRPr="00CC5272">
              <w:rPr>
                <w:rFonts w:ascii="Sylfaen" w:eastAsia="Times New Roman" w:hAnsi="Sylfaen" w:cs="Calibri"/>
                <w:b/>
                <w:bCs/>
                <w:sz w:val="20"/>
                <w:szCs w:val="20"/>
                <w:lang w:val="en-US"/>
              </w:rPr>
              <w:t>ქვემო ქართლი</w:t>
            </w:r>
          </w:p>
        </w:tc>
        <w:tc>
          <w:tcPr>
            <w:tcW w:w="1502" w:type="dxa"/>
            <w:tcBorders>
              <w:top w:val="nil"/>
              <w:left w:val="nil"/>
              <w:bottom w:val="single" w:sz="4" w:space="0" w:color="auto"/>
              <w:right w:val="single" w:sz="4" w:space="0" w:color="auto"/>
            </w:tcBorders>
            <w:shd w:val="clear" w:color="000000" w:fill="FFFFFF"/>
            <w:noWrap/>
            <w:vAlign w:val="center"/>
            <w:hideMark/>
          </w:tcPr>
          <w:p w14:paraId="6907B60D" w14:textId="77777777" w:rsidR="00B86F0B" w:rsidRPr="00CC5272" w:rsidRDefault="00B86F0B" w:rsidP="003C15CF">
            <w:pPr>
              <w:spacing w:after="0" w:line="240" w:lineRule="auto"/>
              <w:jc w:val="right"/>
              <w:rPr>
                <w:rFonts w:ascii="Arial" w:eastAsia="Times New Roman" w:hAnsi="Arial" w:cs="Arial"/>
                <w:b/>
                <w:bCs/>
                <w:sz w:val="20"/>
                <w:szCs w:val="20"/>
                <w:lang w:val="en-US"/>
              </w:rPr>
            </w:pPr>
            <w:r w:rsidRPr="00CC5272">
              <w:rPr>
                <w:rFonts w:ascii="Arial" w:eastAsia="Times New Roman" w:hAnsi="Arial" w:cs="Arial"/>
                <w:b/>
                <w:bCs/>
                <w:sz w:val="20"/>
                <w:szCs w:val="20"/>
                <w:lang w:val="en-US"/>
              </w:rPr>
              <w:t>440,058.0</w:t>
            </w:r>
          </w:p>
        </w:tc>
        <w:tc>
          <w:tcPr>
            <w:tcW w:w="1554" w:type="dxa"/>
            <w:tcBorders>
              <w:top w:val="nil"/>
              <w:left w:val="nil"/>
              <w:bottom w:val="single" w:sz="4" w:space="0" w:color="auto"/>
              <w:right w:val="single" w:sz="4" w:space="0" w:color="auto"/>
            </w:tcBorders>
            <w:shd w:val="clear" w:color="000000" w:fill="D9D9D9"/>
            <w:noWrap/>
            <w:vAlign w:val="bottom"/>
            <w:hideMark/>
          </w:tcPr>
          <w:p w14:paraId="67E006E2" w14:textId="77777777" w:rsidR="00B86F0B" w:rsidRPr="00CC5272" w:rsidRDefault="00B86F0B" w:rsidP="003C15CF">
            <w:pPr>
              <w:spacing w:after="0" w:line="240" w:lineRule="auto"/>
              <w:jc w:val="right"/>
              <w:rPr>
                <w:rFonts w:ascii="Geo_Arial" w:eastAsia="Times New Roman" w:hAnsi="Geo_Arial" w:cs="Calibri"/>
                <w:b/>
                <w:bCs/>
                <w:color w:val="000000"/>
                <w:sz w:val="20"/>
                <w:szCs w:val="20"/>
                <w:lang w:val="en-US"/>
              </w:rPr>
            </w:pPr>
            <w:r w:rsidRPr="00CC5272">
              <w:rPr>
                <w:rFonts w:ascii="Geo_Arial" w:eastAsia="Times New Roman" w:hAnsi="Geo_Arial" w:cs="Calibri"/>
                <w:b/>
                <w:bCs/>
                <w:color w:val="000000"/>
                <w:sz w:val="20"/>
                <w:szCs w:val="20"/>
                <w:lang w:val="en-US"/>
              </w:rPr>
              <w:t xml:space="preserve">   91,845 </w:t>
            </w:r>
          </w:p>
        </w:tc>
        <w:tc>
          <w:tcPr>
            <w:tcW w:w="1719" w:type="dxa"/>
            <w:tcBorders>
              <w:top w:val="nil"/>
              <w:left w:val="nil"/>
              <w:bottom w:val="single" w:sz="4" w:space="0" w:color="auto"/>
              <w:right w:val="single" w:sz="4" w:space="0" w:color="auto"/>
            </w:tcBorders>
            <w:noWrap/>
            <w:vAlign w:val="bottom"/>
            <w:hideMark/>
          </w:tcPr>
          <w:p w14:paraId="1874F71A" w14:textId="77777777" w:rsidR="00B86F0B" w:rsidRPr="00CC5272" w:rsidRDefault="00B86F0B" w:rsidP="003C15CF">
            <w:pPr>
              <w:spacing w:after="0" w:line="240" w:lineRule="auto"/>
              <w:jc w:val="right"/>
              <w:rPr>
                <w:rFonts w:ascii="Calibri" w:eastAsia="Times New Roman" w:hAnsi="Calibri" w:cs="Calibri"/>
                <w:color w:val="000000"/>
                <w:lang w:val="en-US"/>
              </w:rPr>
            </w:pPr>
            <w:r w:rsidRPr="00CC5272">
              <w:rPr>
                <w:rFonts w:ascii="Calibri" w:eastAsia="Times New Roman" w:hAnsi="Calibri" w:cs="Calibri"/>
                <w:color w:val="000000"/>
                <w:lang w:val="en-US"/>
              </w:rPr>
              <w:t>21%</w:t>
            </w:r>
          </w:p>
        </w:tc>
      </w:tr>
      <w:tr w:rsidR="00B86F0B" w:rsidRPr="00CC5272" w14:paraId="25D63027" w14:textId="77777777" w:rsidTr="003C15CF">
        <w:trPr>
          <w:trHeight w:val="300"/>
        </w:trPr>
        <w:tc>
          <w:tcPr>
            <w:tcW w:w="4163" w:type="dxa"/>
            <w:tcBorders>
              <w:top w:val="nil"/>
              <w:left w:val="single" w:sz="4" w:space="0" w:color="auto"/>
              <w:bottom w:val="single" w:sz="4" w:space="0" w:color="auto"/>
              <w:right w:val="single" w:sz="4" w:space="0" w:color="auto"/>
            </w:tcBorders>
            <w:shd w:val="clear" w:color="000000" w:fill="FFFFFF"/>
            <w:noWrap/>
            <w:vAlign w:val="bottom"/>
            <w:hideMark/>
          </w:tcPr>
          <w:p w14:paraId="402BBD0F" w14:textId="77777777" w:rsidR="00B86F0B" w:rsidRPr="00CC5272" w:rsidRDefault="00B86F0B" w:rsidP="003C15CF">
            <w:pPr>
              <w:spacing w:after="0" w:line="240" w:lineRule="auto"/>
              <w:ind w:firstLineChars="300" w:firstLine="600"/>
              <w:rPr>
                <w:rFonts w:ascii="Sylfaen" w:eastAsia="Times New Roman" w:hAnsi="Sylfaen" w:cs="Calibri"/>
                <w:sz w:val="20"/>
                <w:szCs w:val="20"/>
                <w:lang w:val="en-US"/>
              </w:rPr>
            </w:pPr>
            <w:r w:rsidRPr="00CC5272">
              <w:rPr>
                <w:rFonts w:ascii="Sylfaen" w:eastAsia="Times New Roman" w:hAnsi="Sylfaen" w:cs="Calibri"/>
                <w:sz w:val="20"/>
                <w:szCs w:val="20"/>
                <w:lang w:val="en-US"/>
              </w:rPr>
              <w:t>ქ. რუსთავის მუნიციპალიტეტი</w:t>
            </w:r>
          </w:p>
        </w:tc>
        <w:tc>
          <w:tcPr>
            <w:tcW w:w="1502" w:type="dxa"/>
            <w:tcBorders>
              <w:top w:val="nil"/>
              <w:left w:val="nil"/>
              <w:bottom w:val="single" w:sz="4" w:space="0" w:color="auto"/>
              <w:right w:val="single" w:sz="4" w:space="0" w:color="auto"/>
            </w:tcBorders>
            <w:shd w:val="clear" w:color="000000" w:fill="FFFFFF"/>
            <w:noWrap/>
            <w:vAlign w:val="bottom"/>
            <w:hideMark/>
          </w:tcPr>
          <w:p w14:paraId="6900BFBD" w14:textId="77777777" w:rsidR="00B86F0B" w:rsidRPr="00CC5272" w:rsidRDefault="00B86F0B" w:rsidP="003C15CF">
            <w:pPr>
              <w:spacing w:after="0" w:line="240" w:lineRule="auto"/>
              <w:jc w:val="right"/>
              <w:rPr>
                <w:rFonts w:ascii="Arial" w:eastAsia="Times New Roman" w:hAnsi="Arial" w:cs="Arial"/>
                <w:sz w:val="20"/>
                <w:szCs w:val="20"/>
                <w:lang w:val="en-US"/>
              </w:rPr>
            </w:pPr>
            <w:r w:rsidRPr="00CC5272">
              <w:rPr>
                <w:rFonts w:ascii="Arial" w:eastAsia="Times New Roman" w:hAnsi="Arial" w:cs="Arial"/>
                <w:sz w:val="20"/>
                <w:szCs w:val="20"/>
                <w:lang w:val="en-US"/>
              </w:rPr>
              <w:t>130,174.0</w:t>
            </w:r>
          </w:p>
        </w:tc>
        <w:tc>
          <w:tcPr>
            <w:tcW w:w="1554" w:type="dxa"/>
            <w:tcBorders>
              <w:top w:val="nil"/>
              <w:left w:val="nil"/>
              <w:bottom w:val="single" w:sz="4" w:space="0" w:color="auto"/>
              <w:right w:val="single" w:sz="4" w:space="0" w:color="auto"/>
            </w:tcBorders>
            <w:shd w:val="clear" w:color="000000" w:fill="D9D9D9"/>
            <w:noWrap/>
            <w:vAlign w:val="bottom"/>
            <w:hideMark/>
          </w:tcPr>
          <w:p w14:paraId="5CC8A6F3" w14:textId="77777777" w:rsidR="00B86F0B" w:rsidRPr="00CC5272" w:rsidRDefault="00B86F0B" w:rsidP="003C15CF">
            <w:pPr>
              <w:spacing w:after="0" w:line="240" w:lineRule="auto"/>
              <w:jc w:val="right"/>
              <w:rPr>
                <w:rFonts w:ascii="Geo_Arial" w:eastAsia="Times New Roman" w:hAnsi="Geo_Arial" w:cs="Calibri"/>
                <w:color w:val="000000"/>
                <w:sz w:val="20"/>
                <w:szCs w:val="20"/>
                <w:lang w:val="en-US"/>
              </w:rPr>
            </w:pPr>
            <w:r w:rsidRPr="00CC5272">
              <w:rPr>
                <w:rFonts w:ascii="Geo_Arial" w:eastAsia="Times New Roman" w:hAnsi="Geo_Arial" w:cs="Calibri"/>
                <w:color w:val="000000"/>
                <w:sz w:val="20"/>
                <w:szCs w:val="20"/>
                <w:lang w:val="en-US"/>
              </w:rPr>
              <w:t xml:space="preserve">   26,399 </w:t>
            </w:r>
          </w:p>
        </w:tc>
        <w:tc>
          <w:tcPr>
            <w:tcW w:w="1719" w:type="dxa"/>
            <w:tcBorders>
              <w:top w:val="nil"/>
              <w:left w:val="nil"/>
              <w:bottom w:val="single" w:sz="4" w:space="0" w:color="auto"/>
              <w:right w:val="single" w:sz="4" w:space="0" w:color="auto"/>
            </w:tcBorders>
            <w:noWrap/>
            <w:vAlign w:val="bottom"/>
            <w:hideMark/>
          </w:tcPr>
          <w:p w14:paraId="18B9AAB2" w14:textId="77777777" w:rsidR="00B86F0B" w:rsidRPr="00CC5272" w:rsidRDefault="00B86F0B" w:rsidP="003C15CF">
            <w:pPr>
              <w:spacing w:after="0" w:line="240" w:lineRule="auto"/>
              <w:jc w:val="right"/>
              <w:rPr>
                <w:rFonts w:ascii="Calibri" w:eastAsia="Times New Roman" w:hAnsi="Calibri" w:cs="Calibri"/>
                <w:color w:val="000000"/>
                <w:lang w:val="en-US"/>
              </w:rPr>
            </w:pPr>
            <w:r w:rsidRPr="00CC5272">
              <w:rPr>
                <w:rFonts w:ascii="Calibri" w:eastAsia="Times New Roman" w:hAnsi="Calibri" w:cs="Calibri"/>
                <w:color w:val="000000"/>
                <w:lang w:val="en-US"/>
              </w:rPr>
              <w:t>20%</w:t>
            </w:r>
          </w:p>
        </w:tc>
      </w:tr>
      <w:tr w:rsidR="00B86F0B" w:rsidRPr="00CC5272" w14:paraId="60D6DFD6" w14:textId="77777777" w:rsidTr="003C15CF">
        <w:trPr>
          <w:trHeight w:val="300"/>
        </w:trPr>
        <w:tc>
          <w:tcPr>
            <w:tcW w:w="4163" w:type="dxa"/>
            <w:tcBorders>
              <w:top w:val="nil"/>
              <w:left w:val="single" w:sz="4" w:space="0" w:color="auto"/>
              <w:bottom w:val="single" w:sz="4" w:space="0" w:color="auto"/>
              <w:right w:val="single" w:sz="4" w:space="0" w:color="auto"/>
            </w:tcBorders>
            <w:shd w:val="clear" w:color="000000" w:fill="FFFFFF"/>
            <w:noWrap/>
            <w:vAlign w:val="bottom"/>
            <w:hideMark/>
          </w:tcPr>
          <w:p w14:paraId="25021891" w14:textId="77777777" w:rsidR="00B86F0B" w:rsidRPr="00CC5272" w:rsidRDefault="00B86F0B" w:rsidP="003C15CF">
            <w:pPr>
              <w:spacing w:after="0" w:line="240" w:lineRule="auto"/>
              <w:ind w:firstLineChars="300" w:firstLine="600"/>
              <w:rPr>
                <w:rFonts w:ascii="Sylfaen" w:eastAsia="Times New Roman" w:hAnsi="Sylfaen" w:cs="Calibri"/>
                <w:sz w:val="20"/>
                <w:szCs w:val="20"/>
                <w:lang w:val="en-US"/>
              </w:rPr>
            </w:pPr>
            <w:r w:rsidRPr="00CC5272">
              <w:rPr>
                <w:rFonts w:ascii="Sylfaen" w:eastAsia="Times New Roman" w:hAnsi="Sylfaen" w:cs="Calibri"/>
                <w:sz w:val="20"/>
                <w:szCs w:val="20"/>
                <w:lang w:val="en-US"/>
              </w:rPr>
              <w:t>ბოლნისის მუნიციპალიტეტი</w:t>
            </w:r>
          </w:p>
        </w:tc>
        <w:tc>
          <w:tcPr>
            <w:tcW w:w="1502" w:type="dxa"/>
            <w:tcBorders>
              <w:top w:val="nil"/>
              <w:left w:val="nil"/>
              <w:bottom w:val="single" w:sz="4" w:space="0" w:color="auto"/>
              <w:right w:val="single" w:sz="4" w:space="0" w:color="auto"/>
            </w:tcBorders>
            <w:shd w:val="clear" w:color="000000" w:fill="FFFFFF"/>
            <w:noWrap/>
            <w:vAlign w:val="bottom"/>
            <w:hideMark/>
          </w:tcPr>
          <w:p w14:paraId="5C7548B1" w14:textId="77777777" w:rsidR="00B86F0B" w:rsidRPr="00CC5272" w:rsidRDefault="00B86F0B" w:rsidP="003C15CF">
            <w:pPr>
              <w:spacing w:after="0" w:line="240" w:lineRule="auto"/>
              <w:jc w:val="right"/>
              <w:rPr>
                <w:rFonts w:ascii="Arial" w:eastAsia="Times New Roman" w:hAnsi="Arial" w:cs="Arial"/>
                <w:sz w:val="20"/>
                <w:szCs w:val="20"/>
                <w:lang w:val="en-US"/>
              </w:rPr>
            </w:pPr>
            <w:r w:rsidRPr="00CC5272">
              <w:rPr>
                <w:rFonts w:ascii="Arial" w:eastAsia="Times New Roman" w:hAnsi="Arial" w:cs="Arial"/>
                <w:sz w:val="20"/>
                <w:szCs w:val="20"/>
                <w:lang w:val="en-US"/>
              </w:rPr>
              <w:t>53,568.0</w:t>
            </w:r>
          </w:p>
        </w:tc>
        <w:tc>
          <w:tcPr>
            <w:tcW w:w="1554" w:type="dxa"/>
            <w:tcBorders>
              <w:top w:val="nil"/>
              <w:left w:val="nil"/>
              <w:bottom w:val="single" w:sz="4" w:space="0" w:color="auto"/>
              <w:right w:val="single" w:sz="4" w:space="0" w:color="auto"/>
            </w:tcBorders>
            <w:shd w:val="clear" w:color="000000" w:fill="D9D9D9"/>
            <w:noWrap/>
            <w:vAlign w:val="bottom"/>
            <w:hideMark/>
          </w:tcPr>
          <w:p w14:paraId="1A729C39" w14:textId="77777777" w:rsidR="00B86F0B" w:rsidRPr="00CC5272" w:rsidRDefault="00B86F0B" w:rsidP="003C15CF">
            <w:pPr>
              <w:spacing w:after="0" w:line="240" w:lineRule="auto"/>
              <w:jc w:val="right"/>
              <w:rPr>
                <w:rFonts w:ascii="Geo_Arial" w:eastAsia="Times New Roman" w:hAnsi="Geo_Arial" w:cs="Calibri"/>
                <w:color w:val="000000"/>
                <w:sz w:val="20"/>
                <w:szCs w:val="20"/>
                <w:lang w:val="en-US"/>
              </w:rPr>
            </w:pPr>
            <w:r w:rsidRPr="00CC5272">
              <w:rPr>
                <w:rFonts w:ascii="Geo_Arial" w:eastAsia="Times New Roman" w:hAnsi="Geo_Arial" w:cs="Calibri"/>
                <w:color w:val="000000"/>
                <w:sz w:val="20"/>
                <w:szCs w:val="20"/>
                <w:lang w:val="en-US"/>
              </w:rPr>
              <w:t xml:space="preserve">   12,914 </w:t>
            </w:r>
          </w:p>
        </w:tc>
        <w:tc>
          <w:tcPr>
            <w:tcW w:w="1719" w:type="dxa"/>
            <w:tcBorders>
              <w:top w:val="nil"/>
              <w:left w:val="nil"/>
              <w:bottom w:val="single" w:sz="4" w:space="0" w:color="auto"/>
              <w:right w:val="single" w:sz="4" w:space="0" w:color="auto"/>
            </w:tcBorders>
            <w:noWrap/>
            <w:vAlign w:val="bottom"/>
            <w:hideMark/>
          </w:tcPr>
          <w:p w14:paraId="39DFFC17" w14:textId="77777777" w:rsidR="00B86F0B" w:rsidRPr="00CC5272" w:rsidRDefault="00B86F0B" w:rsidP="003C15CF">
            <w:pPr>
              <w:spacing w:after="0" w:line="240" w:lineRule="auto"/>
              <w:jc w:val="right"/>
              <w:rPr>
                <w:rFonts w:ascii="Calibri" w:eastAsia="Times New Roman" w:hAnsi="Calibri" w:cs="Calibri"/>
                <w:color w:val="000000"/>
                <w:lang w:val="en-US"/>
              </w:rPr>
            </w:pPr>
            <w:r w:rsidRPr="00CC5272">
              <w:rPr>
                <w:rFonts w:ascii="Calibri" w:eastAsia="Times New Roman" w:hAnsi="Calibri" w:cs="Calibri"/>
                <w:color w:val="000000"/>
                <w:lang w:val="en-US"/>
              </w:rPr>
              <w:t>24%</w:t>
            </w:r>
          </w:p>
        </w:tc>
      </w:tr>
      <w:tr w:rsidR="00B86F0B" w:rsidRPr="00CC5272" w14:paraId="47C17BD3" w14:textId="77777777" w:rsidTr="003C15CF">
        <w:trPr>
          <w:trHeight w:val="300"/>
        </w:trPr>
        <w:tc>
          <w:tcPr>
            <w:tcW w:w="4163" w:type="dxa"/>
            <w:tcBorders>
              <w:top w:val="nil"/>
              <w:left w:val="single" w:sz="4" w:space="0" w:color="auto"/>
              <w:bottom w:val="single" w:sz="4" w:space="0" w:color="auto"/>
              <w:right w:val="single" w:sz="4" w:space="0" w:color="auto"/>
            </w:tcBorders>
            <w:shd w:val="clear" w:color="000000" w:fill="FFFFFF"/>
            <w:noWrap/>
            <w:vAlign w:val="bottom"/>
            <w:hideMark/>
          </w:tcPr>
          <w:p w14:paraId="2E55FAA5" w14:textId="77777777" w:rsidR="00B86F0B" w:rsidRPr="00CC5272" w:rsidRDefault="00B86F0B" w:rsidP="003C15CF">
            <w:pPr>
              <w:spacing w:after="0" w:line="240" w:lineRule="auto"/>
              <w:ind w:firstLineChars="300" w:firstLine="600"/>
              <w:rPr>
                <w:rFonts w:ascii="Sylfaen" w:eastAsia="Times New Roman" w:hAnsi="Sylfaen" w:cs="Calibri"/>
                <w:sz w:val="20"/>
                <w:szCs w:val="20"/>
                <w:lang w:val="en-US"/>
              </w:rPr>
            </w:pPr>
            <w:r w:rsidRPr="00CC5272">
              <w:rPr>
                <w:rFonts w:ascii="Sylfaen" w:eastAsia="Times New Roman" w:hAnsi="Sylfaen" w:cs="Calibri"/>
                <w:sz w:val="20"/>
                <w:szCs w:val="20"/>
                <w:lang w:val="en-US"/>
              </w:rPr>
              <w:t>გარდაბნის მუნიციპალიტეტი</w:t>
            </w:r>
          </w:p>
        </w:tc>
        <w:tc>
          <w:tcPr>
            <w:tcW w:w="1502" w:type="dxa"/>
            <w:tcBorders>
              <w:top w:val="nil"/>
              <w:left w:val="nil"/>
              <w:bottom w:val="single" w:sz="4" w:space="0" w:color="auto"/>
              <w:right w:val="single" w:sz="4" w:space="0" w:color="auto"/>
            </w:tcBorders>
            <w:shd w:val="clear" w:color="000000" w:fill="FFFFFF"/>
            <w:noWrap/>
            <w:vAlign w:val="bottom"/>
            <w:hideMark/>
          </w:tcPr>
          <w:p w14:paraId="337D66FB" w14:textId="77777777" w:rsidR="00B86F0B" w:rsidRPr="00CC5272" w:rsidRDefault="00B86F0B" w:rsidP="003C15CF">
            <w:pPr>
              <w:spacing w:after="0" w:line="240" w:lineRule="auto"/>
              <w:jc w:val="right"/>
              <w:rPr>
                <w:rFonts w:ascii="Arial" w:eastAsia="Times New Roman" w:hAnsi="Arial" w:cs="Arial"/>
                <w:sz w:val="20"/>
                <w:szCs w:val="20"/>
                <w:lang w:val="en-US"/>
              </w:rPr>
            </w:pPr>
            <w:r w:rsidRPr="00CC5272">
              <w:rPr>
                <w:rFonts w:ascii="Arial" w:eastAsia="Times New Roman" w:hAnsi="Arial" w:cs="Arial"/>
                <w:sz w:val="20"/>
                <w:szCs w:val="20"/>
                <w:lang w:val="en-US"/>
              </w:rPr>
              <w:t>82,506.0</w:t>
            </w:r>
          </w:p>
        </w:tc>
        <w:tc>
          <w:tcPr>
            <w:tcW w:w="1554" w:type="dxa"/>
            <w:tcBorders>
              <w:top w:val="nil"/>
              <w:left w:val="nil"/>
              <w:bottom w:val="single" w:sz="4" w:space="0" w:color="auto"/>
              <w:right w:val="single" w:sz="4" w:space="0" w:color="auto"/>
            </w:tcBorders>
            <w:shd w:val="clear" w:color="000000" w:fill="D9D9D9"/>
            <w:noWrap/>
            <w:vAlign w:val="bottom"/>
            <w:hideMark/>
          </w:tcPr>
          <w:p w14:paraId="6CE47942" w14:textId="77777777" w:rsidR="00B86F0B" w:rsidRPr="00CC5272" w:rsidRDefault="00B86F0B" w:rsidP="003C15CF">
            <w:pPr>
              <w:spacing w:after="0" w:line="240" w:lineRule="auto"/>
              <w:jc w:val="right"/>
              <w:rPr>
                <w:rFonts w:ascii="Geo_Arial" w:eastAsia="Times New Roman" w:hAnsi="Geo_Arial" w:cs="Calibri"/>
                <w:color w:val="000000"/>
                <w:sz w:val="20"/>
                <w:szCs w:val="20"/>
                <w:lang w:val="en-US"/>
              </w:rPr>
            </w:pPr>
            <w:r w:rsidRPr="00CC5272">
              <w:rPr>
                <w:rFonts w:ascii="Geo_Arial" w:eastAsia="Times New Roman" w:hAnsi="Geo_Arial" w:cs="Calibri"/>
                <w:color w:val="000000"/>
                <w:sz w:val="20"/>
                <w:szCs w:val="20"/>
                <w:lang w:val="en-US"/>
              </w:rPr>
              <w:t xml:space="preserve">   15,902 </w:t>
            </w:r>
          </w:p>
        </w:tc>
        <w:tc>
          <w:tcPr>
            <w:tcW w:w="1719" w:type="dxa"/>
            <w:tcBorders>
              <w:top w:val="nil"/>
              <w:left w:val="nil"/>
              <w:bottom w:val="single" w:sz="4" w:space="0" w:color="auto"/>
              <w:right w:val="single" w:sz="4" w:space="0" w:color="auto"/>
            </w:tcBorders>
            <w:noWrap/>
            <w:vAlign w:val="bottom"/>
            <w:hideMark/>
          </w:tcPr>
          <w:p w14:paraId="140CBD29" w14:textId="77777777" w:rsidR="00B86F0B" w:rsidRPr="00CC5272" w:rsidRDefault="00B86F0B" w:rsidP="003C15CF">
            <w:pPr>
              <w:spacing w:after="0" w:line="240" w:lineRule="auto"/>
              <w:jc w:val="right"/>
              <w:rPr>
                <w:rFonts w:ascii="Calibri" w:eastAsia="Times New Roman" w:hAnsi="Calibri" w:cs="Calibri"/>
                <w:color w:val="000000"/>
                <w:lang w:val="en-US"/>
              </w:rPr>
            </w:pPr>
            <w:r w:rsidRPr="00CC5272">
              <w:rPr>
                <w:rFonts w:ascii="Calibri" w:eastAsia="Times New Roman" w:hAnsi="Calibri" w:cs="Calibri"/>
                <w:color w:val="000000"/>
                <w:lang w:val="en-US"/>
              </w:rPr>
              <w:t>19%</w:t>
            </w:r>
          </w:p>
        </w:tc>
      </w:tr>
      <w:tr w:rsidR="00B86F0B" w:rsidRPr="00CC5272" w14:paraId="068526E2" w14:textId="77777777" w:rsidTr="003C15CF">
        <w:trPr>
          <w:trHeight w:val="300"/>
        </w:trPr>
        <w:tc>
          <w:tcPr>
            <w:tcW w:w="4163" w:type="dxa"/>
            <w:tcBorders>
              <w:top w:val="nil"/>
              <w:left w:val="single" w:sz="4" w:space="0" w:color="auto"/>
              <w:bottom w:val="single" w:sz="4" w:space="0" w:color="auto"/>
              <w:right w:val="single" w:sz="4" w:space="0" w:color="auto"/>
            </w:tcBorders>
            <w:shd w:val="clear" w:color="000000" w:fill="FFFFFF"/>
            <w:noWrap/>
            <w:vAlign w:val="bottom"/>
            <w:hideMark/>
          </w:tcPr>
          <w:p w14:paraId="64B834C0" w14:textId="77777777" w:rsidR="00B86F0B" w:rsidRPr="00CC5272" w:rsidRDefault="00B86F0B" w:rsidP="003C15CF">
            <w:pPr>
              <w:spacing w:after="0" w:line="240" w:lineRule="auto"/>
              <w:ind w:firstLineChars="300" w:firstLine="600"/>
              <w:rPr>
                <w:rFonts w:ascii="Sylfaen" w:eastAsia="Times New Roman" w:hAnsi="Sylfaen" w:cs="Calibri"/>
                <w:sz w:val="20"/>
                <w:szCs w:val="20"/>
                <w:lang w:val="en-US"/>
              </w:rPr>
            </w:pPr>
            <w:r w:rsidRPr="00CC5272">
              <w:rPr>
                <w:rFonts w:ascii="Sylfaen" w:eastAsia="Times New Roman" w:hAnsi="Sylfaen" w:cs="Calibri"/>
                <w:sz w:val="20"/>
                <w:szCs w:val="20"/>
                <w:lang w:val="en-US"/>
              </w:rPr>
              <w:t>დმანისის მუნიციპალიტეტი</w:t>
            </w:r>
          </w:p>
        </w:tc>
        <w:tc>
          <w:tcPr>
            <w:tcW w:w="1502" w:type="dxa"/>
            <w:tcBorders>
              <w:top w:val="nil"/>
              <w:left w:val="nil"/>
              <w:bottom w:val="single" w:sz="4" w:space="0" w:color="auto"/>
              <w:right w:val="single" w:sz="4" w:space="0" w:color="auto"/>
            </w:tcBorders>
            <w:shd w:val="clear" w:color="000000" w:fill="FFFFFF"/>
            <w:noWrap/>
            <w:vAlign w:val="bottom"/>
            <w:hideMark/>
          </w:tcPr>
          <w:p w14:paraId="09CCA78F" w14:textId="77777777" w:rsidR="00B86F0B" w:rsidRPr="00CC5272" w:rsidRDefault="00B86F0B" w:rsidP="003C15CF">
            <w:pPr>
              <w:spacing w:after="0" w:line="240" w:lineRule="auto"/>
              <w:jc w:val="right"/>
              <w:rPr>
                <w:rFonts w:ascii="Arial" w:eastAsia="Times New Roman" w:hAnsi="Arial" w:cs="Arial"/>
                <w:sz w:val="20"/>
                <w:szCs w:val="20"/>
                <w:lang w:val="en-US"/>
              </w:rPr>
            </w:pPr>
            <w:r w:rsidRPr="00CC5272">
              <w:rPr>
                <w:rFonts w:ascii="Arial" w:eastAsia="Times New Roman" w:hAnsi="Arial" w:cs="Arial"/>
                <w:sz w:val="20"/>
                <w:szCs w:val="20"/>
                <w:lang w:val="en-US"/>
              </w:rPr>
              <w:t>19,571.0</w:t>
            </w:r>
          </w:p>
        </w:tc>
        <w:tc>
          <w:tcPr>
            <w:tcW w:w="1554" w:type="dxa"/>
            <w:tcBorders>
              <w:top w:val="nil"/>
              <w:left w:val="nil"/>
              <w:bottom w:val="single" w:sz="4" w:space="0" w:color="auto"/>
              <w:right w:val="single" w:sz="4" w:space="0" w:color="auto"/>
            </w:tcBorders>
            <w:shd w:val="clear" w:color="000000" w:fill="D9D9D9"/>
            <w:noWrap/>
            <w:vAlign w:val="bottom"/>
            <w:hideMark/>
          </w:tcPr>
          <w:p w14:paraId="0B44CB74" w14:textId="77777777" w:rsidR="00B86F0B" w:rsidRPr="00CC5272" w:rsidRDefault="00B86F0B" w:rsidP="003C15CF">
            <w:pPr>
              <w:spacing w:after="0" w:line="240" w:lineRule="auto"/>
              <w:jc w:val="right"/>
              <w:rPr>
                <w:rFonts w:ascii="Geo_Arial" w:eastAsia="Times New Roman" w:hAnsi="Geo_Arial" w:cs="Calibri"/>
                <w:color w:val="000000"/>
                <w:sz w:val="20"/>
                <w:szCs w:val="20"/>
                <w:lang w:val="en-US"/>
              </w:rPr>
            </w:pPr>
            <w:r w:rsidRPr="00CC5272">
              <w:rPr>
                <w:rFonts w:ascii="Geo_Arial" w:eastAsia="Times New Roman" w:hAnsi="Geo_Arial" w:cs="Calibri"/>
                <w:color w:val="000000"/>
                <w:sz w:val="20"/>
                <w:szCs w:val="20"/>
                <w:lang w:val="en-US"/>
              </w:rPr>
              <w:t xml:space="preserve">     4,926 </w:t>
            </w:r>
          </w:p>
        </w:tc>
        <w:tc>
          <w:tcPr>
            <w:tcW w:w="1719" w:type="dxa"/>
            <w:tcBorders>
              <w:top w:val="nil"/>
              <w:left w:val="nil"/>
              <w:bottom w:val="single" w:sz="4" w:space="0" w:color="auto"/>
              <w:right w:val="single" w:sz="4" w:space="0" w:color="auto"/>
            </w:tcBorders>
            <w:noWrap/>
            <w:vAlign w:val="bottom"/>
            <w:hideMark/>
          </w:tcPr>
          <w:p w14:paraId="693DE4F3" w14:textId="77777777" w:rsidR="00B86F0B" w:rsidRPr="00CC5272" w:rsidRDefault="00B86F0B" w:rsidP="003C15CF">
            <w:pPr>
              <w:spacing w:after="0" w:line="240" w:lineRule="auto"/>
              <w:jc w:val="right"/>
              <w:rPr>
                <w:rFonts w:ascii="Calibri" w:eastAsia="Times New Roman" w:hAnsi="Calibri" w:cs="Calibri"/>
                <w:color w:val="000000"/>
                <w:lang w:val="en-US"/>
              </w:rPr>
            </w:pPr>
            <w:r w:rsidRPr="00CC5272">
              <w:rPr>
                <w:rFonts w:ascii="Calibri" w:eastAsia="Times New Roman" w:hAnsi="Calibri" w:cs="Calibri"/>
                <w:color w:val="000000"/>
                <w:lang w:val="en-US"/>
              </w:rPr>
              <w:t>25%</w:t>
            </w:r>
          </w:p>
        </w:tc>
      </w:tr>
      <w:tr w:rsidR="00B86F0B" w:rsidRPr="00CC5272" w14:paraId="5D5ECD58" w14:textId="77777777" w:rsidTr="003C15CF">
        <w:trPr>
          <w:trHeight w:val="300"/>
        </w:trPr>
        <w:tc>
          <w:tcPr>
            <w:tcW w:w="4163" w:type="dxa"/>
            <w:tcBorders>
              <w:top w:val="nil"/>
              <w:left w:val="single" w:sz="4" w:space="0" w:color="auto"/>
              <w:bottom w:val="single" w:sz="4" w:space="0" w:color="auto"/>
              <w:right w:val="single" w:sz="4" w:space="0" w:color="auto"/>
            </w:tcBorders>
            <w:shd w:val="clear" w:color="000000" w:fill="FFFFFF"/>
            <w:noWrap/>
            <w:vAlign w:val="bottom"/>
            <w:hideMark/>
          </w:tcPr>
          <w:p w14:paraId="3D314F18" w14:textId="77777777" w:rsidR="00B86F0B" w:rsidRPr="00A03049" w:rsidRDefault="00B86F0B" w:rsidP="003C15CF">
            <w:pPr>
              <w:spacing w:after="0" w:line="240" w:lineRule="auto"/>
              <w:ind w:firstLineChars="300" w:firstLine="600"/>
              <w:rPr>
                <w:rFonts w:ascii="Sylfaen" w:eastAsia="Times New Roman" w:hAnsi="Sylfaen" w:cs="Calibri"/>
                <w:b/>
                <w:bCs/>
                <w:sz w:val="20"/>
                <w:szCs w:val="20"/>
                <w:lang w:val="en-US"/>
              </w:rPr>
            </w:pPr>
            <w:r w:rsidRPr="00A03049">
              <w:rPr>
                <w:rFonts w:ascii="Sylfaen" w:eastAsia="Times New Roman" w:hAnsi="Sylfaen" w:cs="Calibri"/>
                <w:b/>
                <w:bCs/>
                <w:sz w:val="20"/>
                <w:szCs w:val="20"/>
                <w:lang w:val="en-US"/>
              </w:rPr>
              <w:t>თეთრიწყაროს მუნიციპალიტეტი</w:t>
            </w:r>
          </w:p>
        </w:tc>
        <w:tc>
          <w:tcPr>
            <w:tcW w:w="1502" w:type="dxa"/>
            <w:tcBorders>
              <w:top w:val="nil"/>
              <w:left w:val="nil"/>
              <w:bottom w:val="single" w:sz="4" w:space="0" w:color="auto"/>
              <w:right w:val="single" w:sz="4" w:space="0" w:color="auto"/>
            </w:tcBorders>
            <w:shd w:val="clear" w:color="000000" w:fill="FFFFFF"/>
            <w:noWrap/>
            <w:vAlign w:val="bottom"/>
            <w:hideMark/>
          </w:tcPr>
          <w:p w14:paraId="27B41EE4" w14:textId="77777777" w:rsidR="00B86F0B" w:rsidRPr="00A03049" w:rsidRDefault="00B86F0B" w:rsidP="003C15CF">
            <w:pPr>
              <w:spacing w:after="0" w:line="240" w:lineRule="auto"/>
              <w:jc w:val="right"/>
              <w:rPr>
                <w:rFonts w:ascii="Arial" w:eastAsia="Times New Roman" w:hAnsi="Arial" w:cs="Arial"/>
                <w:b/>
                <w:bCs/>
                <w:sz w:val="20"/>
                <w:szCs w:val="20"/>
                <w:lang w:val="en-US"/>
              </w:rPr>
            </w:pPr>
            <w:r w:rsidRPr="00A03049">
              <w:rPr>
                <w:rFonts w:ascii="Arial" w:eastAsia="Times New Roman" w:hAnsi="Arial" w:cs="Arial"/>
                <w:b/>
                <w:bCs/>
                <w:sz w:val="20"/>
                <w:szCs w:val="20"/>
                <w:lang w:val="en-US"/>
              </w:rPr>
              <w:t>19,715.0</w:t>
            </w:r>
          </w:p>
        </w:tc>
        <w:tc>
          <w:tcPr>
            <w:tcW w:w="1554" w:type="dxa"/>
            <w:tcBorders>
              <w:top w:val="nil"/>
              <w:left w:val="nil"/>
              <w:bottom w:val="single" w:sz="4" w:space="0" w:color="auto"/>
              <w:right w:val="single" w:sz="4" w:space="0" w:color="auto"/>
            </w:tcBorders>
            <w:shd w:val="clear" w:color="000000" w:fill="D9D9D9"/>
            <w:noWrap/>
            <w:vAlign w:val="bottom"/>
            <w:hideMark/>
          </w:tcPr>
          <w:p w14:paraId="4411DC22" w14:textId="77777777" w:rsidR="00B86F0B" w:rsidRPr="00A03049" w:rsidRDefault="00B86F0B" w:rsidP="003C15CF">
            <w:pPr>
              <w:spacing w:after="0" w:line="240" w:lineRule="auto"/>
              <w:jc w:val="right"/>
              <w:rPr>
                <w:rFonts w:ascii="Geo_Arial" w:eastAsia="Times New Roman" w:hAnsi="Geo_Arial" w:cs="Calibri"/>
                <w:b/>
                <w:bCs/>
                <w:color w:val="000000"/>
                <w:sz w:val="20"/>
                <w:szCs w:val="20"/>
                <w:lang w:val="en-US"/>
              </w:rPr>
            </w:pPr>
            <w:r w:rsidRPr="00A03049">
              <w:rPr>
                <w:rFonts w:ascii="Geo_Arial" w:eastAsia="Times New Roman" w:hAnsi="Geo_Arial" w:cs="Calibri"/>
                <w:b/>
                <w:bCs/>
                <w:color w:val="000000"/>
                <w:sz w:val="20"/>
                <w:szCs w:val="20"/>
                <w:lang w:val="en-US"/>
              </w:rPr>
              <w:t xml:space="preserve">     4,998 </w:t>
            </w:r>
          </w:p>
        </w:tc>
        <w:tc>
          <w:tcPr>
            <w:tcW w:w="1719" w:type="dxa"/>
            <w:tcBorders>
              <w:top w:val="nil"/>
              <w:left w:val="nil"/>
              <w:bottom w:val="single" w:sz="4" w:space="0" w:color="auto"/>
              <w:right w:val="single" w:sz="4" w:space="0" w:color="auto"/>
            </w:tcBorders>
            <w:noWrap/>
            <w:vAlign w:val="bottom"/>
            <w:hideMark/>
          </w:tcPr>
          <w:p w14:paraId="7C36CCE1" w14:textId="77777777" w:rsidR="00B86F0B" w:rsidRPr="00A03049" w:rsidRDefault="00B86F0B" w:rsidP="003C15CF">
            <w:pPr>
              <w:spacing w:after="0" w:line="240" w:lineRule="auto"/>
              <w:jc w:val="right"/>
              <w:rPr>
                <w:rFonts w:ascii="Calibri" w:eastAsia="Times New Roman" w:hAnsi="Calibri" w:cs="Calibri"/>
                <w:b/>
                <w:bCs/>
                <w:color w:val="000000"/>
                <w:lang w:val="en-US"/>
              </w:rPr>
            </w:pPr>
            <w:r w:rsidRPr="00A03049">
              <w:rPr>
                <w:rFonts w:ascii="Calibri" w:eastAsia="Times New Roman" w:hAnsi="Calibri" w:cs="Calibri"/>
                <w:b/>
                <w:bCs/>
                <w:color w:val="000000"/>
                <w:lang w:val="en-US"/>
              </w:rPr>
              <w:t>25%</w:t>
            </w:r>
          </w:p>
        </w:tc>
      </w:tr>
      <w:tr w:rsidR="00B86F0B" w:rsidRPr="00CC5272" w14:paraId="5412FEB8" w14:textId="77777777" w:rsidTr="003C15CF">
        <w:trPr>
          <w:trHeight w:val="300"/>
        </w:trPr>
        <w:tc>
          <w:tcPr>
            <w:tcW w:w="4163" w:type="dxa"/>
            <w:tcBorders>
              <w:top w:val="nil"/>
              <w:left w:val="single" w:sz="4" w:space="0" w:color="auto"/>
              <w:bottom w:val="single" w:sz="4" w:space="0" w:color="auto"/>
              <w:right w:val="single" w:sz="4" w:space="0" w:color="auto"/>
            </w:tcBorders>
            <w:shd w:val="clear" w:color="000000" w:fill="FFFFFF"/>
            <w:noWrap/>
            <w:vAlign w:val="bottom"/>
            <w:hideMark/>
          </w:tcPr>
          <w:p w14:paraId="18F8A1AE" w14:textId="77777777" w:rsidR="00B86F0B" w:rsidRPr="00CC5272" w:rsidRDefault="00B86F0B" w:rsidP="003C15CF">
            <w:pPr>
              <w:spacing w:after="0" w:line="240" w:lineRule="auto"/>
              <w:ind w:firstLineChars="300" w:firstLine="600"/>
              <w:rPr>
                <w:rFonts w:ascii="Sylfaen" w:eastAsia="Times New Roman" w:hAnsi="Sylfaen" w:cs="Calibri"/>
                <w:sz w:val="20"/>
                <w:szCs w:val="20"/>
                <w:lang w:val="en-US"/>
              </w:rPr>
            </w:pPr>
            <w:r w:rsidRPr="00CC5272">
              <w:rPr>
                <w:rFonts w:ascii="Sylfaen" w:eastAsia="Times New Roman" w:hAnsi="Sylfaen" w:cs="Calibri"/>
                <w:sz w:val="20"/>
                <w:szCs w:val="20"/>
                <w:lang w:val="en-US"/>
              </w:rPr>
              <w:t>მარნეულის მუნიციპალიტეტი</w:t>
            </w:r>
          </w:p>
        </w:tc>
        <w:tc>
          <w:tcPr>
            <w:tcW w:w="1502" w:type="dxa"/>
            <w:tcBorders>
              <w:top w:val="nil"/>
              <w:left w:val="nil"/>
              <w:bottom w:val="single" w:sz="4" w:space="0" w:color="auto"/>
              <w:right w:val="single" w:sz="4" w:space="0" w:color="auto"/>
            </w:tcBorders>
            <w:shd w:val="clear" w:color="000000" w:fill="FFFFFF"/>
            <w:noWrap/>
            <w:vAlign w:val="bottom"/>
            <w:hideMark/>
          </w:tcPr>
          <w:p w14:paraId="155F5B97" w14:textId="77777777" w:rsidR="00B86F0B" w:rsidRPr="00CC5272" w:rsidRDefault="00B86F0B" w:rsidP="003C15CF">
            <w:pPr>
              <w:spacing w:after="0" w:line="240" w:lineRule="auto"/>
              <w:jc w:val="right"/>
              <w:rPr>
                <w:rFonts w:ascii="Arial" w:eastAsia="Times New Roman" w:hAnsi="Arial" w:cs="Arial"/>
                <w:sz w:val="20"/>
                <w:szCs w:val="20"/>
                <w:lang w:val="en-US"/>
              </w:rPr>
            </w:pPr>
            <w:r w:rsidRPr="00CC5272">
              <w:rPr>
                <w:rFonts w:ascii="Arial" w:eastAsia="Times New Roman" w:hAnsi="Arial" w:cs="Arial"/>
                <w:sz w:val="20"/>
                <w:szCs w:val="20"/>
                <w:lang w:val="en-US"/>
              </w:rPr>
              <w:t>116,717.0</w:t>
            </w:r>
          </w:p>
        </w:tc>
        <w:tc>
          <w:tcPr>
            <w:tcW w:w="1554" w:type="dxa"/>
            <w:tcBorders>
              <w:top w:val="nil"/>
              <w:left w:val="nil"/>
              <w:bottom w:val="single" w:sz="4" w:space="0" w:color="auto"/>
              <w:right w:val="single" w:sz="4" w:space="0" w:color="auto"/>
            </w:tcBorders>
            <w:shd w:val="clear" w:color="000000" w:fill="D9D9D9"/>
            <w:noWrap/>
            <w:vAlign w:val="bottom"/>
            <w:hideMark/>
          </w:tcPr>
          <w:p w14:paraId="06497F5C" w14:textId="77777777" w:rsidR="00B86F0B" w:rsidRPr="00CC5272" w:rsidRDefault="00B86F0B" w:rsidP="003C15CF">
            <w:pPr>
              <w:spacing w:after="0" w:line="240" w:lineRule="auto"/>
              <w:jc w:val="right"/>
              <w:rPr>
                <w:rFonts w:ascii="Geo_Arial" w:eastAsia="Times New Roman" w:hAnsi="Geo_Arial" w:cs="Calibri"/>
                <w:color w:val="000000"/>
                <w:sz w:val="20"/>
                <w:szCs w:val="20"/>
                <w:lang w:val="en-US"/>
              </w:rPr>
            </w:pPr>
            <w:r w:rsidRPr="00CC5272">
              <w:rPr>
                <w:rFonts w:ascii="Geo_Arial" w:eastAsia="Times New Roman" w:hAnsi="Geo_Arial" w:cs="Calibri"/>
                <w:color w:val="000000"/>
                <w:sz w:val="20"/>
                <w:szCs w:val="20"/>
                <w:lang w:val="en-US"/>
              </w:rPr>
              <w:t xml:space="preserve">   21,470 </w:t>
            </w:r>
          </w:p>
        </w:tc>
        <w:tc>
          <w:tcPr>
            <w:tcW w:w="1719" w:type="dxa"/>
            <w:tcBorders>
              <w:top w:val="nil"/>
              <w:left w:val="nil"/>
              <w:bottom w:val="single" w:sz="4" w:space="0" w:color="auto"/>
              <w:right w:val="single" w:sz="4" w:space="0" w:color="auto"/>
            </w:tcBorders>
            <w:noWrap/>
            <w:vAlign w:val="bottom"/>
            <w:hideMark/>
          </w:tcPr>
          <w:p w14:paraId="4CA7952F" w14:textId="77777777" w:rsidR="00B86F0B" w:rsidRPr="00CC5272" w:rsidRDefault="00B86F0B" w:rsidP="003C15CF">
            <w:pPr>
              <w:spacing w:after="0" w:line="240" w:lineRule="auto"/>
              <w:jc w:val="right"/>
              <w:rPr>
                <w:rFonts w:ascii="Calibri" w:eastAsia="Times New Roman" w:hAnsi="Calibri" w:cs="Calibri"/>
                <w:color w:val="000000"/>
                <w:lang w:val="en-US"/>
              </w:rPr>
            </w:pPr>
            <w:r w:rsidRPr="00CC5272">
              <w:rPr>
                <w:rFonts w:ascii="Calibri" w:eastAsia="Times New Roman" w:hAnsi="Calibri" w:cs="Calibri"/>
                <w:color w:val="000000"/>
                <w:lang w:val="en-US"/>
              </w:rPr>
              <w:t>18%</w:t>
            </w:r>
          </w:p>
        </w:tc>
      </w:tr>
      <w:tr w:rsidR="00B86F0B" w:rsidRPr="00CC5272" w14:paraId="62499982" w14:textId="77777777" w:rsidTr="003C15CF">
        <w:trPr>
          <w:trHeight w:val="300"/>
        </w:trPr>
        <w:tc>
          <w:tcPr>
            <w:tcW w:w="4163" w:type="dxa"/>
            <w:tcBorders>
              <w:top w:val="nil"/>
              <w:left w:val="single" w:sz="4" w:space="0" w:color="auto"/>
              <w:bottom w:val="single" w:sz="4" w:space="0" w:color="auto"/>
              <w:right w:val="single" w:sz="4" w:space="0" w:color="auto"/>
            </w:tcBorders>
            <w:shd w:val="clear" w:color="000000" w:fill="FFFFFF"/>
            <w:noWrap/>
            <w:vAlign w:val="bottom"/>
            <w:hideMark/>
          </w:tcPr>
          <w:p w14:paraId="77C2C018" w14:textId="77777777" w:rsidR="00B86F0B" w:rsidRPr="00CC5272" w:rsidRDefault="00B86F0B" w:rsidP="003C15CF">
            <w:pPr>
              <w:spacing w:after="0" w:line="240" w:lineRule="auto"/>
              <w:ind w:firstLineChars="300" w:firstLine="600"/>
              <w:rPr>
                <w:rFonts w:ascii="Sylfaen" w:eastAsia="Times New Roman" w:hAnsi="Sylfaen" w:cs="Calibri"/>
                <w:sz w:val="20"/>
                <w:szCs w:val="20"/>
                <w:lang w:val="en-US"/>
              </w:rPr>
            </w:pPr>
            <w:r w:rsidRPr="00CC5272">
              <w:rPr>
                <w:rFonts w:ascii="Sylfaen" w:eastAsia="Times New Roman" w:hAnsi="Sylfaen" w:cs="Calibri"/>
                <w:sz w:val="20"/>
                <w:szCs w:val="20"/>
                <w:lang w:val="en-US"/>
              </w:rPr>
              <w:t>წალკის მუნიციპალიტეტი</w:t>
            </w:r>
          </w:p>
        </w:tc>
        <w:tc>
          <w:tcPr>
            <w:tcW w:w="1502" w:type="dxa"/>
            <w:tcBorders>
              <w:top w:val="nil"/>
              <w:left w:val="nil"/>
              <w:bottom w:val="single" w:sz="4" w:space="0" w:color="auto"/>
              <w:right w:val="single" w:sz="4" w:space="0" w:color="auto"/>
            </w:tcBorders>
            <w:shd w:val="clear" w:color="000000" w:fill="FFFFFF"/>
            <w:noWrap/>
            <w:vAlign w:val="bottom"/>
            <w:hideMark/>
          </w:tcPr>
          <w:p w14:paraId="05503E1A" w14:textId="77777777" w:rsidR="00B86F0B" w:rsidRPr="00CC5272" w:rsidRDefault="00B86F0B" w:rsidP="003C15CF">
            <w:pPr>
              <w:spacing w:after="0" w:line="240" w:lineRule="auto"/>
              <w:jc w:val="right"/>
              <w:rPr>
                <w:rFonts w:ascii="Arial" w:eastAsia="Times New Roman" w:hAnsi="Arial" w:cs="Arial"/>
                <w:sz w:val="20"/>
                <w:szCs w:val="20"/>
                <w:lang w:val="en-US"/>
              </w:rPr>
            </w:pPr>
            <w:r w:rsidRPr="00CC5272">
              <w:rPr>
                <w:rFonts w:ascii="Arial" w:eastAsia="Times New Roman" w:hAnsi="Arial" w:cs="Arial"/>
                <w:sz w:val="20"/>
                <w:szCs w:val="20"/>
                <w:lang w:val="en-US"/>
              </w:rPr>
              <w:t>17,807.0</w:t>
            </w:r>
          </w:p>
        </w:tc>
        <w:tc>
          <w:tcPr>
            <w:tcW w:w="1554" w:type="dxa"/>
            <w:tcBorders>
              <w:top w:val="nil"/>
              <w:left w:val="nil"/>
              <w:bottom w:val="single" w:sz="4" w:space="0" w:color="auto"/>
              <w:right w:val="single" w:sz="4" w:space="0" w:color="auto"/>
            </w:tcBorders>
            <w:shd w:val="clear" w:color="000000" w:fill="D9D9D9"/>
            <w:noWrap/>
            <w:vAlign w:val="bottom"/>
            <w:hideMark/>
          </w:tcPr>
          <w:p w14:paraId="726B15C7" w14:textId="77777777" w:rsidR="00B86F0B" w:rsidRPr="00CC5272" w:rsidRDefault="00B86F0B" w:rsidP="003C15CF">
            <w:pPr>
              <w:spacing w:after="0" w:line="240" w:lineRule="auto"/>
              <w:jc w:val="right"/>
              <w:rPr>
                <w:rFonts w:ascii="Geo_Arial" w:eastAsia="Times New Roman" w:hAnsi="Geo_Arial" w:cs="Calibri"/>
                <w:color w:val="000000"/>
                <w:sz w:val="20"/>
                <w:szCs w:val="20"/>
                <w:lang w:val="en-US"/>
              </w:rPr>
            </w:pPr>
            <w:r w:rsidRPr="00CC5272">
              <w:rPr>
                <w:rFonts w:ascii="Geo_Arial" w:eastAsia="Times New Roman" w:hAnsi="Geo_Arial" w:cs="Calibri"/>
                <w:color w:val="000000"/>
                <w:sz w:val="20"/>
                <w:szCs w:val="20"/>
                <w:lang w:val="en-US"/>
              </w:rPr>
              <w:t xml:space="preserve">     5,236 </w:t>
            </w:r>
          </w:p>
        </w:tc>
        <w:tc>
          <w:tcPr>
            <w:tcW w:w="1719" w:type="dxa"/>
            <w:tcBorders>
              <w:top w:val="nil"/>
              <w:left w:val="nil"/>
              <w:bottom w:val="single" w:sz="4" w:space="0" w:color="auto"/>
              <w:right w:val="single" w:sz="4" w:space="0" w:color="auto"/>
            </w:tcBorders>
            <w:noWrap/>
            <w:vAlign w:val="bottom"/>
            <w:hideMark/>
          </w:tcPr>
          <w:p w14:paraId="112F6530" w14:textId="77777777" w:rsidR="00B86F0B" w:rsidRPr="00CC5272" w:rsidRDefault="00B86F0B" w:rsidP="003C15CF">
            <w:pPr>
              <w:spacing w:after="0" w:line="240" w:lineRule="auto"/>
              <w:jc w:val="right"/>
              <w:rPr>
                <w:rFonts w:ascii="Calibri" w:eastAsia="Times New Roman" w:hAnsi="Calibri" w:cs="Calibri"/>
                <w:color w:val="000000"/>
                <w:lang w:val="en-US"/>
              </w:rPr>
            </w:pPr>
            <w:r w:rsidRPr="00CC5272">
              <w:rPr>
                <w:rFonts w:ascii="Calibri" w:eastAsia="Times New Roman" w:hAnsi="Calibri" w:cs="Calibri"/>
                <w:color w:val="000000"/>
                <w:lang w:val="en-US"/>
              </w:rPr>
              <w:t>29%</w:t>
            </w:r>
          </w:p>
        </w:tc>
      </w:tr>
    </w:tbl>
    <w:p w14:paraId="3C92FD79" w14:textId="77777777" w:rsidR="00B86F0B" w:rsidRDefault="00B86F0B" w:rsidP="00B86F0B">
      <w:pPr>
        <w:spacing w:after="0" w:line="360" w:lineRule="auto"/>
        <w:jc w:val="both"/>
        <w:rPr>
          <w:rFonts w:ascii="Sylfaen" w:hAnsi="Sylfaen"/>
          <w:lang w:val="ka-GE"/>
        </w:rPr>
      </w:pPr>
    </w:p>
    <w:p w14:paraId="6E12DE5A" w14:textId="77777777" w:rsidR="00B86F0B" w:rsidRPr="001F6A84" w:rsidRDefault="00B86F0B" w:rsidP="00B86F0B">
      <w:pPr>
        <w:spacing w:after="0" w:line="360" w:lineRule="auto"/>
        <w:jc w:val="both"/>
        <w:rPr>
          <w:rFonts w:ascii="Sylfaen" w:hAnsi="Sylfaen"/>
          <w:lang w:val="ka-GE"/>
        </w:rPr>
      </w:pPr>
      <w:r w:rsidRPr="00F145D6">
        <w:rPr>
          <w:rFonts w:ascii="Sylfaen" w:hAnsi="Sylfaen"/>
          <w:lang w:val="ka-GE"/>
        </w:rPr>
        <w:t xml:space="preserve">მიუხედავად იმისა, რომ ემიგრაციისა და იმიგრაციის შესახებ სრულყოფილი ადმინისტრაციული სტატისტიკა მუნიციპალიტეტის დონეზე არ იწარმოება, არსებული დემოგრაფიული მაჩვენებლების ანალიზი მიუთითებს, რომ მოსახლეობის კლებაზე გავლენას ახდენს უარყოფითი მიგრაციული სალდო. ეს მოიცავს როგორც გარე შრომით მიგრაციას (ძირითადად ახალგაზრდებისა და საშუალო ასაკის მოსახლეობის გადინება უცხო ქვეყნებში), ასევე შიდა მიგრაციას, </w:t>
      </w:r>
      <w:r>
        <w:rPr>
          <w:rFonts w:ascii="Sylfaen" w:hAnsi="Sylfaen"/>
          <w:lang w:val="ka-GE"/>
        </w:rPr>
        <w:t xml:space="preserve">რაც გამოიხატება სოფლების დაცლაში და მოსახლეობის მიგრაციაში </w:t>
      </w:r>
      <w:r w:rsidRPr="00F145D6">
        <w:rPr>
          <w:rFonts w:ascii="Sylfaen" w:hAnsi="Sylfaen"/>
          <w:lang w:val="ka-GE"/>
        </w:rPr>
        <w:t>ურბანული ცენტრების მიმართულებით. აღნიშნული პროცესები ამცირებს შრომისუნარიან მოსახლეობას და ასუსტებს ადგილობრივ ეკონომიკურ აქტივობას.</w:t>
      </w:r>
    </w:p>
    <w:p w14:paraId="64E902E7" w14:textId="63FB14EA" w:rsidR="00B86F0B" w:rsidRDefault="00B86F0B" w:rsidP="00B86F0B">
      <w:pPr>
        <w:shd w:val="clear" w:color="auto" w:fill="FFFFFF"/>
        <w:spacing w:after="0" w:line="360" w:lineRule="auto"/>
        <w:jc w:val="both"/>
        <w:rPr>
          <w:rFonts w:ascii="Sylfaen" w:eastAsia="Arial Unicode MS" w:hAnsi="Sylfaen" w:cs="Arial Unicode MS"/>
          <w:color w:val="000000"/>
        </w:rPr>
      </w:pPr>
      <w:r w:rsidRPr="001F6A84">
        <w:rPr>
          <w:rFonts w:ascii="Sylfaen" w:eastAsia="Arial Unicode MS" w:hAnsi="Sylfaen" w:cs="Sylfaen"/>
          <w:color w:val="000000"/>
          <w:lang w:val="ka-GE"/>
        </w:rPr>
        <w:t xml:space="preserve">მუნიციპალიტეტის </w:t>
      </w:r>
      <w:r w:rsidRPr="001F6A84">
        <w:rPr>
          <w:rFonts w:ascii="Sylfaen" w:eastAsia="Arial Unicode MS" w:hAnsi="Sylfaen" w:cs="Sylfaen"/>
          <w:color w:val="000000"/>
        </w:rPr>
        <w:t>ტერიტორიული</w:t>
      </w:r>
      <w:r w:rsidRPr="001F6A84">
        <w:rPr>
          <w:rFonts w:ascii="Sylfaen" w:eastAsia="Arial Unicode MS" w:hAnsi="Sylfaen" w:cs="Arial Unicode MS"/>
          <w:color w:val="000000"/>
        </w:rPr>
        <w:t xml:space="preserve"> </w:t>
      </w:r>
      <w:r w:rsidRPr="001F6A84">
        <w:rPr>
          <w:rFonts w:ascii="Sylfaen" w:eastAsia="Arial Unicode MS" w:hAnsi="Sylfaen" w:cs="Sylfaen"/>
          <w:color w:val="000000"/>
        </w:rPr>
        <w:t>ფართობი</w:t>
      </w:r>
      <w:r w:rsidRPr="001F6A84">
        <w:rPr>
          <w:rFonts w:ascii="Sylfaen" w:eastAsia="Arial Unicode MS" w:hAnsi="Sylfaen" w:cs="Arial Unicode MS"/>
          <w:color w:val="000000"/>
        </w:rPr>
        <w:t xml:space="preserve"> </w:t>
      </w:r>
      <w:r w:rsidRPr="001F6A84">
        <w:rPr>
          <w:rFonts w:ascii="Sylfaen" w:eastAsia="Arial Unicode MS" w:hAnsi="Sylfaen" w:cs="Sylfaen"/>
          <w:color w:val="000000"/>
        </w:rPr>
        <w:t>შეადგენს</w:t>
      </w:r>
      <w:r w:rsidRPr="001F6A84">
        <w:rPr>
          <w:rFonts w:ascii="Sylfaen" w:eastAsia="Arial Unicode MS" w:hAnsi="Sylfaen" w:cs="Arial Unicode MS"/>
          <w:color w:val="000000"/>
        </w:rPr>
        <w:t xml:space="preserve"> 1175.5 </w:t>
      </w:r>
      <w:r w:rsidRPr="001F6A84">
        <w:rPr>
          <w:rFonts w:ascii="Sylfaen" w:eastAsia="Arial Unicode MS" w:hAnsi="Sylfaen" w:cs="Sylfaen"/>
          <w:color w:val="000000"/>
          <w:lang w:val="ka-GE"/>
        </w:rPr>
        <w:t>კვ.კმ</w:t>
      </w:r>
      <w:r w:rsidRPr="001F6A84">
        <w:rPr>
          <w:rFonts w:ascii="Sylfaen" w:eastAsia="Arial Unicode MS" w:hAnsi="Sylfaen" w:cs="Arial Unicode MS"/>
          <w:color w:val="000000"/>
        </w:rPr>
        <w:t>-</w:t>
      </w:r>
      <w:r w:rsidRPr="001F6A84">
        <w:rPr>
          <w:rFonts w:ascii="Sylfaen" w:eastAsia="Arial Unicode MS" w:hAnsi="Sylfaen" w:cs="Sylfaen"/>
          <w:color w:val="000000"/>
        </w:rPr>
        <w:t>ს</w:t>
      </w:r>
      <w:r w:rsidRPr="001F6A84">
        <w:rPr>
          <w:rFonts w:ascii="Sylfaen" w:eastAsia="Arial Unicode MS" w:hAnsi="Sylfaen" w:cs="Arial Unicode MS"/>
          <w:color w:val="000000"/>
        </w:rPr>
        <w:t xml:space="preserve"> (</w:t>
      </w:r>
      <w:r w:rsidRPr="001F6A84">
        <w:rPr>
          <w:rFonts w:ascii="Sylfaen" w:eastAsia="Arial Unicode MS" w:hAnsi="Sylfaen" w:cs="Arial Unicode MS"/>
          <w:color w:val="000000"/>
          <w:lang w:val="ka-GE"/>
        </w:rPr>
        <w:t>ქვეყნის 1.7%, რეგიონის 18%)</w:t>
      </w:r>
      <w:r>
        <w:rPr>
          <w:rFonts w:ascii="Sylfaen" w:eastAsia="Arial Unicode MS" w:hAnsi="Sylfaen" w:cs="Arial Unicode MS"/>
          <w:color w:val="000000"/>
        </w:rPr>
        <w:t xml:space="preserve">, ხოლო  სიმჭიდროვე 17 კაცი 1 კვადრატულ კილომეტრზე, მაშინ  როდესაც რეგიონის საშუალო სიმჭირდოვე შეადგენს 68-ს. </w:t>
      </w:r>
    </w:p>
    <w:p w14:paraId="07DD9BCE" w14:textId="73D07F48" w:rsidR="00000B9B" w:rsidRDefault="00DC3281" w:rsidP="190AB5A8">
      <w:pPr>
        <w:shd w:val="clear" w:color="auto" w:fill="FFFFFF" w:themeFill="background1"/>
        <w:spacing w:after="0" w:line="360" w:lineRule="auto"/>
        <w:jc w:val="both"/>
        <w:rPr>
          <w:rFonts w:ascii="Sylfaen" w:eastAsia="Arial Unicode MS" w:hAnsi="Sylfaen" w:cs="Arial Unicode MS"/>
          <w:color w:val="000000" w:themeColor="text1"/>
        </w:rPr>
      </w:pPr>
      <w:r w:rsidRPr="190AB5A8">
        <w:rPr>
          <w:rFonts w:ascii="Sylfaen" w:eastAsia="Arial Unicode MS" w:hAnsi="Sylfaen" w:cs="Arial Unicode MS"/>
          <w:color w:val="000000" w:themeColor="text1"/>
        </w:rPr>
        <w:t>2014 წლიდან თეთრიწყაროს მუნიციპალიტეტში უარყოფითი ბუნებრივი მატებ</w:t>
      </w:r>
      <w:r w:rsidR="00AE13A5" w:rsidRPr="190AB5A8">
        <w:rPr>
          <w:rFonts w:ascii="Sylfaen" w:eastAsia="Arial Unicode MS" w:hAnsi="Sylfaen" w:cs="Arial Unicode MS"/>
          <w:color w:val="000000" w:themeColor="text1"/>
        </w:rPr>
        <w:t xml:space="preserve">ის მკაფიო ტენდენციაა. </w:t>
      </w:r>
      <w:r w:rsidR="00AE13A5" w:rsidRPr="190AB5A8">
        <w:rPr>
          <w:rFonts w:ascii="Sylfaen" w:eastAsia="Arial Unicode MS" w:hAnsi="Sylfaen" w:cs="Arial Unicode MS"/>
          <w:color w:val="000000" w:themeColor="text1"/>
          <w:lang w:val="en-US"/>
        </w:rPr>
        <w:t>მუნიციპალიტეტში როგორც ქალაქად, ისე სოფლად ფიქსირდებოდა პოზიტიური 2014 წლიდან საქალაქო დასახლებაში, ხოლო 2015 წლიდან სასოფლო დასახლებაშიც ბუნებრივი მატება უარყოფითი ხდება</w:t>
      </w:r>
      <w:r w:rsidR="00457BBE" w:rsidRPr="190AB5A8">
        <w:rPr>
          <w:rFonts w:ascii="Sylfaen" w:eastAsia="Arial Unicode MS" w:hAnsi="Sylfaen" w:cs="Arial Unicode MS"/>
          <w:color w:val="000000" w:themeColor="text1"/>
          <w:lang w:val="en-US"/>
        </w:rPr>
        <w:t xml:space="preserve"> და სახეზეა დეპოპულაციის </w:t>
      </w:r>
      <w:r w:rsidR="08C06BAF" w:rsidRPr="190AB5A8">
        <w:rPr>
          <w:rFonts w:ascii="Sylfaen" w:eastAsia="Arial Unicode MS" w:hAnsi="Sylfaen" w:cs="Arial Unicode MS"/>
          <w:color w:val="000000" w:themeColor="text1"/>
          <w:lang w:val="en-US"/>
        </w:rPr>
        <w:t>ტ</w:t>
      </w:r>
      <w:r w:rsidR="00457BBE" w:rsidRPr="190AB5A8">
        <w:rPr>
          <w:rFonts w:ascii="Sylfaen" w:eastAsia="Arial Unicode MS" w:hAnsi="Sylfaen" w:cs="Arial Unicode MS"/>
          <w:color w:val="000000" w:themeColor="text1"/>
          <w:lang w:val="en-US"/>
        </w:rPr>
        <w:t xml:space="preserve">ენტენციები. </w:t>
      </w:r>
      <w:r w:rsidR="00AE13A5" w:rsidRPr="190AB5A8">
        <w:rPr>
          <w:rFonts w:ascii="Sylfaen" w:eastAsia="Arial Unicode MS" w:hAnsi="Sylfaen" w:cs="Arial Unicode MS"/>
          <w:color w:val="000000" w:themeColor="text1"/>
          <w:lang w:val="en-US"/>
        </w:rPr>
        <w:t xml:space="preserve"> </w:t>
      </w:r>
      <w:r w:rsidRPr="190AB5A8">
        <w:rPr>
          <w:rFonts w:ascii="Sylfaen" w:eastAsia="Arial Unicode MS" w:hAnsi="Sylfaen" w:cs="Arial Unicode MS"/>
          <w:color w:val="000000" w:themeColor="text1"/>
        </w:rPr>
        <w:t xml:space="preserve"> </w:t>
      </w:r>
      <w:r w:rsidR="001C4EF0" w:rsidRPr="190AB5A8">
        <w:rPr>
          <w:rFonts w:ascii="Sylfaen" w:eastAsia="Arial Unicode MS" w:hAnsi="Sylfaen" w:cs="Arial Unicode MS"/>
          <w:color w:val="000000" w:themeColor="text1"/>
        </w:rPr>
        <w:t xml:space="preserve"> აღსანიშნავია, რომ საქალაქო დასახლებებში მაჩვენელი  </w:t>
      </w:r>
      <w:r w:rsidR="001C4EF0" w:rsidRPr="00E45031">
        <w:rPr>
          <w:rFonts w:ascii="Sylfaen" w:eastAsia="Arial Unicode MS" w:hAnsi="Sylfaen" w:cs="Arial Unicode MS"/>
          <w:color w:val="000000" w:themeColor="text1"/>
        </w:rPr>
        <w:t>სტაბილურად უარყოფითი</w:t>
      </w:r>
      <w:r w:rsidR="0035242D" w:rsidRPr="00E45031">
        <w:rPr>
          <w:rFonts w:ascii="Sylfaen" w:eastAsia="Arial Unicode MS" w:hAnsi="Sylfaen" w:cs="Arial Unicode MS"/>
          <w:color w:val="000000" w:themeColor="text1"/>
        </w:rPr>
        <w:t>ა</w:t>
      </w:r>
      <w:r w:rsidR="006676F5">
        <w:rPr>
          <w:rFonts w:ascii="Sylfaen" w:eastAsia="Arial Unicode MS" w:hAnsi="Sylfaen" w:cs="Arial Unicode MS"/>
          <w:color w:val="000000" w:themeColor="text1"/>
          <w:lang w:val="ka-GE"/>
        </w:rPr>
        <w:t>,</w:t>
      </w:r>
      <w:r w:rsidR="0035242D" w:rsidRPr="190AB5A8">
        <w:rPr>
          <w:rFonts w:ascii="Sylfaen" w:eastAsia="Arial Unicode MS" w:hAnsi="Sylfaen" w:cs="Arial Unicode MS"/>
          <w:color w:val="000000" w:themeColor="text1"/>
        </w:rPr>
        <w:t xml:space="preserve">  სასოფლო დასახლებებში კი </w:t>
      </w:r>
      <w:r w:rsidR="00DB5681" w:rsidRPr="190AB5A8">
        <w:rPr>
          <w:rFonts w:ascii="Sylfaen" w:eastAsia="Arial Unicode MS" w:hAnsi="Sylfaen" w:cs="Arial Unicode MS"/>
          <w:color w:val="000000" w:themeColor="text1"/>
        </w:rPr>
        <w:t xml:space="preserve"> დემოგრაფიული სურათი ბევრად უფრო </w:t>
      </w:r>
      <w:r w:rsidR="00DB5681" w:rsidRPr="190AB5A8">
        <w:rPr>
          <w:rFonts w:ascii="Sylfaen" w:eastAsia="Arial Unicode MS" w:hAnsi="Sylfaen" w:cs="Arial Unicode MS"/>
          <w:color w:val="000000" w:themeColor="text1"/>
        </w:rPr>
        <w:lastRenderedPageBreak/>
        <w:t xml:space="preserve">არასტაბილურია. </w:t>
      </w:r>
      <w:r w:rsidR="001543E5" w:rsidRPr="190AB5A8">
        <w:rPr>
          <w:rFonts w:ascii="Sylfaen" w:eastAsia="Arial Unicode MS" w:hAnsi="Sylfaen" w:cs="Arial Unicode MS"/>
          <w:color w:val="000000" w:themeColor="text1"/>
        </w:rPr>
        <w:t xml:space="preserve"> </w:t>
      </w:r>
      <w:r w:rsidR="00132A8A" w:rsidRPr="190AB5A8">
        <w:rPr>
          <w:rFonts w:ascii="Sylfaen" w:eastAsia="Arial Unicode MS" w:hAnsi="Sylfaen" w:cs="Arial Unicode MS"/>
          <w:color w:val="000000" w:themeColor="text1"/>
        </w:rPr>
        <w:t>გამოკვეთილია</w:t>
      </w:r>
      <w:r w:rsidR="00F57916">
        <w:rPr>
          <w:rFonts w:ascii="Sylfaen" w:eastAsia="Arial Unicode MS" w:hAnsi="Sylfaen" w:cs="Arial Unicode MS"/>
          <w:color w:val="000000" w:themeColor="text1"/>
          <w:lang w:val="ka-GE"/>
        </w:rPr>
        <w:t>-</w:t>
      </w:r>
      <w:r w:rsidR="00132A8A" w:rsidRPr="190AB5A8">
        <w:rPr>
          <w:rFonts w:ascii="Sylfaen" w:eastAsia="Arial Unicode MS" w:hAnsi="Sylfaen" w:cs="Arial Unicode MS"/>
          <w:color w:val="000000" w:themeColor="text1"/>
        </w:rPr>
        <w:t xml:space="preserve"> ს</w:t>
      </w:r>
      <w:r w:rsidR="00132A8A" w:rsidRPr="00E45031">
        <w:rPr>
          <w:rFonts w:ascii="Sylfaen" w:eastAsia="Arial Unicode MS" w:hAnsi="Sylfaen" w:cs="Arial Unicode MS"/>
          <w:color w:val="000000" w:themeColor="text1"/>
        </w:rPr>
        <w:t xml:space="preserve">ოფლების დაცლისა და დაბერების ტენდენცია, </w:t>
      </w:r>
      <w:r w:rsidR="00F57916">
        <w:rPr>
          <w:rFonts w:ascii="Sylfaen" w:eastAsia="Arial Unicode MS" w:hAnsi="Sylfaen" w:cs="Arial Unicode MS"/>
          <w:color w:val="000000" w:themeColor="text1"/>
          <w:lang w:val="ka-GE"/>
        </w:rPr>
        <w:t>ასევე</w:t>
      </w:r>
      <w:r w:rsidR="00132A8A" w:rsidRPr="00E45031">
        <w:rPr>
          <w:rFonts w:ascii="Sylfaen" w:eastAsia="Arial Unicode MS" w:hAnsi="Sylfaen" w:cs="Arial Unicode MS"/>
          <w:color w:val="000000" w:themeColor="text1"/>
        </w:rPr>
        <w:t xml:space="preserve">  ახალგაზრდების მიგრაცია სასოფლო დასახლებებიდან. </w:t>
      </w:r>
    </w:p>
    <w:p w14:paraId="620BC7EB" w14:textId="1E3B2067" w:rsidR="00A21593" w:rsidRPr="00E45031" w:rsidRDefault="00A21593" w:rsidP="190AB5A8">
      <w:pPr>
        <w:shd w:val="clear" w:color="auto" w:fill="FFFFFF" w:themeFill="background1"/>
        <w:spacing w:after="0" w:line="360" w:lineRule="auto"/>
        <w:jc w:val="both"/>
        <w:rPr>
          <w:rFonts w:ascii="Sylfaen" w:eastAsia="Arial Unicode MS" w:hAnsi="Sylfaen" w:cs="Arial Unicode MS"/>
          <w:color w:val="000000"/>
          <w:lang w:val="ka-GE"/>
        </w:rPr>
      </w:pPr>
      <w:r>
        <w:rPr>
          <w:rFonts w:ascii="Sylfaen" w:eastAsia="Arial Unicode MS" w:hAnsi="Sylfaen" w:cs="Arial Unicode MS"/>
          <w:color w:val="000000" w:themeColor="text1"/>
          <w:lang w:val="ka-GE"/>
        </w:rPr>
        <w:t>ცხრილი:</w:t>
      </w:r>
      <w:r w:rsidRPr="00A21593">
        <w:rPr>
          <w:rFonts w:ascii="Sylfaen" w:eastAsia="Arial Unicode MS" w:hAnsi="Sylfaen" w:cs="Arial Unicode MS"/>
          <w:color w:val="000000" w:themeColor="text1"/>
          <w:lang w:val="ka-GE"/>
        </w:rPr>
        <w:t>№</w:t>
      </w:r>
      <w:r>
        <w:rPr>
          <w:rFonts w:ascii="Sylfaen" w:eastAsia="Arial Unicode MS" w:hAnsi="Sylfaen" w:cs="Arial Unicode MS"/>
          <w:color w:val="000000" w:themeColor="text1"/>
          <w:lang w:val="ka-GE"/>
        </w:rPr>
        <w:t>6</w:t>
      </w:r>
    </w:p>
    <w:p w14:paraId="4BE03334" w14:textId="2A662A68" w:rsidR="00872012" w:rsidRDefault="00872012" w:rsidP="00B86F0B">
      <w:pPr>
        <w:shd w:val="clear" w:color="auto" w:fill="FFFFFF"/>
        <w:spacing w:after="0" w:line="360" w:lineRule="auto"/>
        <w:jc w:val="both"/>
        <w:rPr>
          <w:rFonts w:ascii="Sylfaen" w:eastAsia="Arial Unicode MS" w:hAnsi="Sylfaen" w:cs="Arial Unicode MS"/>
          <w:color w:val="000000"/>
        </w:rPr>
      </w:pPr>
      <w:r>
        <w:rPr>
          <w:noProof/>
          <w:lang w:val="ka-GE" w:eastAsia="ka-GE"/>
        </w:rPr>
        <w:drawing>
          <wp:inline distT="0" distB="0" distL="0" distR="0" wp14:anchorId="2C759A05" wp14:editId="0A4EC3DA">
            <wp:extent cx="5446059" cy="2798482"/>
            <wp:effectExtent l="0" t="0" r="2540" b="1905"/>
            <wp:docPr id="237330910" name="Chart 1">
              <a:extLst xmlns:a="http://schemas.openxmlformats.org/drawingml/2006/main">
                <a:ext uri="{FF2B5EF4-FFF2-40B4-BE49-F238E27FC236}">
                  <a16:creationId xmlns:a16="http://schemas.microsoft.com/office/drawing/2014/main" id="{AAAE9FDE-8B6E-DA5A-9A23-1003B040A2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3E4D75" w14:textId="4BA4288D" w:rsidR="00B86F0B" w:rsidRPr="00E45031" w:rsidRDefault="009E0162" w:rsidP="00B86F0B">
      <w:pPr>
        <w:shd w:val="clear" w:color="auto" w:fill="FFFFFF"/>
        <w:spacing w:after="0" w:line="360" w:lineRule="auto"/>
        <w:jc w:val="both"/>
        <w:rPr>
          <w:rFonts w:ascii="Sylfaen" w:eastAsia="Arial Unicode MS" w:hAnsi="Sylfaen" w:cs="Arial Unicode MS"/>
          <w:color w:val="000000"/>
          <w:lang w:val="ka-GE"/>
        </w:rPr>
      </w:pPr>
      <w:r>
        <w:rPr>
          <w:rFonts w:ascii="Sylfaen" w:eastAsia="Arial Unicode MS" w:hAnsi="Sylfaen" w:cs="Arial Unicode MS"/>
          <w:color w:val="000000"/>
          <w:lang w:val="ka-GE"/>
        </w:rPr>
        <w:t>წყარო: საქსტატი</w:t>
      </w:r>
    </w:p>
    <w:p w14:paraId="28CE9DC5" w14:textId="77777777" w:rsidR="00F71DC6" w:rsidRPr="001F6A84" w:rsidRDefault="00F71DC6" w:rsidP="00D564EC">
      <w:pPr>
        <w:spacing w:after="0" w:line="360" w:lineRule="auto"/>
        <w:jc w:val="both"/>
        <w:rPr>
          <w:rFonts w:ascii="Sylfaen" w:eastAsia="Arial Unicode MS" w:hAnsi="Sylfaen" w:cs="Arial Unicode MS"/>
        </w:rPr>
      </w:pPr>
    </w:p>
    <w:p w14:paraId="6B3A7CD6" w14:textId="4ED2C1ED" w:rsidR="00F0673C" w:rsidRPr="001F6A84" w:rsidRDefault="00F0673C" w:rsidP="005C7D51">
      <w:pPr>
        <w:pStyle w:val="Heading1"/>
        <w:rPr>
          <w:rFonts w:ascii="Sylfaen" w:hAnsi="Sylfaen"/>
          <w:lang w:val="ka-GE"/>
        </w:rPr>
      </w:pPr>
      <w:bookmarkStart w:id="5" w:name="_Toc225346945"/>
      <w:bookmarkStart w:id="6" w:name="_Toc225347312"/>
      <w:bookmarkStart w:id="7" w:name="_Toc234936037"/>
      <w:r w:rsidRPr="001F6A84">
        <w:rPr>
          <w:rFonts w:ascii="Sylfaen" w:hAnsi="Sylfaen"/>
          <w:lang w:val="ka-GE"/>
        </w:rPr>
        <w:t>ეკონომიკა</w:t>
      </w:r>
      <w:bookmarkEnd w:id="5"/>
      <w:bookmarkEnd w:id="6"/>
      <w:bookmarkEnd w:id="7"/>
    </w:p>
    <w:p w14:paraId="785D0D3E" w14:textId="77777777" w:rsidR="00F71DC6" w:rsidRDefault="00F71DC6" w:rsidP="00D564EC">
      <w:pPr>
        <w:spacing w:after="0" w:line="360" w:lineRule="auto"/>
        <w:jc w:val="both"/>
        <w:rPr>
          <w:rFonts w:ascii="Sylfaen" w:hAnsi="Sylfaen"/>
          <w:lang w:val="ka-GE"/>
        </w:rPr>
      </w:pPr>
    </w:p>
    <w:p w14:paraId="3DD40478" w14:textId="29DF9EB4" w:rsidR="00F0673C" w:rsidRPr="00E45031" w:rsidRDefault="0042194C" w:rsidP="00D564EC">
      <w:pPr>
        <w:spacing w:after="0" w:line="360" w:lineRule="auto"/>
        <w:jc w:val="both"/>
        <w:rPr>
          <w:rFonts w:ascii="Sylfaen" w:eastAsia="Arial Unicode MS" w:hAnsi="Sylfaen" w:cs="Arial Unicode MS"/>
          <w:color w:val="000000" w:themeColor="text1"/>
          <w:lang w:val="ka-GE"/>
        </w:rPr>
      </w:pPr>
      <w:r w:rsidRPr="001F6A84">
        <w:rPr>
          <w:rFonts w:ascii="Sylfaen" w:eastAsia="Arial Unicode MS" w:hAnsi="Sylfaen" w:cs="Arial Unicode MS"/>
          <w:lang w:val="ka-GE"/>
        </w:rPr>
        <w:t xml:space="preserve">თეთრიწყაროს </w:t>
      </w:r>
      <w:r w:rsidR="00F0673C" w:rsidRPr="001F6A84">
        <w:rPr>
          <w:rFonts w:ascii="Sylfaen" w:eastAsia="Arial Unicode MS" w:hAnsi="Sylfaen" w:cs="Arial Unicode MS"/>
          <w:lang w:val="ka-GE"/>
        </w:rPr>
        <w:t xml:space="preserve">მუნიციპალიტეტში ზომიერად ვითარდება ბიზნეს სექტორი. ბოლო წლების განმავლობაში რეგისტრირებული ეკონომიკური სუბიექტების რაოდენობა ყოველწლიურად მატულობს. </w:t>
      </w:r>
      <w:r w:rsidR="00F0673C" w:rsidRPr="00E45031">
        <w:rPr>
          <w:rFonts w:ascii="Sylfaen" w:eastAsia="Arial Unicode MS" w:hAnsi="Sylfaen" w:cs="Arial Unicode MS"/>
          <w:color w:val="000000" w:themeColor="text1"/>
          <w:lang w:val="ka-GE"/>
        </w:rPr>
        <w:t xml:space="preserve">2024 წლის მონაცემებით, მუნიციპალიტეტში დარეგისტრირებულია </w:t>
      </w:r>
      <w:r w:rsidR="00F0673C" w:rsidRPr="00E45031">
        <w:rPr>
          <w:rFonts w:ascii="Sylfaen" w:eastAsia="Arial Unicode MS" w:hAnsi="Sylfaen" w:cs="Arial Unicode MS"/>
          <w:color w:val="000000" w:themeColor="text1"/>
          <w:lang w:val="en-US"/>
        </w:rPr>
        <w:t>4 213</w:t>
      </w:r>
      <w:r w:rsidR="00F0673C" w:rsidRPr="00E45031">
        <w:rPr>
          <w:rFonts w:ascii="Sylfaen" w:eastAsia="Arial Unicode MS" w:hAnsi="Sylfaen" w:cs="Arial Unicode MS"/>
          <w:color w:val="000000" w:themeColor="text1"/>
          <w:lang w:val="ka-GE"/>
        </w:rPr>
        <w:t xml:space="preserve"> ეკონომიკური სუბიექტი.</w:t>
      </w:r>
      <w:r w:rsidR="00FD20E7" w:rsidRPr="00E45031">
        <w:rPr>
          <w:rStyle w:val="FootnoteReference"/>
          <w:rFonts w:ascii="Sylfaen" w:eastAsia="Arial Unicode MS" w:hAnsi="Sylfaen" w:cs="Arial Unicode MS"/>
          <w:color w:val="000000" w:themeColor="text1"/>
          <w:lang w:val="ka-GE"/>
        </w:rPr>
        <w:footnoteReference w:id="8"/>
      </w:r>
    </w:p>
    <w:p w14:paraId="1787F6EE" w14:textId="45F48CFB" w:rsidR="00F0673C" w:rsidRPr="00E45031" w:rsidRDefault="00F0673C" w:rsidP="00E45031">
      <w:pPr>
        <w:spacing w:after="0" w:line="360" w:lineRule="auto"/>
        <w:rPr>
          <w:rFonts w:ascii="Sylfaen" w:eastAsia="Arial Unicode MS" w:hAnsi="Sylfaen" w:cs="Arial Unicode MS"/>
          <w:color w:val="000000" w:themeColor="text1"/>
          <w:lang w:val="ka-GE"/>
        </w:rPr>
      </w:pPr>
    </w:p>
    <w:p w14:paraId="72F2ED46" w14:textId="3749CF61" w:rsidR="00425213" w:rsidRPr="00E45031" w:rsidRDefault="00F0673C" w:rsidP="00D564EC">
      <w:pPr>
        <w:spacing w:after="0" w:line="360" w:lineRule="auto"/>
        <w:jc w:val="both"/>
        <w:rPr>
          <w:rFonts w:ascii="Sylfaen" w:eastAsia="Arial Unicode MS" w:hAnsi="Sylfaen" w:cs="Arial Unicode MS"/>
          <w:color w:val="000000" w:themeColor="text1"/>
          <w:lang w:val="en-US"/>
        </w:rPr>
      </w:pPr>
      <w:r w:rsidRPr="00E45031">
        <w:rPr>
          <w:rFonts w:ascii="Sylfaen" w:eastAsia="Arial Unicode MS" w:hAnsi="Sylfaen" w:cs="Arial Unicode MS"/>
          <w:color w:val="000000" w:themeColor="text1"/>
          <w:lang w:val="en-US"/>
        </w:rPr>
        <w:t xml:space="preserve">გრაფიკული მონაცემები ერთი შეხედვით თეთრიწყაროს მუნიციპალიტეტის ეკონომიკურ </w:t>
      </w:r>
      <w:r w:rsidR="003E69A8" w:rsidRPr="00E45031">
        <w:rPr>
          <w:rFonts w:ascii="Sylfaen" w:eastAsia="Arial Unicode MS" w:hAnsi="Sylfaen" w:cs="Arial Unicode MS"/>
          <w:color w:val="000000" w:themeColor="text1"/>
          <w:lang w:val="ka-GE"/>
        </w:rPr>
        <w:t>განვითარებაზე</w:t>
      </w:r>
      <w:r w:rsidRPr="00E45031">
        <w:rPr>
          <w:rFonts w:ascii="Sylfaen" w:eastAsia="Arial Unicode MS" w:hAnsi="Sylfaen" w:cs="Arial Unicode MS"/>
          <w:color w:val="000000" w:themeColor="text1"/>
          <w:lang w:val="en-US"/>
        </w:rPr>
        <w:t xml:space="preserve"> მიუთითებს, რაც 2010-2024 წლებში რეგისტრირებული სუბიექტების რაოდენობის ორჯერადი ზრდით (4 200-მდე) გამოიხატება.</w:t>
      </w:r>
    </w:p>
    <w:p w14:paraId="31EFB29D" w14:textId="34F82B92" w:rsidR="005D026E" w:rsidRPr="00E45031" w:rsidRDefault="00425213" w:rsidP="00D564EC">
      <w:pPr>
        <w:spacing w:after="0" w:line="360" w:lineRule="auto"/>
        <w:jc w:val="both"/>
        <w:rPr>
          <w:rFonts w:ascii="Sylfaen" w:eastAsia="Arial Unicode MS" w:hAnsi="Sylfaen" w:cs="Arial Unicode MS"/>
          <w:color w:val="000000" w:themeColor="text1"/>
          <w:lang w:val="ka-GE"/>
        </w:rPr>
      </w:pPr>
      <w:r w:rsidRPr="00E45031">
        <w:rPr>
          <w:rFonts w:ascii="Sylfaen" w:eastAsia="Arial Unicode MS" w:hAnsi="Sylfaen" w:cs="Arial Unicode MS"/>
          <w:color w:val="000000" w:themeColor="text1"/>
          <w:lang w:val="ka-GE"/>
        </w:rPr>
        <w:t>ცხრილი:</w:t>
      </w:r>
      <w:r w:rsidR="009E0162" w:rsidRPr="00E45031">
        <w:rPr>
          <w:rFonts w:ascii="Sylfaen" w:eastAsia="Arial Unicode MS" w:hAnsi="Sylfaen" w:cs="Arial Unicode MS"/>
          <w:color w:val="000000" w:themeColor="text1"/>
          <w:lang w:val="ka-GE"/>
        </w:rPr>
        <w:t>№7</w:t>
      </w:r>
      <w:r w:rsidRPr="00E45031">
        <w:rPr>
          <w:rFonts w:ascii="Sylfaen" w:eastAsia="Arial Unicode MS" w:hAnsi="Sylfaen" w:cs="Arial Unicode MS"/>
          <w:color w:val="000000" w:themeColor="text1"/>
          <w:lang w:val="ka-GE"/>
        </w:rPr>
        <w:t xml:space="preserve"> </w:t>
      </w:r>
      <w:r w:rsidRPr="00E45031">
        <w:rPr>
          <w:rFonts w:ascii="Sylfaen" w:eastAsia="Arial Unicode MS" w:hAnsi="Sylfaen" w:cs="Arial Unicode MS"/>
          <w:color w:val="000000" w:themeColor="text1"/>
          <w:lang w:val="en-US"/>
        </w:rPr>
        <w:t>რეგისტრირებულ სუბიექტთა რაოდენობა ეკონომიკური საქმიანობის სახეებისა და წლების მიხედვით თეთრიწყაროს მუნიციპალიტეტში</w:t>
      </w:r>
      <w:r w:rsidRPr="00E45031">
        <w:rPr>
          <w:rFonts w:ascii="Sylfaen" w:eastAsia="Arial Unicode MS" w:hAnsi="Sylfaen" w:cs="Arial Unicode MS"/>
          <w:color w:val="000000" w:themeColor="text1"/>
          <w:lang w:val="ka-GE"/>
        </w:rPr>
        <w:t xml:space="preserve"> (ერთეული)</w:t>
      </w:r>
      <w:r w:rsidRPr="00E45031">
        <w:rPr>
          <w:rStyle w:val="FootnoteReference"/>
          <w:rFonts w:ascii="Sylfaen" w:eastAsia="Arial Unicode MS" w:hAnsi="Sylfaen" w:cs="Arial Unicode MS"/>
          <w:color w:val="000000" w:themeColor="text1"/>
          <w:lang w:val="ka-GE"/>
        </w:rPr>
        <w:footnoteReference w:id="9"/>
      </w:r>
    </w:p>
    <w:p w14:paraId="32E3CCDF" w14:textId="7EA0EBE5" w:rsidR="005D026E" w:rsidRPr="00E45031" w:rsidRDefault="00425213" w:rsidP="00E45031">
      <w:pPr>
        <w:spacing w:after="0" w:line="360" w:lineRule="auto"/>
        <w:ind w:left="-284"/>
        <w:jc w:val="center"/>
        <w:rPr>
          <w:rFonts w:ascii="Sylfaen" w:eastAsia="Arial Unicode MS" w:hAnsi="Sylfaen" w:cs="Arial Unicode MS"/>
          <w:color w:val="000000" w:themeColor="text1"/>
          <w:lang w:val="en-US"/>
        </w:rPr>
      </w:pPr>
      <w:r w:rsidRPr="00E45031">
        <w:rPr>
          <w:noProof/>
          <w:color w:val="000000" w:themeColor="text1"/>
          <w:lang w:val="ka-GE" w:eastAsia="ka-GE"/>
        </w:rPr>
        <w:lastRenderedPageBreak/>
        <w:drawing>
          <wp:inline distT="0" distB="0" distL="0" distR="0" wp14:anchorId="5E3E2305" wp14:editId="5604CA6D">
            <wp:extent cx="6410325" cy="39284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8293" cy="3988455"/>
                    </a:xfrm>
                    <a:prstGeom prst="rect">
                      <a:avLst/>
                    </a:prstGeom>
                    <a:noFill/>
                    <a:ln>
                      <a:noFill/>
                    </a:ln>
                  </pic:spPr>
                </pic:pic>
              </a:graphicData>
            </a:graphic>
          </wp:inline>
        </w:drawing>
      </w:r>
    </w:p>
    <w:p w14:paraId="2A9B08E4" w14:textId="75553A8A" w:rsidR="005D026E" w:rsidRPr="00E45031" w:rsidRDefault="00425213" w:rsidP="00D564EC">
      <w:pPr>
        <w:spacing w:after="0" w:line="360" w:lineRule="auto"/>
        <w:jc w:val="both"/>
        <w:rPr>
          <w:rFonts w:ascii="Sylfaen" w:eastAsia="Arial Unicode MS" w:hAnsi="Sylfaen" w:cs="Arial Unicode MS"/>
          <w:color w:val="000000" w:themeColor="text1"/>
          <w:lang w:val="ka-GE"/>
        </w:rPr>
      </w:pPr>
      <w:r w:rsidRPr="00E45031">
        <w:rPr>
          <w:rFonts w:ascii="Sylfaen" w:eastAsia="Arial Unicode MS" w:hAnsi="Sylfaen" w:cs="Arial Unicode MS"/>
          <w:color w:val="000000" w:themeColor="text1"/>
          <w:lang w:val="ka-GE"/>
        </w:rPr>
        <w:t>წყარო: საქსტატი</w:t>
      </w:r>
    </w:p>
    <w:p w14:paraId="6C1F41F3" w14:textId="10D706E0" w:rsidR="00C63F3C" w:rsidRPr="00E45031" w:rsidRDefault="00F0673C" w:rsidP="00D564EC">
      <w:pPr>
        <w:spacing w:after="0" w:line="360" w:lineRule="auto"/>
        <w:jc w:val="both"/>
        <w:rPr>
          <w:rFonts w:ascii="Sylfaen" w:eastAsia="Arial Unicode MS" w:hAnsi="Sylfaen" w:cs="Arial Unicode MS"/>
          <w:color w:val="000000" w:themeColor="text1"/>
          <w:lang w:val="ka-GE"/>
        </w:rPr>
      </w:pPr>
      <w:r w:rsidRPr="00E45031">
        <w:rPr>
          <w:rFonts w:ascii="Sylfaen" w:eastAsia="Arial Unicode MS" w:hAnsi="Sylfaen" w:cs="Arial Unicode MS"/>
          <w:color w:val="000000" w:themeColor="text1"/>
          <w:lang w:val="en-US"/>
        </w:rPr>
        <w:t xml:space="preserve"> </w:t>
      </w:r>
      <w:r w:rsidRPr="00E45031">
        <w:rPr>
          <w:rFonts w:ascii="Sylfaen" w:eastAsia="Arial Unicode MS" w:hAnsi="Sylfaen" w:cs="Arial Unicode MS"/>
          <w:bCs/>
          <w:color w:val="000000" w:themeColor="text1"/>
          <w:lang w:val="en-US"/>
        </w:rPr>
        <w:t>მოქმედი ეკონომიკური სუბიექტების რაოდენობა მხოლოდ 810 ერთეულს შეადგენს</w:t>
      </w:r>
      <w:r w:rsidRPr="00E45031">
        <w:rPr>
          <w:rFonts w:ascii="Sylfaen" w:eastAsia="Arial Unicode MS" w:hAnsi="Sylfaen" w:cs="Arial Unicode MS"/>
          <w:bCs/>
          <w:color w:val="000000" w:themeColor="text1"/>
          <w:lang w:val="ka-GE"/>
        </w:rPr>
        <w:t xml:space="preserve"> (2025 წლის მონაცემებით)</w:t>
      </w:r>
      <w:r w:rsidRPr="00E45031">
        <w:rPr>
          <w:rFonts w:ascii="Sylfaen" w:eastAsia="Arial Unicode MS" w:hAnsi="Sylfaen" w:cs="Arial Unicode MS"/>
          <w:bCs/>
          <w:color w:val="000000" w:themeColor="text1"/>
          <w:lang w:val="en-US"/>
        </w:rPr>
        <w:t>, რაც მთლიანი რეგისტრირებული ბაზის მხოლოდ 19%-ია.</w:t>
      </w:r>
      <w:r w:rsidRPr="00E45031">
        <w:rPr>
          <w:rFonts w:ascii="Sylfaen" w:eastAsia="Arial Unicode MS" w:hAnsi="Sylfaen" w:cs="Arial Unicode MS"/>
          <w:color w:val="000000" w:themeColor="text1"/>
          <w:lang w:val="en-US"/>
        </w:rPr>
        <w:t xml:space="preserve"> ეს დისპროპორცია ადასტურებს, რომ მუნიციპალიტეტში გვაქვს არა რეალური ბიზნეს-ბუმი, არამედ ე.წ. „მკვდარი </w:t>
      </w:r>
      <w:r w:rsidRPr="00E45031">
        <w:rPr>
          <w:rFonts w:ascii="Sylfaen" w:eastAsia="Arial Unicode MS" w:hAnsi="Sylfaen" w:cs="Arial Unicode MS"/>
          <w:color w:val="000000" w:themeColor="text1"/>
          <w:lang w:val="ka-GE"/>
        </w:rPr>
        <w:t>რეგისტრაციების“ მაღალი</w:t>
      </w:r>
      <w:r w:rsidRPr="00E45031">
        <w:rPr>
          <w:rFonts w:ascii="Sylfaen" w:eastAsia="Arial Unicode MS" w:hAnsi="Sylfaen" w:cs="Arial Unicode MS"/>
          <w:color w:val="000000" w:themeColor="text1"/>
          <w:lang w:val="en-US"/>
        </w:rPr>
        <w:t xml:space="preserve"> წილი. შესაბამისად, მთავარ გამოწვევად რჩება არა ახალი სუბიექტების ფორმალური დამატება, არამედ უკვე არსებული 810 ერთეულის თვისობრივი გაძლიერება, მათი დამატებული ღირებულების ზრდა და ეკონომიკური სიცოცხლისუნარიანობის შენარჩუნება, რათა სტატისტიკური ზრდა რეალურ ინფრასტრუქტურულ და სოციალურ განვითარებაში აისახოს</w:t>
      </w:r>
      <w:r w:rsidRPr="00E45031">
        <w:rPr>
          <w:rFonts w:ascii="Sylfaen" w:eastAsia="Arial Unicode MS" w:hAnsi="Sylfaen" w:cs="Arial Unicode MS"/>
          <w:color w:val="000000" w:themeColor="text1"/>
          <w:lang w:val="ka-GE"/>
        </w:rPr>
        <w:t>.</w:t>
      </w:r>
      <w:r w:rsidR="00DD7574" w:rsidRPr="00E45031">
        <w:rPr>
          <w:rFonts w:ascii="Sylfaen" w:eastAsia="Arial Unicode MS" w:hAnsi="Sylfaen" w:cs="Arial Unicode MS"/>
          <w:color w:val="000000" w:themeColor="text1"/>
          <w:lang w:val="ka-GE"/>
        </w:rPr>
        <w:t xml:space="preserve"> </w:t>
      </w:r>
    </w:p>
    <w:p w14:paraId="6CAC42A6" w14:textId="4C20A6AF" w:rsidR="008F03A6" w:rsidRPr="00E45031" w:rsidRDefault="008F03A6" w:rsidP="00D564EC">
      <w:pPr>
        <w:spacing w:after="0" w:line="360" w:lineRule="auto"/>
        <w:jc w:val="both"/>
        <w:rPr>
          <w:rFonts w:ascii="Sylfaen" w:eastAsia="Arial Unicode MS" w:hAnsi="Sylfaen" w:cs="Arial Unicode MS"/>
          <w:color w:val="000000" w:themeColor="text1"/>
          <w:lang w:val="ka-GE"/>
        </w:rPr>
      </w:pPr>
      <w:r w:rsidRPr="00E45031">
        <w:rPr>
          <w:rFonts w:ascii="Sylfaen" w:eastAsia="Arial Unicode MS" w:hAnsi="Sylfaen" w:cs="Arial Unicode MS"/>
          <w:color w:val="000000" w:themeColor="text1"/>
          <w:lang w:val="ka-GE"/>
        </w:rPr>
        <w:t>ცხრილი: ბიზნეს-სექტორის ძირითადი მაჩვენებლები</w:t>
      </w:r>
    </w:p>
    <w:p w14:paraId="1BA75ECB" w14:textId="1F1495B3" w:rsidR="009E0162" w:rsidRPr="00E45031" w:rsidRDefault="009E0162" w:rsidP="00D564EC">
      <w:pPr>
        <w:spacing w:after="0" w:line="360" w:lineRule="auto"/>
        <w:jc w:val="both"/>
        <w:rPr>
          <w:rFonts w:ascii="Sylfaen" w:eastAsia="Arial Unicode MS" w:hAnsi="Sylfaen" w:cs="Arial Unicode MS"/>
          <w:color w:val="000000" w:themeColor="text1"/>
          <w:lang w:val="ka-GE"/>
        </w:rPr>
      </w:pPr>
    </w:p>
    <w:p w14:paraId="73BFA64D" w14:textId="77777777" w:rsidR="00D46438" w:rsidRPr="00E45031" w:rsidRDefault="00D46438" w:rsidP="00D564EC">
      <w:pPr>
        <w:spacing w:after="0" w:line="360" w:lineRule="auto"/>
        <w:jc w:val="both"/>
        <w:rPr>
          <w:rFonts w:ascii="Sylfaen" w:eastAsia="Arial Unicode MS" w:hAnsi="Sylfaen" w:cs="Arial Unicode MS"/>
          <w:color w:val="000000" w:themeColor="text1"/>
          <w:lang w:val="ka-GE"/>
        </w:rPr>
      </w:pPr>
    </w:p>
    <w:p w14:paraId="585D140D" w14:textId="77777777" w:rsidR="009E0162" w:rsidRPr="00E45031" w:rsidRDefault="009E0162" w:rsidP="00D564EC">
      <w:pPr>
        <w:spacing w:after="0" w:line="360" w:lineRule="auto"/>
        <w:jc w:val="both"/>
        <w:rPr>
          <w:rFonts w:ascii="Sylfaen" w:eastAsia="Arial Unicode MS" w:hAnsi="Sylfaen" w:cs="Arial Unicode MS"/>
          <w:color w:val="000000" w:themeColor="text1"/>
          <w:lang w:val="ka-GE"/>
        </w:rPr>
      </w:pPr>
    </w:p>
    <w:p w14:paraId="5DDDB5E0" w14:textId="57A0B0FD" w:rsidR="009E0162" w:rsidRPr="00E45031" w:rsidRDefault="009E0162" w:rsidP="00D564EC">
      <w:pPr>
        <w:spacing w:after="0" w:line="360" w:lineRule="auto"/>
        <w:jc w:val="both"/>
        <w:rPr>
          <w:rFonts w:ascii="Sylfaen" w:eastAsia="Arial Unicode MS" w:hAnsi="Sylfaen" w:cs="Arial Unicode MS"/>
          <w:color w:val="000000" w:themeColor="text1"/>
          <w:lang w:val="ka-GE"/>
        </w:rPr>
      </w:pPr>
      <w:r w:rsidRPr="00E45031">
        <w:rPr>
          <w:rFonts w:ascii="Sylfaen" w:eastAsia="Arial Unicode MS" w:hAnsi="Sylfaen" w:cs="Arial Unicode MS"/>
          <w:color w:val="000000" w:themeColor="text1"/>
          <w:lang w:val="ka-GE"/>
        </w:rPr>
        <w:t>ცხრილი:№8</w:t>
      </w:r>
    </w:p>
    <w:tbl>
      <w:tblPr>
        <w:tblW w:w="9010" w:type="dxa"/>
        <w:jc w:val="right"/>
        <w:tblLook w:val="04A0" w:firstRow="1" w:lastRow="0" w:firstColumn="1" w:lastColumn="0" w:noHBand="0" w:noVBand="1"/>
      </w:tblPr>
      <w:tblGrid>
        <w:gridCol w:w="3681"/>
        <w:gridCol w:w="850"/>
        <w:gridCol w:w="975"/>
        <w:gridCol w:w="656"/>
        <w:gridCol w:w="660"/>
        <w:gridCol w:w="766"/>
        <w:gridCol w:w="766"/>
        <w:gridCol w:w="656"/>
      </w:tblGrid>
      <w:tr w:rsidR="00E45031" w:rsidRPr="00E45031" w14:paraId="2F84FA68" w14:textId="77777777" w:rsidTr="00E45031">
        <w:trPr>
          <w:trHeight w:val="1125"/>
          <w:jc w:val="right"/>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11B2C68F" w14:textId="3D641B87" w:rsidR="008F03A6" w:rsidRPr="00E45031" w:rsidRDefault="008F03A6">
            <w:pPr>
              <w:spacing w:after="0" w:line="240" w:lineRule="auto"/>
              <w:rPr>
                <w:rFonts w:ascii="Calibri" w:eastAsia="Times New Roman" w:hAnsi="Calibri" w:cs="Calibri"/>
                <w:color w:val="000000" w:themeColor="text1"/>
                <w:lang w:val="en-US"/>
              </w:rPr>
            </w:pPr>
          </w:p>
        </w:tc>
        <w:tc>
          <w:tcPr>
            <w:tcW w:w="850" w:type="dxa"/>
            <w:tcBorders>
              <w:top w:val="single" w:sz="4" w:space="0" w:color="auto"/>
              <w:left w:val="nil"/>
              <w:bottom w:val="single" w:sz="4" w:space="0" w:color="auto"/>
              <w:right w:val="single" w:sz="4" w:space="0" w:color="auto"/>
            </w:tcBorders>
            <w:shd w:val="clear" w:color="000000" w:fill="FFFFFF"/>
            <w:textDirection w:val="btLr"/>
            <w:vAlign w:val="bottom"/>
            <w:hideMark/>
          </w:tcPr>
          <w:p w14:paraId="127807C9"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ბოლნისი</w:t>
            </w:r>
          </w:p>
        </w:tc>
        <w:tc>
          <w:tcPr>
            <w:tcW w:w="975" w:type="dxa"/>
            <w:tcBorders>
              <w:top w:val="single" w:sz="4" w:space="0" w:color="auto"/>
              <w:left w:val="nil"/>
              <w:bottom w:val="single" w:sz="4" w:space="0" w:color="auto"/>
              <w:right w:val="single" w:sz="4" w:space="0" w:color="auto"/>
            </w:tcBorders>
            <w:shd w:val="clear" w:color="000000" w:fill="FFFFFF"/>
            <w:textDirection w:val="btLr"/>
            <w:vAlign w:val="bottom"/>
            <w:hideMark/>
          </w:tcPr>
          <w:p w14:paraId="21CF6777"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გარდაბანი</w:t>
            </w:r>
          </w:p>
        </w:tc>
        <w:tc>
          <w:tcPr>
            <w:tcW w:w="656" w:type="dxa"/>
            <w:tcBorders>
              <w:top w:val="single" w:sz="4" w:space="0" w:color="auto"/>
              <w:left w:val="nil"/>
              <w:bottom w:val="single" w:sz="4" w:space="0" w:color="auto"/>
              <w:right w:val="single" w:sz="4" w:space="0" w:color="auto"/>
            </w:tcBorders>
            <w:shd w:val="clear" w:color="000000" w:fill="FFFFFF"/>
            <w:textDirection w:val="btLr"/>
            <w:vAlign w:val="bottom"/>
            <w:hideMark/>
          </w:tcPr>
          <w:p w14:paraId="2CC0F19C"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დმანისი</w:t>
            </w:r>
          </w:p>
        </w:tc>
        <w:tc>
          <w:tcPr>
            <w:tcW w:w="660" w:type="dxa"/>
            <w:tcBorders>
              <w:top w:val="single" w:sz="4" w:space="0" w:color="auto"/>
              <w:left w:val="nil"/>
              <w:bottom w:val="single" w:sz="4" w:space="0" w:color="auto"/>
              <w:right w:val="single" w:sz="4" w:space="0" w:color="auto"/>
            </w:tcBorders>
            <w:shd w:val="clear" w:color="000000" w:fill="FFFFFF"/>
            <w:textDirection w:val="btLr"/>
            <w:vAlign w:val="bottom"/>
            <w:hideMark/>
          </w:tcPr>
          <w:p w14:paraId="0101BC0D" w14:textId="77777777" w:rsidR="008F03A6" w:rsidRPr="00E45031" w:rsidRDefault="008F03A6" w:rsidP="00E45031">
            <w:pPr>
              <w:spacing w:after="0" w:line="240" w:lineRule="auto"/>
              <w:rPr>
                <w:rFonts w:ascii="Sylfaen" w:eastAsia="Times New Roman" w:hAnsi="Sylfaen" w:cs="Calibri"/>
                <w:b/>
                <w:bCs/>
                <w:color w:val="000000" w:themeColor="text1"/>
                <w:lang w:val="en-US"/>
              </w:rPr>
            </w:pPr>
            <w:r w:rsidRPr="00E45031">
              <w:rPr>
                <w:rFonts w:ascii="Sylfaen" w:eastAsia="Times New Roman" w:hAnsi="Sylfaen" w:cs="Calibri"/>
                <w:b/>
                <w:bCs/>
                <w:color w:val="000000" w:themeColor="text1"/>
                <w:lang w:val="en-US"/>
              </w:rPr>
              <w:t>თეთრიწყარო</w:t>
            </w:r>
          </w:p>
        </w:tc>
        <w:tc>
          <w:tcPr>
            <w:tcW w:w="766" w:type="dxa"/>
            <w:tcBorders>
              <w:top w:val="single" w:sz="4" w:space="0" w:color="auto"/>
              <w:left w:val="nil"/>
              <w:bottom w:val="single" w:sz="4" w:space="0" w:color="auto"/>
              <w:right w:val="single" w:sz="4" w:space="0" w:color="auto"/>
            </w:tcBorders>
            <w:shd w:val="clear" w:color="000000" w:fill="FFFFFF"/>
            <w:textDirection w:val="btLr"/>
            <w:vAlign w:val="bottom"/>
            <w:hideMark/>
          </w:tcPr>
          <w:p w14:paraId="3A97F20D"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მარნეული</w:t>
            </w:r>
          </w:p>
        </w:tc>
        <w:tc>
          <w:tcPr>
            <w:tcW w:w="766" w:type="dxa"/>
            <w:tcBorders>
              <w:top w:val="single" w:sz="4" w:space="0" w:color="auto"/>
              <w:left w:val="nil"/>
              <w:bottom w:val="single" w:sz="4" w:space="0" w:color="auto"/>
              <w:right w:val="single" w:sz="4" w:space="0" w:color="auto"/>
            </w:tcBorders>
            <w:shd w:val="clear" w:color="000000" w:fill="FFFFFF"/>
            <w:textDirection w:val="btLr"/>
            <w:vAlign w:val="bottom"/>
            <w:hideMark/>
          </w:tcPr>
          <w:p w14:paraId="722DA075"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რუსთავი</w:t>
            </w:r>
          </w:p>
        </w:tc>
        <w:tc>
          <w:tcPr>
            <w:tcW w:w="656" w:type="dxa"/>
            <w:tcBorders>
              <w:top w:val="single" w:sz="4" w:space="0" w:color="auto"/>
              <w:left w:val="nil"/>
              <w:bottom w:val="single" w:sz="4" w:space="0" w:color="auto"/>
              <w:right w:val="single" w:sz="4" w:space="0" w:color="auto"/>
            </w:tcBorders>
            <w:shd w:val="clear" w:color="000000" w:fill="FFFFFF"/>
            <w:textDirection w:val="btLr"/>
            <w:vAlign w:val="bottom"/>
            <w:hideMark/>
          </w:tcPr>
          <w:p w14:paraId="5B719599"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წალკა</w:t>
            </w:r>
          </w:p>
        </w:tc>
      </w:tr>
      <w:tr w:rsidR="00E45031" w:rsidRPr="00E45031" w14:paraId="4A50524D" w14:textId="77777777" w:rsidTr="00E45031">
        <w:trPr>
          <w:trHeight w:val="580"/>
          <w:jc w:val="right"/>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1B8729DF" w14:textId="77777777" w:rsidR="008F03A6" w:rsidRPr="00E45031" w:rsidRDefault="008F03A6">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lastRenderedPageBreak/>
              <w:t>დასაქმებულთა რაოდენობა-ბიზნეს სექტორში (ათასი კაცი)</w:t>
            </w:r>
          </w:p>
        </w:tc>
        <w:tc>
          <w:tcPr>
            <w:tcW w:w="850" w:type="dxa"/>
            <w:tcBorders>
              <w:top w:val="nil"/>
              <w:left w:val="nil"/>
              <w:bottom w:val="single" w:sz="4" w:space="0" w:color="auto"/>
              <w:right w:val="single" w:sz="4" w:space="0" w:color="auto"/>
            </w:tcBorders>
            <w:shd w:val="clear" w:color="000000" w:fill="FFFFFF"/>
            <w:vAlign w:val="center"/>
            <w:hideMark/>
          </w:tcPr>
          <w:p w14:paraId="2B5E0B6E"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8</w:t>
            </w:r>
          </w:p>
        </w:tc>
        <w:tc>
          <w:tcPr>
            <w:tcW w:w="975" w:type="dxa"/>
            <w:tcBorders>
              <w:top w:val="nil"/>
              <w:left w:val="nil"/>
              <w:bottom w:val="single" w:sz="4" w:space="0" w:color="auto"/>
              <w:right w:val="single" w:sz="4" w:space="0" w:color="auto"/>
            </w:tcBorders>
            <w:shd w:val="clear" w:color="000000" w:fill="FFFFFF"/>
            <w:vAlign w:val="center"/>
            <w:hideMark/>
          </w:tcPr>
          <w:p w14:paraId="51E9565F"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8</w:t>
            </w:r>
          </w:p>
        </w:tc>
        <w:tc>
          <w:tcPr>
            <w:tcW w:w="656" w:type="dxa"/>
            <w:tcBorders>
              <w:top w:val="nil"/>
              <w:left w:val="nil"/>
              <w:bottom w:val="single" w:sz="4" w:space="0" w:color="auto"/>
              <w:right w:val="single" w:sz="4" w:space="0" w:color="auto"/>
            </w:tcBorders>
            <w:shd w:val="clear" w:color="000000" w:fill="FFFFFF"/>
            <w:vAlign w:val="center"/>
            <w:hideMark/>
          </w:tcPr>
          <w:p w14:paraId="7FA36B6D"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1</w:t>
            </w:r>
          </w:p>
        </w:tc>
        <w:tc>
          <w:tcPr>
            <w:tcW w:w="660" w:type="dxa"/>
            <w:tcBorders>
              <w:top w:val="nil"/>
              <w:left w:val="nil"/>
              <w:bottom w:val="single" w:sz="4" w:space="0" w:color="auto"/>
              <w:right w:val="single" w:sz="4" w:space="0" w:color="auto"/>
            </w:tcBorders>
            <w:shd w:val="clear" w:color="000000" w:fill="FFFFFF"/>
            <w:vAlign w:val="center"/>
            <w:hideMark/>
          </w:tcPr>
          <w:p w14:paraId="3B5D2A89" w14:textId="77777777" w:rsidR="008F03A6" w:rsidRPr="00E45031" w:rsidRDefault="008F03A6" w:rsidP="00E45031">
            <w:pPr>
              <w:spacing w:after="0" w:line="240" w:lineRule="auto"/>
              <w:rPr>
                <w:rFonts w:ascii="Sylfaen" w:eastAsia="Times New Roman" w:hAnsi="Sylfaen" w:cs="Calibri"/>
                <w:b/>
                <w:bCs/>
                <w:color w:val="000000" w:themeColor="text1"/>
                <w:lang w:val="en-US"/>
              </w:rPr>
            </w:pPr>
            <w:r w:rsidRPr="00E45031">
              <w:rPr>
                <w:rFonts w:ascii="Sylfaen" w:eastAsia="Times New Roman" w:hAnsi="Sylfaen" w:cs="Calibri"/>
                <w:b/>
                <w:bCs/>
                <w:color w:val="000000" w:themeColor="text1"/>
                <w:lang w:val="en-US"/>
              </w:rPr>
              <w:t>1</w:t>
            </w:r>
          </w:p>
        </w:tc>
        <w:tc>
          <w:tcPr>
            <w:tcW w:w="766" w:type="dxa"/>
            <w:tcBorders>
              <w:top w:val="nil"/>
              <w:left w:val="nil"/>
              <w:bottom w:val="single" w:sz="4" w:space="0" w:color="auto"/>
              <w:right w:val="single" w:sz="4" w:space="0" w:color="auto"/>
            </w:tcBorders>
            <w:shd w:val="clear" w:color="000000" w:fill="FFFFFF"/>
            <w:vAlign w:val="center"/>
            <w:hideMark/>
          </w:tcPr>
          <w:p w14:paraId="0035A004"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6</w:t>
            </w:r>
          </w:p>
        </w:tc>
        <w:tc>
          <w:tcPr>
            <w:tcW w:w="766" w:type="dxa"/>
            <w:tcBorders>
              <w:top w:val="nil"/>
              <w:left w:val="nil"/>
              <w:bottom w:val="single" w:sz="4" w:space="0" w:color="auto"/>
              <w:right w:val="single" w:sz="4" w:space="0" w:color="auto"/>
            </w:tcBorders>
            <w:shd w:val="clear" w:color="000000" w:fill="FFFFFF"/>
            <w:vAlign w:val="center"/>
            <w:hideMark/>
          </w:tcPr>
          <w:p w14:paraId="24486F8E"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24</w:t>
            </w:r>
          </w:p>
        </w:tc>
        <w:tc>
          <w:tcPr>
            <w:tcW w:w="656" w:type="dxa"/>
            <w:tcBorders>
              <w:top w:val="nil"/>
              <w:left w:val="nil"/>
              <w:bottom w:val="single" w:sz="4" w:space="0" w:color="auto"/>
              <w:right w:val="single" w:sz="4" w:space="0" w:color="auto"/>
            </w:tcBorders>
            <w:shd w:val="clear" w:color="000000" w:fill="FFFFFF"/>
            <w:vAlign w:val="center"/>
            <w:hideMark/>
          </w:tcPr>
          <w:p w14:paraId="09EC539D"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2</w:t>
            </w:r>
          </w:p>
        </w:tc>
      </w:tr>
      <w:tr w:rsidR="00E45031" w:rsidRPr="00E45031" w14:paraId="3FD99522" w14:textId="77777777" w:rsidTr="00E45031">
        <w:trPr>
          <w:trHeight w:val="580"/>
          <w:jc w:val="right"/>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06722A85" w14:textId="77777777" w:rsidR="008F03A6" w:rsidRPr="00E45031" w:rsidRDefault="008F03A6">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დასაქმებულთა საშუალოთვიური ხელფასი-ბიზნეს სექტორში (ლარი)</w:t>
            </w:r>
          </w:p>
        </w:tc>
        <w:tc>
          <w:tcPr>
            <w:tcW w:w="850" w:type="dxa"/>
            <w:tcBorders>
              <w:top w:val="nil"/>
              <w:left w:val="nil"/>
              <w:bottom w:val="single" w:sz="4" w:space="0" w:color="auto"/>
              <w:right w:val="single" w:sz="4" w:space="0" w:color="auto"/>
            </w:tcBorders>
            <w:shd w:val="clear" w:color="000000" w:fill="FFFFFF"/>
            <w:vAlign w:val="center"/>
            <w:hideMark/>
          </w:tcPr>
          <w:p w14:paraId="64D5DBEC"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2474</w:t>
            </w:r>
          </w:p>
        </w:tc>
        <w:tc>
          <w:tcPr>
            <w:tcW w:w="975" w:type="dxa"/>
            <w:tcBorders>
              <w:top w:val="nil"/>
              <w:left w:val="nil"/>
              <w:bottom w:val="single" w:sz="4" w:space="0" w:color="auto"/>
              <w:right w:val="single" w:sz="4" w:space="0" w:color="auto"/>
            </w:tcBorders>
            <w:shd w:val="clear" w:color="000000" w:fill="FFFFFF"/>
            <w:vAlign w:val="center"/>
            <w:hideMark/>
          </w:tcPr>
          <w:p w14:paraId="7B62E1FE"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1882</w:t>
            </w:r>
          </w:p>
        </w:tc>
        <w:tc>
          <w:tcPr>
            <w:tcW w:w="656" w:type="dxa"/>
            <w:tcBorders>
              <w:top w:val="nil"/>
              <w:left w:val="nil"/>
              <w:bottom w:val="single" w:sz="4" w:space="0" w:color="auto"/>
              <w:right w:val="single" w:sz="4" w:space="0" w:color="auto"/>
            </w:tcBorders>
            <w:shd w:val="clear" w:color="000000" w:fill="FFFFFF"/>
            <w:vAlign w:val="center"/>
            <w:hideMark/>
          </w:tcPr>
          <w:p w14:paraId="1B84D7BE"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1654</w:t>
            </w:r>
          </w:p>
        </w:tc>
        <w:tc>
          <w:tcPr>
            <w:tcW w:w="660" w:type="dxa"/>
            <w:tcBorders>
              <w:top w:val="nil"/>
              <w:left w:val="nil"/>
              <w:bottom w:val="single" w:sz="4" w:space="0" w:color="auto"/>
              <w:right w:val="single" w:sz="4" w:space="0" w:color="auto"/>
            </w:tcBorders>
            <w:shd w:val="clear" w:color="000000" w:fill="FFFFFF"/>
            <w:vAlign w:val="center"/>
            <w:hideMark/>
          </w:tcPr>
          <w:p w14:paraId="52556146" w14:textId="77777777" w:rsidR="008F03A6" w:rsidRPr="00E45031" w:rsidRDefault="008F03A6" w:rsidP="00E45031">
            <w:pPr>
              <w:spacing w:after="0" w:line="240" w:lineRule="auto"/>
              <w:rPr>
                <w:rFonts w:ascii="Sylfaen" w:eastAsia="Times New Roman" w:hAnsi="Sylfaen" w:cs="Calibri"/>
                <w:b/>
                <w:bCs/>
                <w:color w:val="000000" w:themeColor="text1"/>
                <w:lang w:val="en-US"/>
              </w:rPr>
            </w:pPr>
            <w:r w:rsidRPr="00E45031">
              <w:rPr>
                <w:rFonts w:ascii="Sylfaen" w:eastAsia="Times New Roman" w:hAnsi="Sylfaen" w:cs="Calibri"/>
                <w:b/>
                <w:bCs/>
                <w:color w:val="000000" w:themeColor="text1"/>
                <w:lang w:val="en-US"/>
              </w:rPr>
              <w:t>1481</w:t>
            </w:r>
          </w:p>
        </w:tc>
        <w:tc>
          <w:tcPr>
            <w:tcW w:w="766" w:type="dxa"/>
            <w:tcBorders>
              <w:top w:val="nil"/>
              <w:left w:val="nil"/>
              <w:bottom w:val="single" w:sz="4" w:space="0" w:color="auto"/>
              <w:right w:val="single" w:sz="4" w:space="0" w:color="auto"/>
            </w:tcBorders>
            <w:shd w:val="clear" w:color="000000" w:fill="FFFFFF"/>
            <w:vAlign w:val="center"/>
            <w:hideMark/>
          </w:tcPr>
          <w:p w14:paraId="30819EAF"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917</w:t>
            </w:r>
          </w:p>
        </w:tc>
        <w:tc>
          <w:tcPr>
            <w:tcW w:w="766" w:type="dxa"/>
            <w:tcBorders>
              <w:top w:val="nil"/>
              <w:left w:val="nil"/>
              <w:bottom w:val="single" w:sz="4" w:space="0" w:color="auto"/>
              <w:right w:val="single" w:sz="4" w:space="0" w:color="auto"/>
            </w:tcBorders>
            <w:shd w:val="clear" w:color="000000" w:fill="FFFFFF"/>
            <w:vAlign w:val="center"/>
            <w:hideMark/>
          </w:tcPr>
          <w:p w14:paraId="77B17AC2"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1558</w:t>
            </w:r>
          </w:p>
        </w:tc>
        <w:tc>
          <w:tcPr>
            <w:tcW w:w="656" w:type="dxa"/>
            <w:tcBorders>
              <w:top w:val="nil"/>
              <w:left w:val="nil"/>
              <w:bottom w:val="single" w:sz="4" w:space="0" w:color="auto"/>
              <w:right w:val="single" w:sz="4" w:space="0" w:color="auto"/>
            </w:tcBorders>
            <w:shd w:val="clear" w:color="000000" w:fill="FFFFFF"/>
            <w:vAlign w:val="center"/>
            <w:hideMark/>
          </w:tcPr>
          <w:p w14:paraId="6EBF66D9"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1027</w:t>
            </w:r>
          </w:p>
        </w:tc>
      </w:tr>
      <w:tr w:rsidR="00E45031" w:rsidRPr="00E45031" w14:paraId="04C26ED6" w14:textId="77777777" w:rsidTr="00E45031">
        <w:trPr>
          <w:trHeight w:val="580"/>
          <w:jc w:val="right"/>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193B0E66" w14:textId="77777777" w:rsidR="008F03A6" w:rsidRPr="00E45031" w:rsidRDefault="008F03A6">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რეგისტრირებული ეკონომიკური სუბიექტების რაოდენობა (ერთეული)</w:t>
            </w:r>
          </w:p>
        </w:tc>
        <w:tc>
          <w:tcPr>
            <w:tcW w:w="850" w:type="dxa"/>
            <w:tcBorders>
              <w:top w:val="nil"/>
              <w:left w:val="nil"/>
              <w:bottom w:val="single" w:sz="4" w:space="0" w:color="auto"/>
              <w:right w:val="single" w:sz="4" w:space="0" w:color="auto"/>
            </w:tcBorders>
            <w:shd w:val="clear" w:color="000000" w:fill="FFFFFF"/>
            <w:vAlign w:val="center"/>
            <w:hideMark/>
          </w:tcPr>
          <w:p w14:paraId="09A418C1"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6749</w:t>
            </w:r>
          </w:p>
        </w:tc>
        <w:tc>
          <w:tcPr>
            <w:tcW w:w="975" w:type="dxa"/>
            <w:tcBorders>
              <w:top w:val="nil"/>
              <w:left w:val="nil"/>
              <w:bottom w:val="single" w:sz="4" w:space="0" w:color="auto"/>
              <w:right w:val="single" w:sz="4" w:space="0" w:color="auto"/>
            </w:tcBorders>
            <w:shd w:val="clear" w:color="000000" w:fill="FFFFFF"/>
            <w:vAlign w:val="center"/>
            <w:hideMark/>
          </w:tcPr>
          <w:p w14:paraId="77565257"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13318</w:t>
            </w:r>
          </w:p>
        </w:tc>
        <w:tc>
          <w:tcPr>
            <w:tcW w:w="656" w:type="dxa"/>
            <w:tcBorders>
              <w:top w:val="nil"/>
              <w:left w:val="nil"/>
              <w:bottom w:val="single" w:sz="4" w:space="0" w:color="auto"/>
              <w:right w:val="single" w:sz="4" w:space="0" w:color="auto"/>
            </w:tcBorders>
            <w:shd w:val="clear" w:color="000000" w:fill="FFFFFF"/>
            <w:vAlign w:val="center"/>
            <w:hideMark/>
          </w:tcPr>
          <w:p w14:paraId="45A1D695"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3771</w:t>
            </w:r>
          </w:p>
        </w:tc>
        <w:tc>
          <w:tcPr>
            <w:tcW w:w="660" w:type="dxa"/>
            <w:tcBorders>
              <w:top w:val="nil"/>
              <w:left w:val="nil"/>
              <w:bottom w:val="single" w:sz="4" w:space="0" w:color="auto"/>
              <w:right w:val="single" w:sz="4" w:space="0" w:color="auto"/>
            </w:tcBorders>
            <w:shd w:val="clear" w:color="000000" w:fill="FFFFFF"/>
            <w:vAlign w:val="center"/>
            <w:hideMark/>
          </w:tcPr>
          <w:p w14:paraId="6CB1D915" w14:textId="77777777" w:rsidR="008F03A6" w:rsidRPr="00E45031" w:rsidRDefault="008F03A6" w:rsidP="00E45031">
            <w:pPr>
              <w:spacing w:after="0" w:line="240" w:lineRule="auto"/>
              <w:rPr>
                <w:rFonts w:ascii="Sylfaen" w:eastAsia="Times New Roman" w:hAnsi="Sylfaen" w:cs="Calibri"/>
                <w:b/>
                <w:bCs/>
                <w:color w:val="000000" w:themeColor="text1"/>
                <w:lang w:val="en-US"/>
              </w:rPr>
            </w:pPr>
            <w:r w:rsidRPr="00E45031">
              <w:rPr>
                <w:rFonts w:ascii="Sylfaen" w:eastAsia="Times New Roman" w:hAnsi="Sylfaen" w:cs="Calibri"/>
                <w:b/>
                <w:bCs/>
                <w:color w:val="000000" w:themeColor="text1"/>
                <w:lang w:val="en-US"/>
              </w:rPr>
              <w:t>4213</w:t>
            </w:r>
          </w:p>
        </w:tc>
        <w:tc>
          <w:tcPr>
            <w:tcW w:w="766" w:type="dxa"/>
            <w:tcBorders>
              <w:top w:val="nil"/>
              <w:left w:val="nil"/>
              <w:bottom w:val="single" w:sz="4" w:space="0" w:color="auto"/>
              <w:right w:val="single" w:sz="4" w:space="0" w:color="auto"/>
            </w:tcBorders>
            <w:shd w:val="clear" w:color="000000" w:fill="FFFFFF"/>
            <w:vAlign w:val="center"/>
            <w:hideMark/>
          </w:tcPr>
          <w:p w14:paraId="7DE1FB5A"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15382</w:t>
            </w:r>
          </w:p>
        </w:tc>
        <w:tc>
          <w:tcPr>
            <w:tcW w:w="766" w:type="dxa"/>
            <w:tcBorders>
              <w:top w:val="nil"/>
              <w:left w:val="nil"/>
              <w:bottom w:val="single" w:sz="4" w:space="0" w:color="auto"/>
              <w:right w:val="single" w:sz="4" w:space="0" w:color="auto"/>
            </w:tcBorders>
            <w:shd w:val="clear" w:color="000000" w:fill="FFFFFF"/>
            <w:vAlign w:val="center"/>
            <w:hideMark/>
          </w:tcPr>
          <w:p w14:paraId="6174AE4B"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29249</w:t>
            </w:r>
          </w:p>
        </w:tc>
        <w:tc>
          <w:tcPr>
            <w:tcW w:w="656" w:type="dxa"/>
            <w:tcBorders>
              <w:top w:val="nil"/>
              <w:left w:val="nil"/>
              <w:bottom w:val="single" w:sz="4" w:space="0" w:color="auto"/>
              <w:right w:val="single" w:sz="4" w:space="0" w:color="auto"/>
            </w:tcBorders>
            <w:shd w:val="clear" w:color="000000" w:fill="FFFFFF"/>
            <w:vAlign w:val="center"/>
            <w:hideMark/>
          </w:tcPr>
          <w:p w14:paraId="544F642A"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2743</w:t>
            </w:r>
          </w:p>
        </w:tc>
      </w:tr>
      <w:tr w:rsidR="00E45031" w:rsidRPr="00E45031" w14:paraId="16D98D8D" w14:textId="77777777" w:rsidTr="00E45031">
        <w:trPr>
          <w:trHeight w:val="580"/>
          <w:jc w:val="right"/>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3222B779" w14:textId="77777777" w:rsidR="008F03A6" w:rsidRPr="00E45031" w:rsidRDefault="008F03A6">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მოქმედი ეკონომიკური სუბიექტების რაოდენობა (ერთეული)</w:t>
            </w:r>
          </w:p>
        </w:tc>
        <w:tc>
          <w:tcPr>
            <w:tcW w:w="850" w:type="dxa"/>
            <w:tcBorders>
              <w:top w:val="nil"/>
              <w:left w:val="nil"/>
              <w:bottom w:val="single" w:sz="4" w:space="0" w:color="auto"/>
              <w:right w:val="single" w:sz="4" w:space="0" w:color="auto"/>
            </w:tcBorders>
            <w:shd w:val="clear" w:color="000000" w:fill="FFFFFF"/>
            <w:vAlign w:val="center"/>
            <w:hideMark/>
          </w:tcPr>
          <w:p w14:paraId="78E56B7B"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1545</w:t>
            </w:r>
          </w:p>
        </w:tc>
        <w:tc>
          <w:tcPr>
            <w:tcW w:w="975" w:type="dxa"/>
            <w:tcBorders>
              <w:top w:val="nil"/>
              <w:left w:val="nil"/>
              <w:bottom w:val="single" w:sz="4" w:space="0" w:color="auto"/>
              <w:right w:val="single" w:sz="4" w:space="0" w:color="auto"/>
            </w:tcBorders>
            <w:shd w:val="clear" w:color="000000" w:fill="FFFFFF"/>
            <w:vAlign w:val="center"/>
            <w:hideMark/>
          </w:tcPr>
          <w:p w14:paraId="14593550"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3459</w:t>
            </w:r>
          </w:p>
        </w:tc>
        <w:tc>
          <w:tcPr>
            <w:tcW w:w="656" w:type="dxa"/>
            <w:tcBorders>
              <w:top w:val="nil"/>
              <w:left w:val="nil"/>
              <w:bottom w:val="single" w:sz="4" w:space="0" w:color="auto"/>
              <w:right w:val="single" w:sz="4" w:space="0" w:color="auto"/>
            </w:tcBorders>
            <w:shd w:val="clear" w:color="000000" w:fill="FFFFFF"/>
            <w:vAlign w:val="center"/>
            <w:hideMark/>
          </w:tcPr>
          <w:p w14:paraId="3D5EF9A2"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1115</w:t>
            </w:r>
          </w:p>
        </w:tc>
        <w:tc>
          <w:tcPr>
            <w:tcW w:w="660" w:type="dxa"/>
            <w:tcBorders>
              <w:top w:val="nil"/>
              <w:left w:val="nil"/>
              <w:bottom w:val="single" w:sz="4" w:space="0" w:color="auto"/>
              <w:right w:val="single" w:sz="4" w:space="0" w:color="auto"/>
            </w:tcBorders>
            <w:shd w:val="clear" w:color="000000" w:fill="FFFFFF"/>
            <w:vAlign w:val="center"/>
            <w:hideMark/>
          </w:tcPr>
          <w:p w14:paraId="7F9B7ED5" w14:textId="77777777" w:rsidR="008F03A6" w:rsidRPr="00E45031" w:rsidRDefault="008F03A6" w:rsidP="00E45031">
            <w:pPr>
              <w:spacing w:after="0" w:line="240" w:lineRule="auto"/>
              <w:rPr>
                <w:rFonts w:ascii="Sylfaen" w:eastAsia="Times New Roman" w:hAnsi="Sylfaen" w:cs="Calibri"/>
                <w:b/>
                <w:bCs/>
                <w:color w:val="000000" w:themeColor="text1"/>
                <w:lang w:val="en-US"/>
              </w:rPr>
            </w:pPr>
            <w:r w:rsidRPr="00E45031">
              <w:rPr>
                <w:rFonts w:ascii="Sylfaen" w:eastAsia="Times New Roman" w:hAnsi="Sylfaen" w:cs="Calibri"/>
                <w:b/>
                <w:bCs/>
                <w:color w:val="000000" w:themeColor="text1"/>
                <w:lang w:val="en-US"/>
              </w:rPr>
              <w:t>810</w:t>
            </w:r>
          </w:p>
        </w:tc>
        <w:tc>
          <w:tcPr>
            <w:tcW w:w="766" w:type="dxa"/>
            <w:tcBorders>
              <w:top w:val="nil"/>
              <w:left w:val="nil"/>
              <w:bottom w:val="single" w:sz="4" w:space="0" w:color="auto"/>
              <w:right w:val="single" w:sz="4" w:space="0" w:color="auto"/>
            </w:tcBorders>
            <w:shd w:val="clear" w:color="000000" w:fill="FFFFFF"/>
            <w:vAlign w:val="center"/>
            <w:hideMark/>
          </w:tcPr>
          <w:p w14:paraId="0B5DC06C"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4161</w:t>
            </w:r>
          </w:p>
        </w:tc>
        <w:tc>
          <w:tcPr>
            <w:tcW w:w="766" w:type="dxa"/>
            <w:tcBorders>
              <w:top w:val="nil"/>
              <w:left w:val="nil"/>
              <w:bottom w:val="single" w:sz="4" w:space="0" w:color="auto"/>
              <w:right w:val="single" w:sz="4" w:space="0" w:color="auto"/>
            </w:tcBorders>
            <w:shd w:val="clear" w:color="000000" w:fill="FFFFFF"/>
            <w:vAlign w:val="center"/>
            <w:hideMark/>
          </w:tcPr>
          <w:p w14:paraId="26AB9945"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6599</w:t>
            </w:r>
          </w:p>
        </w:tc>
        <w:tc>
          <w:tcPr>
            <w:tcW w:w="656" w:type="dxa"/>
            <w:tcBorders>
              <w:top w:val="nil"/>
              <w:left w:val="nil"/>
              <w:bottom w:val="single" w:sz="4" w:space="0" w:color="auto"/>
              <w:right w:val="single" w:sz="4" w:space="0" w:color="auto"/>
            </w:tcBorders>
            <w:shd w:val="clear" w:color="000000" w:fill="FFFFFF"/>
            <w:vAlign w:val="center"/>
            <w:hideMark/>
          </w:tcPr>
          <w:p w14:paraId="2023C216"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667</w:t>
            </w:r>
          </w:p>
        </w:tc>
      </w:tr>
      <w:tr w:rsidR="00E45031" w:rsidRPr="00E45031" w14:paraId="0AAFF3AF" w14:textId="77777777" w:rsidTr="00E45031">
        <w:trPr>
          <w:trHeight w:val="580"/>
          <w:jc w:val="right"/>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33181F9B" w14:textId="77777777" w:rsidR="008F03A6" w:rsidRPr="00E45031" w:rsidRDefault="008F03A6">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ატიურ საწარმოთა წილი რეგისტირებულშო</w:t>
            </w:r>
          </w:p>
        </w:tc>
        <w:tc>
          <w:tcPr>
            <w:tcW w:w="850" w:type="dxa"/>
            <w:tcBorders>
              <w:top w:val="nil"/>
              <w:left w:val="nil"/>
              <w:bottom w:val="single" w:sz="4" w:space="0" w:color="auto"/>
              <w:right w:val="single" w:sz="4" w:space="0" w:color="auto"/>
            </w:tcBorders>
            <w:shd w:val="clear" w:color="000000" w:fill="FFFFFF"/>
            <w:vAlign w:val="center"/>
            <w:hideMark/>
          </w:tcPr>
          <w:p w14:paraId="3F815ECA"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23%</w:t>
            </w:r>
          </w:p>
        </w:tc>
        <w:tc>
          <w:tcPr>
            <w:tcW w:w="975" w:type="dxa"/>
            <w:tcBorders>
              <w:top w:val="nil"/>
              <w:left w:val="nil"/>
              <w:bottom w:val="single" w:sz="4" w:space="0" w:color="auto"/>
              <w:right w:val="single" w:sz="4" w:space="0" w:color="auto"/>
            </w:tcBorders>
            <w:shd w:val="clear" w:color="000000" w:fill="FFFFFF"/>
            <w:vAlign w:val="center"/>
            <w:hideMark/>
          </w:tcPr>
          <w:p w14:paraId="611E5149"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26%</w:t>
            </w:r>
          </w:p>
        </w:tc>
        <w:tc>
          <w:tcPr>
            <w:tcW w:w="656" w:type="dxa"/>
            <w:tcBorders>
              <w:top w:val="nil"/>
              <w:left w:val="nil"/>
              <w:bottom w:val="single" w:sz="4" w:space="0" w:color="auto"/>
              <w:right w:val="single" w:sz="4" w:space="0" w:color="auto"/>
            </w:tcBorders>
            <w:shd w:val="clear" w:color="000000" w:fill="FFFFFF"/>
            <w:vAlign w:val="center"/>
            <w:hideMark/>
          </w:tcPr>
          <w:p w14:paraId="6321388E"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30%</w:t>
            </w:r>
          </w:p>
        </w:tc>
        <w:tc>
          <w:tcPr>
            <w:tcW w:w="660" w:type="dxa"/>
            <w:tcBorders>
              <w:top w:val="nil"/>
              <w:left w:val="nil"/>
              <w:bottom w:val="single" w:sz="4" w:space="0" w:color="auto"/>
              <w:right w:val="single" w:sz="4" w:space="0" w:color="auto"/>
            </w:tcBorders>
            <w:shd w:val="clear" w:color="000000" w:fill="FFFFFF"/>
            <w:vAlign w:val="center"/>
            <w:hideMark/>
          </w:tcPr>
          <w:p w14:paraId="0C839407" w14:textId="77777777" w:rsidR="008F03A6" w:rsidRPr="00E45031" w:rsidRDefault="008F03A6" w:rsidP="00E45031">
            <w:pPr>
              <w:spacing w:after="0" w:line="240" w:lineRule="auto"/>
              <w:rPr>
                <w:rFonts w:ascii="Sylfaen" w:eastAsia="Times New Roman" w:hAnsi="Sylfaen" w:cs="Calibri"/>
                <w:b/>
                <w:bCs/>
                <w:color w:val="000000" w:themeColor="text1"/>
                <w:lang w:val="en-US"/>
              </w:rPr>
            </w:pPr>
            <w:r w:rsidRPr="00E45031">
              <w:rPr>
                <w:rFonts w:ascii="Sylfaen" w:eastAsia="Times New Roman" w:hAnsi="Sylfaen" w:cs="Calibri"/>
                <w:b/>
                <w:bCs/>
                <w:color w:val="000000" w:themeColor="text1"/>
                <w:lang w:val="en-US"/>
              </w:rPr>
              <w:t>19%</w:t>
            </w:r>
          </w:p>
        </w:tc>
        <w:tc>
          <w:tcPr>
            <w:tcW w:w="766" w:type="dxa"/>
            <w:tcBorders>
              <w:top w:val="nil"/>
              <w:left w:val="nil"/>
              <w:bottom w:val="single" w:sz="4" w:space="0" w:color="auto"/>
              <w:right w:val="single" w:sz="4" w:space="0" w:color="auto"/>
            </w:tcBorders>
            <w:shd w:val="clear" w:color="000000" w:fill="FFFFFF"/>
            <w:vAlign w:val="center"/>
            <w:hideMark/>
          </w:tcPr>
          <w:p w14:paraId="2ED28E5C"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27%</w:t>
            </w:r>
          </w:p>
        </w:tc>
        <w:tc>
          <w:tcPr>
            <w:tcW w:w="766" w:type="dxa"/>
            <w:tcBorders>
              <w:top w:val="nil"/>
              <w:left w:val="nil"/>
              <w:bottom w:val="single" w:sz="4" w:space="0" w:color="auto"/>
              <w:right w:val="single" w:sz="4" w:space="0" w:color="auto"/>
            </w:tcBorders>
            <w:shd w:val="clear" w:color="000000" w:fill="FFFFFF"/>
            <w:vAlign w:val="center"/>
            <w:hideMark/>
          </w:tcPr>
          <w:p w14:paraId="5EAC33A4"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23%</w:t>
            </w:r>
          </w:p>
        </w:tc>
        <w:tc>
          <w:tcPr>
            <w:tcW w:w="656" w:type="dxa"/>
            <w:tcBorders>
              <w:top w:val="nil"/>
              <w:left w:val="nil"/>
              <w:bottom w:val="single" w:sz="4" w:space="0" w:color="auto"/>
              <w:right w:val="single" w:sz="4" w:space="0" w:color="auto"/>
            </w:tcBorders>
            <w:shd w:val="clear" w:color="000000" w:fill="FFFFFF"/>
            <w:vAlign w:val="center"/>
            <w:hideMark/>
          </w:tcPr>
          <w:p w14:paraId="0F45FAB7"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24%</w:t>
            </w:r>
          </w:p>
        </w:tc>
      </w:tr>
      <w:tr w:rsidR="00E45031" w:rsidRPr="00E45031" w14:paraId="0403A085" w14:textId="77777777" w:rsidTr="00E45031">
        <w:trPr>
          <w:trHeight w:val="870"/>
          <w:jc w:val="right"/>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1B2432B4" w14:textId="77777777" w:rsidR="008F03A6" w:rsidRPr="00E45031" w:rsidRDefault="008F03A6">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ახლადრეგისტრირებული ეკონომიკური სუბიექტების რაოდენობა (ერთეული)</w:t>
            </w:r>
          </w:p>
        </w:tc>
        <w:tc>
          <w:tcPr>
            <w:tcW w:w="850" w:type="dxa"/>
            <w:tcBorders>
              <w:top w:val="nil"/>
              <w:left w:val="nil"/>
              <w:bottom w:val="single" w:sz="4" w:space="0" w:color="auto"/>
              <w:right w:val="single" w:sz="4" w:space="0" w:color="auto"/>
            </w:tcBorders>
            <w:shd w:val="clear" w:color="000000" w:fill="FFFFFF"/>
            <w:vAlign w:val="center"/>
            <w:hideMark/>
          </w:tcPr>
          <w:p w14:paraId="56B9EAB9"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453</w:t>
            </w:r>
          </w:p>
        </w:tc>
        <w:tc>
          <w:tcPr>
            <w:tcW w:w="975" w:type="dxa"/>
            <w:tcBorders>
              <w:top w:val="nil"/>
              <w:left w:val="nil"/>
              <w:bottom w:val="single" w:sz="4" w:space="0" w:color="auto"/>
              <w:right w:val="single" w:sz="4" w:space="0" w:color="auto"/>
            </w:tcBorders>
            <w:shd w:val="clear" w:color="000000" w:fill="FFFFFF"/>
            <w:vAlign w:val="center"/>
            <w:hideMark/>
          </w:tcPr>
          <w:p w14:paraId="356E920D"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1119</w:t>
            </w:r>
          </w:p>
        </w:tc>
        <w:tc>
          <w:tcPr>
            <w:tcW w:w="656" w:type="dxa"/>
            <w:tcBorders>
              <w:top w:val="nil"/>
              <w:left w:val="nil"/>
              <w:bottom w:val="single" w:sz="4" w:space="0" w:color="auto"/>
              <w:right w:val="single" w:sz="4" w:space="0" w:color="auto"/>
            </w:tcBorders>
            <w:shd w:val="clear" w:color="000000" w:fill="FFFFFF"/>
            <w:vAlign w:val="center"/>
            <w:hideMark/>
          </w:tcPr>
          <w:p w14:paraId="6DE5C434"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309</w:t>
            </w:r>
          </w:p>
        </w:tc>
        <w:tc>
          <w:tcPr>
            <w:tcW w:w="660" w:type="dxa"/>
            <w:tcBorders>
              <w:top w:val="nil"/>
              <w:left w:val="nil"/>
              <w:bottom w:val="single" w:sz="4" w:space="0" w:color="auto"/>
              <w:right w:val="single" w:sz="4" w:space="0" w:color="auto"/>
            </w:tcBorders>
            <w:shd w:val="clear" w:color="000000" w:fill="FFFFFF"/>
            <w:vAlign w:val="center"/>
            <w:hideMark/>
          </w:tcPr>
          <w:p w14:paraId="22A4E3AC" w14:textId="77777777" w:rsidR="008F03A6" w:rsidRPr="00E45031" w:rsidRDefault="008F03A6" w:rsidP="00E45031">
            <w:pPr>
              <w:spacing w:after="0" w:line="240" w:lineRule="auto"/>
              <w:rPr>
                <w:rFonts w:ascii="Sylfaen" w:eastAsia="Times New Roman" w:hAnsi="Sylfaen" w:cs="Calibri"/>
                <w:b/>
                <w:bCs/>
                <w:color w:val="000000" w:themeColor="text1"/>
                <w:lang w:val="en-US"/>
              </w:rPr>
            </w:pPr>
            <w:r w:rsidRPr="00E45031">
              <w:rPr>
                <w:rFonts w:ascii="Sylfaen" w:eastAsia="Times New Roman" w:hAnsi="Sylfaen" w:cs="Calibri"/>
                <w:b/>
                <w:bCs/>
                <w:color w:val="000000" w:themeColor="text1"/>
                <w:lang w:val="en-US"/>
              </w:rPr>
              <w:t>276</w:t>
            </w:r>
          </w:p>
        </w:tc>
        <w:tc>
          <w:tcPr>
            <w:tcW w:w="766" w:type="dxa"/>
            <w:tcBorders>
              <w:top w:val="nil"/>
              <w:left w:val="nil"/>
              <w:bottom w:val="single" w:sz="4" w:space="0" w:color="auto"/>
              <w:right w:val="single" w:sz="4" w:space="0" w:color="auto"/>
            </w:tcBorders>
            <w:shd w:val="clear" w:color="000000" w:fill="FFFFFF"/>
            <w:vAlign w:val="center"/>
            <w:hideMark/>
          </w:tcPr>
          <w:p w14:paraId="2ABEFCCD"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1398</w:t>
            </w:r>
          </w:p>
        </w:tc>
        <w:tc>
          <w:tcPr>
            <w:tcW w:w="766" w:type="dxa"/>
            <w:tcBorders>
              <w:top w:val="nil"/>
              <w:left w:val="nil"/>
              <w:bottom w:val="single" w:sz="4" w:space="0" w:color="auto"/>
              <w:right w:val="single" w:sz="4" w:space="0" w:color="auto"/>
            </w:tcBorders>
            <w:shd w:val="clear" w:color="000000" w:fill="FFFFFF"/>
            <w:vAlign w:val="center"/>
            <w:hideMark/>
          </w:tcPr>
          <w:p w14:paraId="7BF50A9A"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1797</w:t>
            </w:r>
          </w:p>
        </w:tc>
        <w:tc>
          <w:tcPr>
            <w:tcW w:w="656" w:type="dxa"/>
            <w:tcBorders>
              <w:top w:val="nil"/>
              <w:left w:val="nil"/>
              <w:bottom w:val="single" w:sz="4" w:space="0" w:color="auto"/>
              <w:right w:val="single" w:sz="4" w:space="0" w:color="auto"/>
            </w:tcBorders>
            <w:shd w:val="clear" w:color="000000" w:fill="FFFFFF"/>
            <w:vAlign w:val="center"/>
            <w:hideMark/>
          </w:tcPr>
          <w:p w14:paraId="02A4B6C0" w14:textId="77777777" w:rsidR="008F03A6" w:rsidRPr="00E45031" w:rsidRDefault="008F03A6" w:rsidP="00E45031">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366</w:t>
            </w:r>
          </w:p>
        </w:tc>
      </w:tr>
      <w:tr w:rsidR="00E45031" w:rsidRPr="00E45031" w14:paraId="78554794" w14:textId="77777777" w:rsidTr="00E45031">
        <w:trPr>
          <w:trHeight w:val="580"/>
          <w:jc w:val="right"/>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1A31CDB6" w14:textId="77777777" w:rsidR="008F03A6" w:rsidRPr="00E45031" w:rsidRDefault="008F03A6">
            <w:pPr>
              <w:spacing w:after="0" w:line="240" w:lineRule="auto"/>
              <w:rPr>
                <w:rFonts w:ascii="Sylfaen" w:eastAsia="Times New Roman" w:hAnsi="Sylfaen" w:cs="Calibri"/>
                <w:color w:val="000000" w:themeColor="text1"/>
                <w:lang w:val="en-US"/>
              </w:rPr>
            </w:pPr>
            <w:r w:rsidRPr="00E45031">
              <w:rPr>
                <w:rFonts w:ascii="Sylfaen" w:eastAsia="Times New Roman" w:hAnsi="Sylfaen" w:cs="Calibri"/>
                <w:color w:val="000000" w:themeColor="text1"/>
                <w:lang w:val="en-US"/>
              </w:rPr>
              <w:t>ეკონომიკური სუბიექტები 1000 მოსახლეზე</w:t>
            </w:r>
          </w:p>
        </w:tc>
        <w:tc>
          <w:tcPr>
            <w:tcW w:w="850" w:type="dxa"/>
            <w:tcBorders>
              <w:top w:val="nil"/>
              <w:left w:val="nil"/>
              <w:bottom w:val="single" w:sz="4" w:space="0" w:color="auto"/>
              <w:right w:val="single" w:sz="4" w:space="0" w:color="auto"/>
            </w:tcBorders>
            <w:noWrap/>
            <w:vAlign w:val="bottom"/>
            <w:hideMark/>
          </w:tcPr>
          <w:p w14:paraId="03AD7CDA" w14:textId="77777777" w:rsidR="008F03A6" w:rsidRPr="00E45031" w:rsidRDefault="008F03A6" w:rsidP="00E45031">
            <w:pPr>
              <w:spacing w:after="0" w:line="240" w:lineRule="auto"/>
              <w:rPr>
                <w:rFonts w:ascii="Calibri" w:eastAsia="Times New Roman" w:hAnsi="Calibri" w:cs="Calibri"/>
                <w:color w:val="000000" w:themeColor="text1"/>
                <w:lang w:val="en-US"/>
              </w:rPr>
            </w:pPr>
            <w:r w:rsidRPr="00E45031">
              <w:rPr>
                <w:rFonts w:ascii="Calibri" w:eastAsia="Times New Roman" w:hAnsi="Calibri" w:cs="Calibri"/>
                <w:color w:val="000000" w:themeColor="text1"/>
                <w:lang w:val="en-US"/>
              </w:rPr>
              <w:t>29</w:t>
            </w:r>
          </w:p>
        </w:tc>
        <w:tc>
          <w:tcPr>
            <w:tcW w:w="975" w:type="dxa"/>
            <w:tcBorders>
              <w:top w:val="nil"/>
              <w:left w:val="nil"/>
              <w:bottom w:val="single" w:sz="4" w:space="0" w:color="auto"/>
              <w:right w:val="single" w:sz="4" w:space="0" w:color="auto"/>
            </w:tcBorders>
            <w:noWrap/>
            <w:vAlign w:val="bottom"/>
            <w:hideMark/>
          </w:tcPr>
          <w:p w14:paraId="319B7533" w14:textId="77777777" w:rsidR="008F03A6" w:rsidRPr="00E45031" w:rsidRDefault="008F03A6" w:rsidP="00E45031">
            <w:pPr>
              <w:spacing w:after="0" w:line="240" w:lineRule="auto"/>
              <w:rPr>
                <w:rFonts w:ascii="Calibri" w:eastAsia="Times New Roman" w:hAnsi="Calibri" w:cs="Calibri"/>
                <w:color w:val="000000" w:themeColor="text1"/>
                <w:lang w:val="en-US"/>
              </w:rPr>
            </w:pPr>
            <w:r w:rsidRPr="00E45031">
              <w:rPr>
                <w:rFonts w:ascii="Calibri" w:eastAsia="Times New Roman" w:hAnsi="Calibri" w:cs="Calibri"/>
                <w:color w:val="000000" w:themeColor="text1"/>
                <w:lang w:val="en-US"/>
              </w:rPr>
              <w:t>42</w:t>
            </w:r>
          </w:p>
        </w:tc>
        <w:tc>
          <w:tcPr>
            <w:tcW w:w="656" w:type="dxa"/>
            <w:tcBorders>
              <w:top w:val="nil"/>
              <w:left w:val="nil"/>
              <w:bottom w:val="single" w:sz="4" w:space="0" w:color="auto"/>
              <w:right w:val="single" w:sz="4" w:space="0" w:color="auto"/>
            </w:tcBorders>
            <w:noWrap/>
            <w:vAlign w:val="bottom"/>
            <w:hideMark/>
          </w:tcPr>
          <w:p w14:paraId="33EBF7FD" w14:textId="77777777" w:rsidR="008F03A6" w:rsidRPr="00E45031" w:rsidRDefault="008F03A6" w:rsidP="00E45031">
            <w:pPr>
              <w:spacing w:after="0" w:line="240" w:lineRule="auto"/>
              <w:rPr>
                <w:rFonts w:ascii="Calibri" w:eastAsia="Times New Roman" w:hAnsi="Calibri" w:cs="Calibri"/>
                <w:color w:val="000000" w:themeColor="text1"/>
                <w:lang w:val="en-US"/>
              </w:rPr>
            </w:pPr>
            <w:r w:rsidRPr="00E45031">
              <w:rPr>
                <w:rFonts w:ascii="Calibri" w:eastAsia="Times New Roman" w:hAnsi="Calibri" w:cs="Calibri"/>
                <w:color w:val="000000" w:themeColor="text1"/>
                <w:lang w:val="en-US"/>
              </w:rPr>
              <w:t>57</w:t>
            </w:r>
          </w:p>
        </w:tc>
        <w:tc>
          <w:tcPr>
            <w:tcW w:w="660" w:type="dxa"/>
            <w:tcBorders>
              <w:top w:val="nil"/>
              <w:left w:val="nil"/>
              <w:bottom w:val="single" w:sz="4" w:space="0" w:color="auto"/>
              <w:right w:val="single" w:sz="4" w:space="0" w:color="auto"/>
            </w:tcBorders>
            <w:noWrap/>
            <w:vAlign w:val="bottom"/>
            <w:hideMark/>
          </w:tcPr>
          <w:p w14:paraId="7E95678E" w14:textId="77777777" w:rsidR="008F03A6" w:rsidRPr="00E45031" w:rsidRDefault="008F03A6" w:rsidP="00E45031">
            <w:pPr>
              <w:spacing w:after="0" w:line="240" w:lineRule="auto"/>
              <w:rPr>
                <w:rFonts w:ascii="Calibri" w:eastAsia="Times New Roman" w:hAnsi="Calibri" w:cs="Calibri"/>
                <w:b/>
                <w:bCs/>
                <w:color w:val="000000" w:themeColor="text1"/>
                <w:lang w:val="en-US"/>
              </w:rPr>
            </w:pPr>
            <w:r w:rsidRPr="00E45031">
              <w:rPr>
                <w:rFonts w:ascii="Calibri" w:eastAsia="Times New Roman" w:hAnsi="Calibri" w:cs="Calibri"/>
                <w:b/>
                <w:bCs/>
                <w:color w:val="000000" w:themeColor="text1"/>
                <w:lang w:val="en-US"/>
              </w:rPr>
              <w:t>41</w:t>
            </w:r>
          </w:p>
        </w:tc>
        <w:tc>
          <w:tcPr>
            <w:tcW w:w="766" w:type="dxa"/>
            <w:tcBorders>
              <w:top w:val="nil"/>
              <w:left w:val="nil"/>
              <w:bottom w:val="single" w:sz="4" w:space="0" w:color="auto"/>
              <w:right w:val="single" w:sz="4" w:space="0" w:color="auto"/>
            </w:tcBorders>
            <w:noWrap/>
            <w:vAlign w:val="bottom"/>
            <w:hideMark/>
          </w:tcPr>
          <w:p w14:paraId="44B2B573" w14:textId="77777777" w:rsidR="008F03A6" w:rsidRPr="00E45031" w:rsidRDefault="008F03A6" w:rsidP="00E45031">
            <w:pPr>
              <w:spacing w:after="0" w:line="240" w:lineRule="auto"/>
              <w:rPr>
                <w:rFonts w:ascii="Calibri" w:eastAsia="Times New Roman" w:hAnsi="Calibri" w:cs="Calibri"/>
                <w:color w:val="000000" w:themeColor="text1"/>
                <w:lang w:val="en-US"/>
              </w:rPr>
            </w:pPr>
            <w:r w:rsidRPr="00E45031">
              <w:rPr>
                <w:rFonts w:ascii="Calibri" w:eastAsia="Times New Roman" w:hAnsi="Calibri" w:cs="Calibri"/>
                <w:color w:val="000000" w:themeColor="text1"/>
                <w:lang w:val="en-US"/>
              </w:rPr>
              <w:t>36</w:t>
            </w:r>
          </w:p>
        </w:tc>
        <w:tc>
          <w:tcPr>
            <w:tcW w:w="766" w:type="dxa"/>
            <w:tcBorders>
              <w:top w:val="nil"/>
              <w:left w:val="nil"/>
              <w:bottom w:val="single" w:sz="4" w:space="0" w:color="auto"/>
              <w:right w:val="single" w:sz="4" w:space="0" w:color="auto"/>
            </w:tcBorders>
            <w:noWrap/>
            <w:vAlign w:val="bottom"/>
            <w:hideMark/>
          </w:tcPr>
          <w:p w14:paraId="16E7CC94" w14:textId="77777777" w:rsidR="008F03A6" w:rsidRPr="00E45031" w:rsidRDefault="008F03A6" w:rsidP="00E45031">
            <w:pPr>
              <w:spacing w:after="0" w:line="240" w:lineRule="auto"/>
              <w:rPr>
                <w:rFonts w:ascii="Calibri" w:eastAsia="Times New Roman" w:hAnsi="Calibri" w:cs="Calibri"/>
                <w:color w:val="000000" w:themeColor="text1"/>
                <w:lang w:val="en-US"/>
              </w:rPr>
            </w:pPr>
            <w:r w:rsidRPr="00E45031">
              <w:rPr>
                <w:rFonts w:ascii="Calibri" w:eastAsia="Times New Roman" w:hAnsi="Calibri" w:cs="Calibri"/>
                <w:color w:val="000000" w:themeColor="text1"/>
                <w:lang w:val="en-US"/>
              </w:rPr>
              <w:t>51</w:t>
            </w:r>
          </w:p>
        </w:tc>
        <w:tc>
          <w:tcPr>
            <w:tcW w:w="656" w:type="dxa"/>
            <w:tcBorders>
              <w:top w:val="nil"/>
              <w:left w:val="nil"/>
              <w:bottom w:val="single" w:sz="4" w:space="0" w:color="auto"/>
              <w:right w:val="single" w:sz="4" w:space="0" w:color="auto"/>
            </w:tcBorders>
            <w:noWrap/>
            <w:vAlign w:val="bottom"/>
            <w:hideMark/>
          </w:tcPr>
          <w:p w14:paraId="55A00E66" w14:textId="77777777" w:rsidR="008F03A6" w:rsidRPr="00E45031" w:rsidRDefault="008F03A6" w:rsidP="00E45031">
            <w:pPr>
              <w:spacing w:after="0" w:line="240" w:lineRule="auto"/>
              <w:rPr>
                <w:rFonts w:ascii="Calibri" w:eastAsia="Times New Roman" w:hAnsi="Calibri" w:cs="Calibri"/>
                <w:color w:val="000000" w:themeColor="text1"/>
                <w:lang w:val="en-US"/>
              </w:rPr>
            </w:pPr>
            <w:r w:rsidRPr="00E45031">
              <w:rPr>
                <w:rFonts w:ascii="Calibri" w:eastAsia="Times New Roman" w:hAnsi="Calibri" w:cs="Calibri"/>
                <w:color w:val="000000" w:themeColor="text1"/>
                <w:lang w:val="en-US"/>
              </w:rPr>
              <w:t>37</w:t>
            </w:r>
          </w:p>
        </w:tc>
      </w:tr>
    </w:tbl>
    <w:p w14:paraId="1F0DBCC5" w14:textId="02CB6663" w:rsidR="00261B0D" w:rsidRPr="00E45031" w:rsidRDefault="00180BF1" w:rsidP="00D564EC">
      <w:pPr>
        <w:spacing w:after="0" w:line="360" w:lineRule="auto"/>
        <w:jc w:val="both"/>
        <w:rPr>
          <w:rFonts w:ascii="Sylfaen" w:eastAsia="Arial Unicode MS" w:hAnsi="Sylfaen" w:cs="Arial Unicode MS"/>
          <w:color w:val="000000" w:themeColor="text1"/>
          <w:lang w:val="ka-GE"/>
        </w:rPr>
      </w:pPr>
      <w:r w:rsidRPr="00E45031">
        <w:rPr>
          <w:rFonts w:ascii="Sylfaen" w:eastAsia="Arial Unicode MS" w:hAnsi="Sylfaen" w:cs="Arial Unicode MS"/>
          <w:color w:val="000000" w:themeColor="text1"/>
          <w:lang w:val="ka-GE"/>
        </w:rPr>
        <w:t>წყარო: საქსტატი</w:t>
      </w:r>
    </w:p>
    <w:p w14:paraId="539625C1" w14:textId="77777777" w:rsidR="00261B0D" w:rsidRPr="00E45031" w:rsidRDefault="00261B0D" w:rsidP="00D564EC">
      <w:pPr>
        <w:spacing w:after="0" w:line="360" w:lineRule="auto"/>
        <w:jc w:val="both"/>
        <w:rPr>
          <w:rFonts w:ascii="Sylfaen" w:eastAsia="Arial Unicode MS" w:hAnsi="Sylfaen" w:cs="Arial Unicode MS"/>
          <w:color w:val="000000" w:themeColor="text1"/>
          <w:lang w:val="ka-GE"/>
        </w:rPr>
      </w:pPr>
    </w:p>
    <w:p w14:paraId="79D524AC" w14:textId="1928EF8C" w:rsidR="00072F72" w:rsidRPr="00E45031" w:rsidRDefault="00072F72" w:rsidP="00D564EC">
      <w:pPr>
        <w:spacing w:after="0" w:line="360" w:lineRule="auto"/>
        <w:jc w:val="both"/>
        <w:rPr>
          <w:rFonts w:ascii="Sylfaen" w:eastAsia="Arial Unicode MS" w:hAnsi="Sylfaen" w:cs="Arial Unicode MS"/>
          <w:color w:val="000000" w:themeColor="text1"/>
          <w:lang w:val="ka-GE"/>
        </w:rPr>
      </w:pPr>
    </w:p>
    <w:p w14:paraId="314EED58" w14:textId="081D8664" w:rsidR="00072F72" w:rsidRPr="00E45031" w:rsidRDefault="00600A35" w:rsidP="00D564EC">
      <w:pPr>
        <w:spacing w:after="0" w:line="360" w:lineRule="auto"/>
        <w:jc w:val="both"/>
        <w:rPr>
          <w:rFonts w:ascii="Sylfaen" w:eastAsia="Arial Unicode MS" w:hAnsi="Sylfaen" w:cs="Arial Unicode MS"/>
          <w:color w:val="000000" w:themeColor="text1"/>
          <w:lang w:val="ka-GE"/>
        </w:rPr>
      </w:pPr>
      <w:r w:rsidRPr="00E45031">
        <w:rPr>
          <w:rFonts w:ascii="Sylfaen" w:eastAsia="Arial Unicode MS" w:hAnsi="Sylfaen" w:cs="Arial Unicode MS"/>
          <w:color w:val="000000" w:themeColor="text1"/>
          <w:lang w:val="ka-GE"/>
        </w:rPr>
        <w:t>ცხრილი</w:t>
      </w:r>
      <w:r w:rsidR="003F3D47" w:rsidRPr="00E45031">
        <w:rPr>
          <w:rFonts w:ascii="Sylfaen" w:eastAsia="Arial Unicode MS" w:hAnsi="Sylfaen" w:cs="Arial Unicode MS"/>
          <w:color w:val="000000" w:themeColor="text1"/>
          <w:lang w:val="ka-GE"/>
        </w:rPr>
        <w:t>:</w:t>
      </w:r>
      <w:r w:rsidRPr="00E45031">
        <w:rPr>
          <w:rFonts w:ascii="Sylfaen" w:eastAsia="Arial Unicode MS" w:hAnsi="Sylfaen" w:cs="Arial Unicode MS"/>
          <w:color w:val="000000" w:themeColor="text1"/>
          <w:lang w:val="ka-GE"/>
        </w:rPr>
        <w:t xml:space="preserve"> </w:t>
      </w:r>
      <w:r w:rsidR="003F3D47" w:rsidRPr="00E45031">
        <w:rPr>
          <w:rFonts w:ascii="Sylfaen" w:eastAsia="Arial Unicode MS" w:hAnsi="Sylfaen" w:cs="Arial Unicode MS"/>
          <w:color w:val="000000" w:themeColor="text1"/>
          <w:lang w:val="ka-GE"/>
        </w:rPr>
        <w:t xml:space="preserve">№9 </w:t>
      </w:r>
      <w:r w:rsidR="00324A18" w:rsidRPr="00E45031">
        <w:rPr>
          <w:rFonts w:ascii="Sylfaen" w:eastAsia="Arial Unicode MS" w:hAnsi="Sylfaen" w:cs="Arial Unicode MS"/>
          <w:color w:val="000000" w:themeColor="text1"/>
          <w:lang w:val="ka-GE"/>
        </w:rPr>
        <w:t>ბიზნეს სექტორის დინამიკა თეთრიწყაროს მუნიციპალიტეტში</w:t>
      </w:r>
      <w:r w:rsidR="00FB2D45" w:rsidRPr="00E45031">
        <w:rPr>
          <w:rStyle w:val="FootnoteReference"/>
          <w:rFonts w:ascii="Sylfaen" w:eastAsia="Arial Unicode MS" w:hAnsi="Sylfaen" w:cs="Arial Unicode MS"/>
          <w:color w:val="000000" w:themeColor="text1"/>
          <w:lang w:val="ka-GE"/>
        </w:rPr>
        <w:footnoteReference w:id="10"/>
      </w:r>
    </w:p>
    <w:tbl>
      <w:tblPr>
        <w:tblW w:w="8635" w:type="dxa"/>
        <w:jc w:val="right"/>
        <w:shd w:val="clear" w:color="auto" w:fill="FFFFFF" w:themeFill="background1"/>
        <w:tblLook w:val="04A0" w:firstRow="1" w:lastRow="0" w:firstColumn="1" w:lastColumn="0" w:noHBand="0" w:noVBand="1"/>
      </w:tblPr>
      <w:tblGrid>
        <w:gridCol w:w="2785"/>
        <w:gridCol w:w="717"/>
        <w:gridCol w:w="884"/>
        <w:gridCol w:w="717"/>
        <w:gridCol w:w="884"/>
        <w:gridCol w:w="884"/>
        <w:gridCol w:w="1764"/>
      </w:tblGrid>
      <w:tr w:rsidR="002431EA" w:rsidRPr="00E45031" w14:paraId="603BE8F6" w14:textId="77777777" w:rsidTr="002431EA">
        <w:trPr>
          <w:trHeight w:val="260"/>
          <w:jc w:val="right"/>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202E147" w14:textId="77777777" w:rsidR="00324A18" w:rsidRPr="00E45031" w:rsidRDefault="00324A18" w:rsidP="00E45031">
            <w:pPr>
              <w:spacing w:after="0" w:line="240" w:lineRule="auto"/>
              <w:jc w:val="right"/>
              <w:rPr>
                <w:rFonts w:ascii="Arial" w:eastAsia="Times New Roman" w:hAnsi="Arial" w:cs="Arial"/>
                <w:b/>
                <w:bCs/>
                <w:color w:val="000000" w:themeColor="text1"/>
                <w:sz w:val="20"/>
                <w:szCs w:val="20"/>
              </w:rPr>
            </w:pPr>
            <w:r w:rsidRPr="00E45031">
              <w:rPr>
                <w:rFonts w:ascii="Sylfaen" w:eastAsia="Times New Roman" w:hAnsi="Sylfaen" w:cs="Sylfaen"/>
                <w:b/>
                <w:bCs/>
                <w:color w:val="000000" w:themeColor="text1"/>
                <w:sz w:val="20"/>
                <w:szCs w:val="20"/>
              </w:rPr>
              <w:t>ინდიკატორი</w:t>
            </w:r>
            <w:r w:rsidRPr="00E45031">
              <w:rPr>
                <w:rFonts w:ascii="Arial" w:eastAsia="Times New Roman" w:hAnsi="Arial" w:cs="Arial"/>
                <w:b/>
                <w:bCs/>
                <w:color w:val="000000" w:themeColor="text1"/>
                <w:sz w:val="20"/>
                <w:szCs w:val="20"/>
              </w:rPr>
              <w:t xml:space="preserve">, </w:t>
            </w:r>
            <w:r w:rsidRPr="00E45031">
              <w:rPr>
                <w:rFonts w:ascii="Sylfaen" w:eastAsia="Times New Roman" w:hAnsi="Sylfaen" w:cs="Sylfaen"/>
                <w:b/>
                <w:bCs/>
                <w:color w:val="000000" w:themeColor="text1"/>
                <w:sz w:val="20"/>
                <w:szCs w:val="20"/>
              </w:rPr>
              <w:t>მლნ</w:t>
            </w:r>
            <w:r w:rsidRPr="00E45031">
              <w:rPr>
                <w:rFonts w:ascii="Arial" w:eastAsia="Times New Roman" w:hAnsi="Arial" w:cs="Arial"/>
                <w:b/>
                <w:bCs/>
                <w:color w:val="000000" w:themeColor="text1"/>
                <w:sz w:val="20"/>
                <w:szCs w:val="20"/>
              </w:rPr>
              <w:t xml:space="preserve"> </w:t>
            </w:r>
            <w:r w:rsidRPr="00E45031">
              <w:rPr>
                <w:rFonts w:ascii="Sylfaen" w:eastAsia="Times New Roman" w:hAnsi="Sylfaen" w:cs="Sylfaen"/>
                <w:b/>
                <w:bCs/>
                <w:color w:val="000000" w:themeColor="text1"/>
                <w:sz w:val="20"/>
                <w:szCs w:val="20"/>
              </w:rPr>
              <w:t>ლარი</w:t>
            </w:r>
          </w:p>
        </w:tc>
        <w:tc>
          <w:tcPr>
            <w:tcW w:w="717" w:type="dxa"/>
            <w:tcBorders>
              <w:top w:val="single" w:sz="4" w:space="0" w:color="auto"/>
              <w:left w:val="nil"/>
              <w:bottom w:val="single" w:sz="4" w:space="0" w:color="auto"/>
              <w:right w:val="single" w:sz="4" w:space="0" w:color="auto"/>
            </w:tcBorders>
            <w:shd w:val="clear" w:color="auto" w:fill="FFFFFF" w:themeFill="background1"/>
            <w:noWrap/>
            <w:hideMark/>
          </w:tcPr>
          <w:p w14:paraId="23895D07" w14:textId="77777777" w:rsidR="00324A18" w:rsidRPr="00E45031" w:rsidRDefault="00324A18" w:rsidP="003C15CF">
            <w:pPr>
              <w:spacing w:after="0" w:line="240" w:lineRule="auto"/>
              <w:jc w:val="center"/>
              <w:rPr>
                <w:rFonts w:ascii="Arial" w:eastAsia="Times New Roman" w:hAnsi="Arial" w:cs="Arial"/>
                <w:b/>
                <w:bCs/>
                <w:color w:val="000000" w:themeColor="text1"/>
                <w:sz w:val="20"/>
                <w:szCs w:val="20"/>
              </w:rPr>
            </w:pPr>
            <w:r w:rsidRPr="00E45031">
              <w:rPr>
                <w:rFonts w:ascii="Arial" w:eastAsia="Times New Roman" w:hAnsi="Arial" w:cs="Arial"/>
                <w:b/>
                <w:bCs/>
                <w:color w:val="000000" w:themeColor="text1"/>
                <w:sz w:val="20"/>
                <w:szCs w:val="20"/>
              </w:rPr>
              <w:t>2020</w:t>
            </w:r>
          </w:p>
        </w:tc>
        <w:tc>
          <w:tcPr>
            <w:tcW w:w="884" w:type="dxa"/>
            <w:tcBorders>
              <w:top w:val="single" w:sz="4" w:space="0" w:color="auto"/>
              <w:left w:val="nil"/>
              <w:bottom w:val="single" w:sz="4" w:space="0" w:color="auto"/>
              <w:right w:val="single" w:sz="4" w:space="0" w:color="auto"/>
            </w:tcBorders>
            <w:shd w:val="clear" w:color="auto" w:fill="FFFFFF" w:themeFill="background1"/>
            <w:noWrap/>
            <w:hideMark/>
          </w:tcPr>
          <w:p w14:paraId="67C28F29" w14:textId="77777777" w:rsidR="00324A18" w:rsidRPr="00E45031" w:rsidRDefault="00324A18" w:rsidP="003C15CF">
            <w:pPr>
              <w:spacing w:after="0" w:line="240" w:lineRule="auto"/>
              <w:jc w:val="center"/>
              <w:rPr>
                <w:rFonts w:ascii="Arial" w:eastAsia="Times New Roman" w:hAnsi="Arial" w:cs="Arial"/>
                <w:b/>
                <w:bCs/>
                <w:color w:val="000000" w:themeColor="text1"/>
                <w:sz w:val="20"/>
                <w:szCs w:val="20"/>
              </w:rPr>
            </w:pPr>
            <w:r w:rsidRPr="00E45031">
              <w:rPr>
                <w:rFonts w:ascii="Arial" w:eastAsia="Times New Roman" w:hAnsi="Arial" w:cs="Arial"/>
                <w:b/>
                <w:bCs/>
                <w:color w:val="000000" w:themeColor="text1"/>
                <w:sz w:val="20"/>
                <w:szCs w:val="20"/>
              </w:rPr>
              <w:t>2021</w:t>
            </w:r>
          </w:p>
        </w:tc>
        <w:tc>
          <w:tcPr>
            <w:tcW w:w="717" w:type="dxa"/>
            <w:tcBorders>
              <w:top w:val="single" w:sz="4" w:space="0" w:color="auto"/>
              <w:left w:val="nil"/>
              <w:bottom w:val="single" w:sz="4" w:space="0" w:color="auto"/>
              <w:right w:val="single" w:sz="4" w:space="0" w:color="auto"/>
            </w:tcBorders>
            <w:shd w:val="clear" w:color="auto" w:fill="FFFFFF" w:themeFill="background1"/>
            <w:noWrap/>
            <w:hideMark/>
          </w:tcPr>
          <w:p w14:paraId="2DFB0BE3" w14:textId="77777777" w:rsidR="00324A18" w:rsidRPr="00E45031" w:rsidRDefault="00324A18" w:rsidP="003C15CF">
            <w:pPr>
              <w:spacing w:after="0" w:line="240" w:lineRule="auto"/>
              <w:jc w:val="center"/>
              <w:rPr>
                <w:rFonts w:ascii="Arial" w:eastAsia="Times New Roman" w:hAnsi="Arial" w:cs="Arial"/>
                <w:b/>
                <w:bCs/>
                <w:color w:val="000000" w:themeColor="text1"/>
                <w:sz w:val="20"/>
                <w:szCs w:val="20"/>
              </w:rPr>
            </w:pPr>
            <w:r w:rsidRPr="00E45031">
              <w:rPr>
                <w:rFonts w:ascii="Arial" w:eastAsia="Times New Roman" w:hAnsi="Arial" w:cs="Arial"/>
                <w:b/>
                <w:bCs/>
                <w:color w:val="000000" w:themeColor="text1"/>
                <w:sz w:val="20"/>
                <w:szCs w:val="20"/>
              </w:rPr>
              <w:t>2022</w:t>
            </w:r>
          </w:p>
        </w:tc>
        <w:tc>
          <w:tcPr>
            <w:tcW w:w="884" w:type="dxa"/>
            <w:tcBorders>
              <w:top w:val="single" w:sz="4" w:space="0" w:color="auto"/>
              <w:left w:val="nil"/>
              <w:bottom w:val="single" w:sz="4" w:space="0" w:color="auto"/>
              <w:right w:val="single" w:sz="4" w:space="0" w:color="auto"/>
            </w:tcBorders>
            <w:shd w:val="clear" w:color="auto" w:fill="FFFFFF" w:themeFill="background1"/>
            <w:noWrap/>
            <w:hideMark/>
          </w:tcPr>
          <w:p w14:paraId="1303BDD6" w14:textId="77777777" w:rsidR="00324A18" w:rsidRPr="00E45031" w:rsidRDefault="00324A18" w:rsidP="003C15CF">
            <w:pPr>
              <w:spacing w:after="0" w:line="240" w:lineRule="auto"/>
              <w:jc w:val="center"/>
              <w:rPr>
                <w:rFonts w:ascii="Arial" w:eastAsia="Times New Roman" w:hAnsi="Arial" w:cs="Arial"/>
                <w:b/>
                <w:bCs/>
                <w:color w:val="000000" w:themeColor="text1"/>
                <w:sz w:val="20"/>
                <w:szCs w:val="20"/>
              </w:rPr>
            </w:pPr>
            <w:r w:rsidRPr="00E45031">
              <w:rPr>
                <w:rFonts w:ascii="Arial" w:eastAsia="Times New Roman" w:hAnsi="Arial" w:cs="Arial"/>
                <w:b/>
                <w:bCs/>
                <w:color w:val="000000" w:themeColor="text1"/>
                <w:sz w:val="20"/>
                <w:szCs w:val="20"/>
              </w:rPr>
              <w:t>2023</w:t>
            </w:r>
          </w:p>
        </w:tc>
        <w:tc>
          <w:tcPr>
            <w:tcW w:w="884" w:type="dxa"/>
            <w:tcBorders>
              <w:top w:val="single" w:sz="4" w:space="0" w:color="auto"/>
              <w:left w:val="nil"/>
              <w:bottom w:val="single" w:sz="4" w:space="0" w:color="auto"/>
              <w:right w:val="single" w:sz="4" w:space="0" w:color="auto"/>
            </w:tcBorders>
            <w:shd w:val="clear" w:color="auto" w:fill="FFFFFF" w:themeFill="background1"/>
            <w:noWrap/>
            <w:hideMark/>
          </w:tcPr>
          <w:p w14:paraId="11968154" w14:textId="77777777" w:rsidR="00324A18" w:rsidRPr="00E45031" w:rsidRDefault="00324A18" w:rsidP="003C15CF">
            <w:pPr>
              <w:spacing w:after="0" w:line="240" w:lineRule="auto"/>
              <w:jc w:val="center"/>
              <w:rPr>
                <w:rFonts w:ascii="Arial" w:eastAsia="Times New Roman" w:hAnsi="Arial" w:cs="Arial"/>
                <w:b/>
                <w:bCs/>
                <w:color w:val="000000" w:themeColor="text1"/>
                <w:sz w:val="20"/>
                <w:szCs w:val="20"/>
              </w:rPr>
            </w:pPr>
            <w:r w:rsidRPr="00E45031">
              <w:rPr>
                <w:rFonts w:ascii="Arial" w:eastAsia="Times New Roman" w:hAnsi="Arial" w:cs="Arial"/>
                <w:b/>
                <w:bCs/>
                <w:color w:val="000000" w:themeColor="text1"/>
                <w:sz w:val="20"/>
                <w:szCs w:val="20"/>
              </w:rPr>
              <w:t>2024</w:t>
            </w:r>
          </w:p>
        </w:tc>
        <w:tc>
          <w:tcPr>
            <w:tcW w:w="1764" w:type="dxa"/>
            <w:tcBorders>
              <w:top w:val="single" w:sz="4" w:space="0" w:color="auto"/>
              <w:left w:val="nil"/>
              <w:bottom w:val="single" w:sz="4" w:space="0" w:color="auto"/>
              <w:right w:val="single" w:sz="4" w:space="0" w:color="auto"/>
            </w:tcBorders>
            <w:shd w:val="clear" w:color="auto" w:fill="FFFFFF" w:themeFill="background1"/>
            <w:noWrap/>
            <w:hideMark/>
          </w:tcPr>
          <w:p w14:paraId="55EC2B09" w14:textId="77777777" w:rsidR="00324A18" w:rsidRPr="00E45031" w:rsidRDefault="00324A18" w:rsidP="003C15CF">
            <w:pPr>
              <w:spacing w:after="0" w:line="240" w:lineRule="auto"/>
              <w:jc w:val="center"/>
              <w:rPr>
                <w:rFonts w:ascii="Arial" w:eastAsia="Times New Roman" w:hAnsi="Arial" w:cs="Arial"/>
                <w:b/>
                <w:bCs/>
                <w:color w:val="000000" w:themeColor="text1"/>
                <w:sz w:val="20"/>
                <w:szCs w:val="20"/>
              </w:rPr>
            </w:pPr>
            <w:r w:rsidRPr="00E45031">
              <w:rPr>
                <w:rFonts w:ascii="Sylfaen" w:eastAsia="Times New Roman" w:hAnsi="Sylfaen" w:cs="Arial"/>
                <w:b/>
                <w:bCs/>
                <w:color w:val="000000" w:themeColor="text1"/>
                <w:sz w:val="20"/>
                <w:szCs w:val="20"/>
              </w:rPr>
              <w:t>წილი რეგიონში</w:t>
            </w:r>
            <w:r w:rsidRPr="00E45031">
              <w:rPr>
                <w:rFonts w:ascii="Arial" w:eastAsia="Times New Roman" w:hAnsi="Arial" w:cs="Arial"/>
                <w:b/>
                <w:bCs/>
                <w:color w:val="000000" w:themeColor="text1"/>
                <w:sz w:val="20"/>
                <w:szCs w:val="20"/>
              </w:rPr>
              <w:t xml:space="preserve"> 2024</w:t>
            </w:r>
          </w:p>
        </w:tc>
      </w:tr>
      <w:tr w:rsidR="002431EA" w:rsidRPr="00E45031" w14:paraId="7427D62E" w14:textId="77777777" w:rsidTr="002431EA">
        <w:trPr>
          <w:trHeight w:val="250"/>
          <w:jc w:val="right"/>
        </w:trPr>
        <w:tc>
          <w:tcPr>
            <w:tcW w:w="2785" w:type="dxa"/>
            <w:tcBorders>
              <w:top w:val="nil"/>
              <w:left w:val="single" w:sz="4" w:space="0" w:color="auto"/>
              <w:bottom w:val="single" w:sz="4" w:space="0" w:color="auto"/>
              <w:right w:val="single" w:sz="4" w:space="0" w:color="auto"/>
            </w:tcBorders>
            <w:shd w:val="clear" w:color="auto" w:fill="FFFFFF" w:themeFill="background1"/>
            <w:noWrap/>
            <w:hideMark/>
          </w:tcPr>
          <w:p w14:paraId="75650665" w14:textId="77777777" w:rsidR="00324A18" w:rsidRPr="00E45031" w:rsidRDefault="00324A18" w:rsidP="003C15CF">
            <w:pPr>
              <w:spacing w:after="0" w:line="240" w:lineRule="auto"/>
              <w:rPr>
                <w:rFonts w:ascii="Arial" w:eastAsia="Times New Roman" w:hAnsi="Arial" w:cs="Arial"/>
                <w:color w:val="000000" w:themeColor="text1"/>
                <w:sz w:val="20"/>
                <w:szCs w:val="20"/>
              </w:rPr>
            </w:pPr>
            <w:r w:rsidRPr="00E45031">
              <w:rPr>
                <w:rFonts w:ascii="Sylfaen" w:eastAsia="Times New Roman" w:hAnsi="Sylfaen" w:cs="Sylfaen"/>
                <w:color w:val="000000" w:themeColor="text1"/>
                <w:sz w:val="20"/>
                <w:szCs w:val="20"/>
              </w:rPr>
              <w:t>გამოშვებული</w:t>
            </w:r>
            <w:r w:rsidRPr="00E45031">
              <w:rPr>
                <w:rFonts w:ascii="Arial" w:eastAsia="Times New Roman" w:hAnsi="Arial" w:cs="Arial"/>
                <w:color w:val="000000" w:themeColor="text1"/>
                <w:sz w:val="20"/>
                <w:szCs w:val="20"/>
              </w:rPr>
              <w:t xml:space="preserve"> </w:t>
            </w:r>
            <w:r w:rsidRPr="00E45031">
              <w:rPr>
                <w:rFonts w:ascii="Sylfaen" w:eastAsia="Times New Roman" w:hAnsi="Sylfaen" w:cs="Sylfaen"/>
                <w:color w:val="000000" w:themeColor="text1"/>
                <w:sz w:val="20"/>
                <w:szCs w:val="20"/>
              </w:rPr>
              <w:t>პროდუქცია</w:t>
            </w:r>
          </w:p>
        </w:tc>
        <w:tc>
          <w:tcPr>
            <w:tcW w:w="717" w:type="dxa"/>
            <w:tcBorders>
              <w:top w:val="nil"/>
              <w:left w:val="nil"/>
              <w:bottom w:val="single" w:sz="4" w:space="0" w:color="auto"/>
              <w:right w:val="single" w:sz="4" w:space="0" w:color="auto"/>
            </w:tcBorders>
            <w:shd w:val="clear" w:color="auto" w:fill="FFFFFF" w:themeFill="background1"/>
            <w:noWrap/>
            <w:hideMark/>
          </w:tcPr>
          <w:p w14:paraId="3FB35983"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52.5</w:t>
            </w:r>
          </w:p>
        </w:tc>
        <w:tc>
          <w:tcPr>
            <w:tcW w:w="884" w:type="dxa"/>
            <w:tcBorders>
              <w:top w:val="nil"/>
              <w:left w:val="nil"/>
              <w:bottom w:val="single" w:sz="4" w:space="0" w:color="auto"/>
              <w:right w:val="single" w:sz="4" w:space="0" w:color="auto"/>
            </w:tcBorders>
            <w:shd w:val="clear" w:color="auto" w:fill="FFFFFF" w:themeFill="background1"/>
            <w:noWrap/>
            <w:hideMark/>
          </w:tcPr>
          <w:p w14:paraId="5E7DC424"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69.9</w:t>
            </w:r>
          </w:p>
        </w:tc>
        <w:tc>
          <w:tcPr>
            <w:tcW w:w="717" w:type="dxa"/>
            <w:tcBorders>
              <w:top w:val="nil"/>
              <w:left w:val="nil"/>
              <w:bottom w:val="single" w:sz="4" w:space="0" w:color="auto"/>
              <w:right w:val="single" w:sz="4" w:space="0" w:color="auto"/>
            </w:tcBorders>
            <w:shd w:val="clear" w:color="auto" w:fill="FFFFFF" w:themeFill="background1"/>
            <w:noWrap/>
            <w:hideMark/>
          </w:tcPr>
          <w:p w14:paraId="19DA72D8"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73.8</w:t>
            </w:r>
          </w:p>
        </w:tc>
        <w:tc>
          <w:tcPr>
            <w:tcW w:w="884" w:type="dxa"/>
            <w:tcBorders>
              <w:top w:val="nil"/>
              <w:left w:val="nil"/>
              <w:bottom w:val="single" w:sz="4" w:space="0" w:color="auto"/>
              <w:right w:val="single" w:sz="4" w:space="0" w:color="auto"/>
            </w:tcBorders>
            <w:shd w:val="clear" w:color="auto" w:fill="FFFFFF" w:themeFill="background1"/>
            <w:noWrap/>
            <w:hideMark/>
          </w:tcPr>
          <w:p w14:paraId="6C74932B"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115.5</w:t>
            </w:r>
          </w:p>
        </w:tc>
        <w:tc>
          <w:tcPr>
            <w:tcW w:w="884" w:type="dxa"/>
            <w:tcBorders>
              <w:top w:val="nil"/>
              <w:left w:val="nil"/>
              <w:bottom w:val="single" w:sz="4" w:space="0" w:color="auto"/>
              <w:right w:val="single" w:sz="4" w:space="0" w:color="auto"/>
            </w:tcBorders>
            <w:shd w:val="clear" w:color="auto" w:fill="FFFFFF" w:themeFill="background1"/>
            <w:noWrap/>
            <w:hideMark/>
          </w:tcPr>
          <w:p w14:paraId="4F3EDC7F"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161.4</w:t>
            </w:r>
          </w:p>
        </w:tc>
        <w:tc>
          <w:tcPr>
            <w:tcW w:w="1764" w:type="dxa"/>
            <w:tcBorders>
              <w:top w:val="nil"/>
              <w:left w:val="nil"/>
              <w:bottom w:val="single" w:sz="4" w:space="0" w:color="auto"/>
              <w:right w:val="single" w:sz="4" w:space="0" w:color="auto"/>
            </w:tcBorders>
            <w:shd w:val="clear" w:color="auto" w:fill="FFFFFF" w:themeFill="background1"/>
            <w:noWrap/>
            <w:hideMark/>
          </w:tcPr>
          <w:p w14:paraId="399DC1FD" w14:textId="77777777" w:rsidR="00324A18" w:rsidRPr="00E45031" w:rsidRDefault="00324A18" w:rsidP="003C15CF">
            <w:pPr>
              <w:spacing w:after="0" w:line="240" w:lineRule="auto"/>
              <w:jc w:val="center"/>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2.6%</w:t>
            </w:r>
          </w:p>
        </w:tc>
      </w:tr>
      <w:tr w:rsidR="002431EA" w:rsidRPr="00E45031" w14:paraId="136B4BD7" w14:textId="77777777" w:rsidTr="002431EA">
        <w:trPr>
          <w:trHeight w:val="250"/>
          <w:jc w:val="right"/>
        </w:trPr>
        <w:tc>
          <w:tcPr>
            <w:tcW w:w="2785" w:type="dxa"/>
            <w:tcBorders>
              <w:top w:val="nil"/>
              <w:left w:val="single" w:sz="4" w:space="0" w:color="auto"/>
              <w:bottom w:val="single" w:sz="4" w:space="0" w:color="auto"/>
              <w:right w:val="single" w:sz="4" w:space="0" w:color="auto"/>
            </w:tcBorders>
            <w:shd w:val="clear" w:color="auto" w:fill="FFFFFF" w:themeFill="background1"/>
            <w:noWrap/>
            <w:hideMark/>
          </w:tcPr>
          <w:p w14:paraId="3750A9A8" w14:textId="77777777" w:rsidR="00324A18" w:rsidRPr="00E45031" w:rsidRDefault="00324A18" w:rsidP="003C15CF">
            <w:pPr>
              <w:spacing w:after="0" w:line="240" w:lineRule="auto"/>
              <w:rPr>
                <w:rFonts w:ascii="Arial" w:eastAsia="Times New Roman" w:hAnsi="Arial" w:cs="Arial"/>
                <w:color w:val="000000" w:themeColor="text1"/>
                <w:sz w:val="20"/>
                <w:szCs w:val="20"/>
              </w:rPr>
            </w:pPr>
            <w:r w:rsidRPr="00E45031">
              <w:rPr>
                <w:rFonts w:ascii="Sylfaen" w:eastAsia="Times New Roman" w:hAnsi="Sylfaen" w:cs="Sylfaen"/>
                <w:color w:val="000000" w:themeColor="text1"/>
                <w:sz w:val="20"/>
                <w:szCs w:val="20"/>
              </w:rPr>
              <w:t>ბრუნვა</w:t>
            </w:r>
          </w:p>
        </w:tc>
        <w:tc>
          <w:tcPr>
            <w:tcW w:w="717" w:type="dxa"/>
            <w:tcBorders>
              <w:top w:val="nil"/>
              <w:left w:val="nil"/>
              <w:bottom w:val="single" w:sz="4" w:space="0" w:color="auto"/>
              <w:right w:val="single" w:sz="4" w:space="0" w:color="auto"/>
            </w:tcBorders>
            <w:shd w:val="clear" w:color="auto" w:fill="FFFFFF" w:themeFill="background1"/>
            <w:noWrap/>
            <w:hideMark/>
          </w:tcPr>
          <w:p w14:paraId="2C89711E"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85.3</w:t>
            </w:r>
          </w:p>
        </w:tc>
        <w:tc>
          <w:tcPr>
            <w:tcW w:w="884" w:type="dxa"/>
            <w:tcBorders>
              <w:top w:val="nil"/>
              <w:left w:val="nil"/>
              <w:bottom w:val="single" w:sz="4" w:space="0" w:color="auto"/>
              <w:right w:val="single" w:sz="4" w:space="0" w:color="auto"/>
            </w:tcBorders>
            <w:shd w:val="clear" w:color="auto" w:fill="FFFFFF" w:themeFill="background1"/>
            <w:noWrap/>
            <w:hideMark/>
          </w:tcPr>
          <w:p w14:paraId="2FC552A2"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162.6</w:t>
            </w:r>
          </w:p>
        </w:tc>
        <w:tc>
          <w:tcPr>
            <w:tcW w:w="717" w:type="dxa"/>
            <w:tcBorders>
              <w:top w:val="nil"/>
              <w:left w:val="nil"/>
              <w:bottom w:val="single" w:sz="4" w:space="0" w:color="auto"/>
              <w:right w:val="single" w:sz="4" w:space="0" w:color="auto"/>
            </w:tcBorders>
            <w:shd w:val="clear" w:color="auto" w:fill="FFFFFF" w:themeFill="background1"/>
            <w:noWrap/>
            <w:hideMark/>
          </w:tcPr>
          <w:p w14:paraId="3FFFD64F"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150.9</w:t>
            </w:r>
          </w:p>
        </w:tc>
        <w:tc>
          <w:tcPr>
            <w:tcW w:w="884" w:type="dxa"/>
            <w:tcBorders>
              <w:top w:val="nil"/>
              <w:left w:val="nil"/>
              <w:bottom w:val="single" w:sz="4" w:space="0" w:color="auto"/>
              <w:right w:val="single" w:sz="4" w:space="0" w:color="auto"/>
            </w:tcBorders>
            <w:shd w:val="clear" w:color="auto" w:fill="FFFFFF" w:themeFill="background1"/>
            <w:noWrap/>
            <w:hideMark/>
          </w:tcPr>
          <w:p w14:paraId="54CD7D26"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154.3</w:t>
            </w:r>
          </w:p>
        </w:tc>
        <w:tc>
          <w:tcPr>
            <w:tcW w:w="884" w:type="dxa"/>
            <w:tcBorders>
              <w:top w:val="nil"/>
              <w:left w:val="nil"/>
              <w:bottom w:val="single" w:sz="4" w:space="0" w:color="auto"/>
              <w:right w:val="single" w:sz="4" w:space="0" w:color="auto"/>
            </w:tcBorders>
            <w:shd w:val="clear" w:color="auto" w:fill="FFFFFF" w:themeFill="background1"/>
            <w:noWrap/>
            <w:hideMark/>
          </w:tcPr>
          <w:p w14:paraId="6A46FC95"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272.0</w:t>
            </w:r>
          </w:p>
        </w:tc>
        <w:tc>
          <w:tcPr>
            <w:tcW w:w="1764" w:type="dxa"/>
            <w:tcBorders>
              <w:top w:val="nil"/>
              <w:left w:val="nil"/>
              <w:bottom w:val="single" w:sz="4" w:space="0" w:color="auto"/>
              <w:right w:val="single" w:sz="4" w:space="0" w:color="auto"/>
            </w:tcBorders>
            <w:shd w:val="clear" w:color="auto" w:fill="FFFFFF" w:themeFill="background1"/>
            <w:noWrap/>
            <w:hideMark/>
          </w:tcPr>
          <w:p w14:paraId="4054E1E8" w14:textId="77777777" w:rsidR="00324A18" w:rsidRPr="00E45031" w:rsidRDefault="00324A18" w:rsidP="003C15CF">
            <w:pPr>
              <w:spacing w:after="0" w:line="240" w:lineRule="auto"/>
              <w:jc w:val="center"/>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3.1%</w:t>
            </w:r>
          </w:p>
        </w:tc>
      </w:tr>
      <w:tr w:rsidR="002431EA" w:rsidRPr="00E45031" w14:paraId="3E311C2A" w14:textId="77777777" w:rsidTr="002431EA">
        <w:trPr>
          <w:trHeight w:val="250"/>
          <w:jc w:val="right"/>
        </w:trPr>
        <w:tc>
          <w:tcPr>
            <w:tcW w:w="2785" w:type="dxa"/>
            <w:tcBorders>
              <w:top w:val="nil"/>
              <w:left w:val="single" w:sz="4" w:space="0" w:color="auto"/>
              <w:bottom w:val="single" w:sz="4" w:space="0" w:color="auto"/>
              <w:right w:val="single" w:sz="4" w:space="0" w:color="auto"/>
            </w:tcBorders>
            <w:shd w:val="clear" w:color="auto" w:fill="FFFFFF" w:themeFill="background1"/>
            <w:noWrap/>
            <w:hideMark/>
          </w:tcPr>
          <w:p w14:paraId="16492052" w14:textId="77777777" w:rsidR="00324A18" w:rsidRPr="00E45031" w:rsidRDefault="00324A18" w:rsidP="003C15CF">
            <w:pPr>
              <w:spacing w:after="0" w:line="240" w:lineRule="auto"/>
              <w:rPr>
                <w:rFonts w:ascii="Arial" w:eastAsia="Times New Roman" w:hAnsi="Arial" w:cs="Arial"/>
                <w:color w:val="000000" w:themeColor="text1"/>
                <w:sz w:val="20"/>
                <w:szCs w:val="20"/>
              </w:rPr>
            </w:pPr>
            <w:r w:rsidRPr="00E45031">
              <w:rPr>
                <w:rFonts w:ascii="Sylfaen" w:eastAsia="Times New Roman" w:hAnsi="Sylfaen" w:cs="Sylfaen"/>
                <w:color w:val="000000" w:themeColor="text1"/>
                <w:sz w:val="20"/>
                <w:szCs w:val="20"/>
              </w:rPr>
              <w:t>საქონლისა</w:t>
            </w:r>
            <w:r w:rsidRPr="00E45031">
              <w:rPr>
                <w:rFonts w:ascii="Arial" w:eastAsia="Times New Roman" w:hAnsi="Arial" w:cs="Arial"/>
                <w:color w:val="000000" w:themeColor="text1"/>
                <w:sz w:val="20"/>
                <w:szCs w:val="20"/>
              </w:rPr>
              <w:t xml:space="preserve"> </w:t>
            </w:r>
            <w:r w:rsidRPr="00E45031">
              <w:rPr>
                <w:rFonts w:ascii="Sylfaen" w:eastAsia="Times New Roman" w:hAnsi="Sylfaen" w:cs="Sylfaen"/>
                <w:color w:val="000000" w:themeColor="text1"/>
                <w:sz w:val="20"/>
                <w:szCs w:val="20"/>
              </w:rPr>
              <w:t>და</w:t>
            </w:r>
            <w:r w:rsidRPr="00E45031">
              <w:rPr>
                <w:rFonts w:ascii="Arial" w:eastAsia="Times New Roman" w:hAnsi="Arial" w:cs="Arial"/>
                <w:color w:val="000000" w:themeColor="text1"/>
                <w:sz w:val="20"/>
                <w:szCs w:val="20"/>
              </w:rPr>
              <w:t xml:space="preserve"> </w:t>
            </w:r>
            <w:r w:rsidRPr="00E45031">
              <w:rPr>
                <w:rFonts w:ascii="Sylfaen" w:eastAsia="Times New Roman" w:hAnsi="Sylfaen" w:cs="Sylfaen"/>
                <w:color w:val="000000" w:themeColor="text1"/>
                <w:sz w:val="20"/>
                <w:szCs w:val="20"/>
              </w:rPr>
              <w:t>მომსახურების</w:t>
            </w:r>
            <w:r w:rsidRPr="00E45031">
              <w:rPr>
                <w:rFonts w:ascii="Arial" w:eastAsia="Times New Roman" w:hAnsi="Arial" w:cs="Arial"/>
                <w:color w:val="000000" w:themeColor="text1"/>
                <w:sz w:val="20"/>
                <w:szCs w:val="20"/>
              </w:rPr>
              <w:t xml:space="preserve"> </w:t>
            </w:r>
            <w:r w:rsidRPr="00E45031">
              <w:rPr>
                <w:rFonts w:ascii="Sylfaen" w:eastAsia="Times New Roman" w:hAnsi="Sylfaen" w:cs="Sylfaen"/>
                <w:color w:val="000000" w:themeColor="text1"/>
                <w:sz w:val="20"/>
                <w:szCs w:val="20"/>
              </w:rPr>
              <w:t>ყიდვები</w:t>
            </w:r>
          </w:p>
        </w:tc>
        <w:tc>
          <w:tcPr>
            <w:tcW w:w="717" w:type="dxa"/>
            <w:tcBorders>
              <w:top w:val="nil"/>
              <w:left w:val="nil"/>
              <w:bottom w:val="single" w:sz="4" w:space="0" w:color="auto"/>
              <w:right w:val="single" w:sz="4" w:space="0" w:color="auto"/>
            </w:tcBorders>
            <w:shd w:val="clear" w:color="auto" w:fill="FFFFFF" w:themeFill="background1"/>
            <w:noWrap/>
            <w:hideMark/>
          </w:tcPr>
          <w:p w14:paraId="0E699986"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74.9</w:t>
            </w:r>
          </w:p>
        </w:tc>
        <w:tc>
          <w:tcPr>
            <w:tcW w:w="884" w:type="dxa"/>
            <w:tcBorders>
              <w:top w:val="nil"/>
              <w:left w:val="nil"/>
              <w:bottom w:val="single" w:sz="4" w:space="0" w:color="auto"/>
              <w:right w:val="single" w:sz="4" w:space="0" w:color="auto"/>
            </w:tcBorders>
            <w:shd w:val="clear" w:color="auto" w:fill="FFFFFF" w:themeFill="background1"/>
            <w:noWrap/>
            <w:hideMark/>
          </w:tcPr>
          <w:p w14:paraId="043351D8"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152.4</w:t>
            </w:r>
          </w:p>
        </w:tc>
        <w:tc>
          <w:tcPr>
            <w:tcW w:w="717" w:type="dxa"/>
            <w:tcBorders>
              <w:top w:val="nil"/>
              <w:left w:val="nil"/>
              <w:bottom w:val="single" w:sz="4" w:space="0" w:color="auto"/>
              <w:right w:val="single" w:sz="4" w:space="0" w:color="auto"/>
            </w:tcBorders>
            <w:shd w:val="clear" w:color="auto" w:fill="FFFFFF" w:themeFill="background1"/>
            <w:noWrap/>
            <w:hideMark/>
          </w:tcPr>
          <w:p w14:paraId="3FD78CBB"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120.0</w:t>
            </w:r>
          </w:p>
        </w:tc>
        <w:tc>
          <w:tcPr>
            <w:tcW w:w="884" w:type="dxa"/>
            <w:tcBorders>
              <w:top w:val="nil"/>
              <w:left w:val="nil"/>
              <w:bottom w:val="single" w:sz="4" w:space="0" w:color="auto"/>
              <w:right w:val="single" w:sz="4" w:space="0" w:color="auto"/>
            </w:tcBorders>
            <w:shd w:val="clear" w:color="auto" w:fill="FFFFFF" w:themeFill="background1"/>
            <w:noWrap/>
            <w:hideMark/>
          </w:tcPr>
          <w:p w14:paraId="4B3EC3CA"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121.8</w:t>
            </w:r>
          </w:p>
        </w:tc>
        <w:tc>
          <w:tcPr>
            <w:tcW w:w="884" w:type="dxa"/>
            <w:tcBorders>
              <w:top w:val="nil"/>
              <w:left w:val="nil"/>
              <w:bottom w:val="single" w:sz="4" w:space="0" w:color="auto"/>
              <w:right w:val="single" w:sz="4" w:space="0" w:color="auto"/>
            </w:tcBorders>
            <w:shd w:val="clear" w:color="auto" w:fill="FFFFFF" w:themeFill="background1"/>
            <w:noWrap/>
            <w:hideMark/>
          </w:tcPr>
          <w:p w14:paraId="41E9FEC4"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217.9</w:t>
            </w:r>
          </w:p>
        </w:tc>
        <w:tc>
          <w:tcPr>
            <w:tcW w:w="1764" w:type="dxa"/>
            <w:tcBorders>
              <w:top w:val="nil"/>
              <w:left w:val="nil"/>
              <w:bottom w:val="single" w:sz="4" w:space="0" w:color="auto"/>
              <w:right w:val="single" w:sz="4" w:space="0" w:color="auto"/>
            </w:tcBorders>
            <w:shd w:val="clear" w:color="auto" w:fill="FFFFFF" w:themeFill="background1"/>
            <w:noWrap/>
            <w:hideMark/>
          </w:tcPr>
          <w:p w14:paraId="48DF6BA3" w14:textId="77777777" w:rsidR="00324A18" w:rsidRPr="00E45031" w:rsidRDefault="00324A18" w:rsidP="003C15CF">
            <w:pPr>
              <w:spacing w:after="0" w:line="240" w:lineRule="auto"/>
              <w:jc w:val="center"/>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3.3%</w:t>
            </w:r>
          </w:p>
        </w:tc>
      </w:tr>
      <w:tr w:rsidR="002431EA" w:rsidRPr="00E45031" w14:paraId="286D48D3" w14:textId="77777777" w:rsidTr="002431EA">
        <w:trPr>
          <w:trHeight w:val="250"/>
          <w:jc w:val="right"/>
        </w:trPr>
        <w:tc>
          <w:tcPr>
            <w:tcW w:w="2785" w:type="dxa"/>
            <w:tcBorders>
              <w:top w:val="nil"/>
              <w:left w:val="single" w:sz="4" w:space="0" w:color="auto"/>
              <w:bottom w:val="single" w:sz="4" w:space="0" w:color="auto"/>
              <w:right w:val="single" w:sz="4" w:space="0" w:color="auto"/>
            </w:tcBorders>
            <w:shd w:val="clear" w:color="auto" w:fill="FFFFFF" w:themeFill="background1"/>
            <w:noWrap/>
            <w:hideMark/>
          </w:tcPr>
          <w:p w14:paraId="7D1249D3" w14:textId="77777777" w:rsidR="00324A18" w:rsidRPr="00E45031" w:rsidRDefault="00324A18" w:rsidP="003C15CF">
            <w:pPr>
              <w:spacing w:after="0" w:line="240" w:lineRule="auto"/>
              <w:rPr>
                <w:rFonts w:ascii="Arial" w:eastAsia="Times New Roman" w:hAnsi="Arial" w:cs="Arial"/>
                <w:color w:val="000000" w:themeColor="text1"/>
                <w:sz w:val="20"/>
                <w:szCs w:val="20"/>
              </w:rPr>
            </w:pPr>
            <w:r w:rsidRPr="00E45031">
              <w:rPr>
                <w:rFonts w:ascii="Sylfaen" w:eastAsia="Times New Roman" w:hAnsi="Sylfaen" w:cs="Sylfaen"/>
                <w:color w:val="000000" w:themeColor="text1"/>
                <w:sz w:val="20"/>
                <w:szCs w:val="20"/>
              </w:rPr>
              <w:t>ინვესტიციები</w:t>
            </w:r>
            <w:r w:rsidRPr="00E45031">
              <w:rPr>
                <w:rFonts w:ascii="Arial" w:eastAsia="Times New Roman" w:hAnsi="Arial" w:cs="Arial"/>
                <w:color w:val="000000" w:themeColor="text1"/>
                <w:sz w:val="20"/>
                <w:szCs w:val="20"/>
              </w:rPr>
              <w:t xml:space="preserve"> </w:t>
            </w:r>
            <w:r w:rsidRPr="00E45031">
              <w:rPr>
                <w:rFonts w:ascii="Sylfaen" w:eastAsia="Times New Roman" w:hAnsi="Sylfaen" w:cs="Sylfaen"/>
                <w:color w:val="000000" w:themeColor="text1"/>
                <w:sz w:val="20"/>
                <w:szCs w:val="20"/>
              </w:rPr>
              <w:t>ფიქსირებულ</w:t>
            </w:r>
            <w:r w:rsidRPr="00E45031">
              <w:rPr>
                <w:rFonts w:ascii="Arial" w:eastAsia="Times New Roman" w:hAnsi="Arial" w:cs="Arial"/>
                <w:color w:val="000000" w:themeColor="text1"/>
                <w:sz w:val="20"/>
                <w:szCs w:val="20"/>
              </w:rPr>
              <w:t xml:space="preserve"> </w:t>
            </w:r>
            <w:r w:rsidRPr="00E45031">
              <w:rPr>
                <w:rFonts w:ascii="Sylfaen" w:eastAsia="Times New Roman" w:hAnsi="Sylfaen" w:cs="Sylfaen"/>
                <w:color w:val="000000" w:themeColor="text1"/>
                <w:sz w:val="20"/>
                <w:szCs w:val="20"/>
              </w:rPr>
              <w:t>აქტივებში</w:t>
            </w:r>
          </w:p>
        </w:tc>
        <w:tc>
          <w:tcPr>
            <w:tcW w:w="717" w:type="dxa"/>
            <w:tcBorders>
              <w:top w:val="nil"/>
              <w:left w:val="nil"/>
              <w:bottom w:val="single" w:sz="4" w:space="0" w:color="auto"/>
              <w:right w:val="single" w:sz="4" w:space="0" w:color="auto"/>
            </w:tcBorders>
            <w:shd w:val="clear" w:color="auto" w:fill="FFFFFF" w:themeFill="background1"/>
            <w:noWrap/>
            <w:hideMark/>
          </w:tcPr>
          <w:p w14:paraId="41A72A4C"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1.7</w:t>
            </w:r>
          </w:p>
        </w:tc>
        <w:tc>
          <w:tcPr>
            <w:tcW w:w="884" w:type="dxa"/>
            <w:tcBorders>
              <w:top w:val="nil"/>
              <w:left w:val="nil"/>
              <w:bottom w:val="single" w:sz="4" w:space="0" w:color="auto"/>
              <w:right w:val="single" w:sz="4" w:space="0" w:color="auto"/>
            </w:tcBorders>
            <w:shd w:val="clear" w:color="auto" w:fill="FFFFFF" w:themeFill="background1"/>
            <w:noWrap/>
            <w:hideMark/>
          </w:tcPr>
          <w:p w14:paraId="450E8F2F"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6.4</w:t>
            </w:r>
          </w:p>
        </w:tc>
        <w:tc>
          <w:tcPr>
            <w:tcW w:w="717" w:type="dxa"/>
            <w:tcBorders>
              <w:top w:val="nil"/>
              <w:left w:val="nil"/>
              <w:bottom w:val="single" w:sz="4" w:space="0" w:color="auto"/>
              <w:right w:val="single" w:sz="4" w:space="0" w:color="auto"/>
            </w:tcBorders>
            <w:shd w:val="clear" w:color="auto" w:fill="FFFFFF" w:themeFill="background1"/>
            <w:noWrap/>
            <w:hideMark/>
          </w:tcPr>
          <w:p w14:paraId="5A97D54A"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1.2</w:t>
            </w:r>
          </w:p>
        </w:tc>
        <w:tc>
          <w:tcPr>
            <w:tcW w:w="884" w:type="dxa"/>
            <w:tcBorders>
              <w:top w:val="nil"/>
              <w:left w:val="nil"/>
              <w:bottom w:val="single" w:sz="4" w:space="0" w:color="auto"/>
              <w:right w:val="single" w:sz="4" w:space="0" w:color="auto"/>
            </w:tcBorders>
            <w:shd w:val="clear" w:color="auto" w:fill="FFFFFF" w:themeFill="background1"/>
            <w:noWrap/>
            <w:hideMark/>
          </w:tcPr>
          <w:p w14:paraId="0DDE6236"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3.0</w:t>
            </w:r>
          </w:p>
        </w:tc>
        <w:tc>
          <w:tcPr>
            <w:tcW w:w="884" w:type="dxa"/>
            <w:tcBorders>
              <w:top w:val="nil"/>
              <w:left w:val="nil"/>
              <w:bottom w:val="single" w:sz="4" w:space="0" w:color="auto"/>
              <w:right w:val="single" w:sz="4" w:space="0" w:color="auto"/>
            </w:tcBorders>
            <w:shd w:val="clear" w:color="auto" w:fill="FFFFFF" w:themeFill="background1"/>
            <w:noWrap/>
            <w:hideMark/>
          </w:tcPr>
          <w:p w14:paraId="276A5B6E"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6.9</w:t>
            </w:r>
          </w:p>
        </w:tc>
        <w:tc>
          <w:tcPr>
            <w:tcW w:w="1764" w:type="dxa"/>
            <w:tcBorders>
              <w:top w:val="nil"/>
              <w:left w:val="nil"/>
              <w:bottom w:val="single" w:sz="4" w:space="0" w:color="auto"/>
              <w:right w:val="single" w:sz="4" w:space="0" w:color="auto"/>
            </w:tcBorders>
            <w:shd w:val="clear" w:color="auto" w:fill="FFFFFF" w:themeFill="background1"/>
            <w:noWrap/>
            <w:hideMark/>
          </w:tcPr>
          <w:p w14:paraId="36424C13" w14:textId="77777777" w:rsidR="00324A18" w:rsidRPr="00E45031" w:rsidRDefault="00324A18" w:rsidP="003C15CF">
            <w:pPr>
              <w:spacing w:after="0" w:line="240" w:lineRule="auto"/>
              <w:jc w:val="center"/>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2.1%</w:t>
            </w:r>
          </w:p>
        </w:tc>
      </w:tr>
      <w:tr w:rsidR="002431EA" w:rsidRPr="00E45031" w14:paraId="72A26FA0" w14:textId="77777777" w:rsidTr="002431EA">
        <w:trPr>
          <w:trHeight w:val="250"/>
          <w:jc w:val="right"/>
        </w:trPr>
        <w:tc>
          <w:tcPr>
            <w:tcW w:w="2785" w:type="dxa"/>
            <w:tcBorders>
              <w:top w:val="nil"/>
              <w:left w:val="single" w:sz="4" w:space="0" w:color="auto"/>
              <w:bottom w:val="single" w:sz="4" w:space="0" w:color="auto"/>
              <w:right w:val="single" w:sz="4" w:space="0" w:color="auto"/>
            </w:tcBorders>
            <w:shd w:val="clear" w:color="auto" w:fill="FFFFFF" w:themeFill="background1"/>
            <w:noWrap/>
            <w:hideMark/>
          </w:tcPr>
          <w:p w14:paraId="038F8AEB" w14:textId="77777777" w:rsidR="00324A18" w:rsidRPr="00E45031" w:rsidRDefault="00324A18" w:rsidP="003C15CF">
            <w:pPr>
              <w:spacing w:after="0" w:line="240" w:lineRule="auto"/>
              <w:rPr>
                <w:rFonts w:ascii="Arial" w:eastAsia="Times New Roman" w:hAnsi="Arial" w:cs="Arial"/>
                <w:color w:val="000000" w:themeColor="text1"/>
                <w:sz w:val="20"/>
                <w:szCs w:val="20"/>
              </w:rPr>
            </w:pPr>
            <w:r w:rsidRPr="00E45031">
              <w:rPr>
                <w:rFonts w:ascii="Sylfaen" w:eastAsia="Times New Roman" w:hAnsi="Sylfaen" w:cs="Sylfaen"/>
                <w:color w:val="000000" w:themeColor="text1"/>
                <w:sz w:val="20"/>
                <w:szCs w:val="20"/>
              </w:rPr>
              <w:t>დაქირავებულთა</w:t>
            </w:r>
            <w:r w:rsidRPr="00E45031">
              <w:rPr>
                <w:rFonts w:ascii="Arial" w:eastAsia="Times New Roman" w:hAnsi="Arial" w:cs="Arial"/>
                <w:color w:val="000000" w:themeColor="text1"/>
                <w:sz w:val="20"/>
                <w:szCs w:val="20"/>
              </w:rPr>
              <w:t xml:space="preserve"> </w:t>
            </w:r>
            <w:r w:rsidRPr="00E45031">
              <w:rPr>
                <w:rFonts w:ascii="Sylfaen" w:eastAsia="Times New Roman" w:hAnsi="Sylfaen" w:cs="Sylfaen"/>
                <w:color w:val="000000" w:themeColor="text1"/>
                <w:sz w:val="20"/>
                <w:szCs w:val="20"/>
              </w:rPr>
              <w:t>რაოდენობა</w:t>
            </w:r>
            <w:r w:rsidRPr="00E45031">
              <w:rPr>
                <w:rFonts w:ascii="Arial" w:eastAsia="Times New Roman" w:hAnsi="Arial" w:cs="Arial"/>
                <w:color w:val="000000" w:themeColor="text1"/>
                <w:sz w:val="20"/>
                <w:szCs w:val="20"/>
              </w:rPr>
              <w:t xml:space="preserve">, </w:t>
            </w:r>
          </w:p>
        </w:tc>
        <w:tc>
          <w:tcPr>
            <w:tcW w:w="717" w:type="dxa"/>
            <w:tcBorders>
              <w:top w:val="nil"/>
              <w:left w:val="nil"/>
              <w:bottom w:val="single" w:sz="4" w:space="0" w:color="auto"/>
              <w:right w:val="single" w:sz="4" w:space="0" w:color="auto"/>
            </w:tcBorders>
            <w:shd w:val="clear" w:color="auto" w:fill="FFFFFF" w:themeFill="background1"/>
            <w:noWrap/>
            <w:hideMark/>
          </w:tcPr>
          <w:p w14:paraId="34D0F8B1"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827.0</w:t>
            </w:r>
          </w:p>
        </w:tc>
        <w:tc>
          <w:tcPr>
            <w:tcW w:w="884" w:type="dxa"/>
            <w:tcBorders>
              <w:top w:val="nil"/>
              <w:left w:val="nil"/>
              <w:bottom w:val="single" w:sz="4" w:space="0" w:color="auto"/>
              <w:right w:val="single" w:sz="4" w:space="0" w:color="auto"/>
            </w:tcBorders>
            <w:shd w:val="clear" w:color="auto" w:fill="FFFFFF" w:themeFill="background1"/>
            <w:noWrap/>
            <w:hideMark/>
          </w:tcPr>
          <w:p w14:paraId="4FE1754B"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831.0</w:t>
            </w:r>
          </w:p>
        </w:tc>
        <w:tc>
          <w:tcPr>
            <w:tcW w:w="717" w:type="dxa"/>
            <w:tcBorders>
              <w:top w:val="nil"/>
              <w:left w:val="nil"/>
              <w:bottom w:val="single" w:sz="4" w:space="0" w:color="auto"/>
              <w:right w:val="single" w:sz="4" w:space="0" w:color="auto"/>
            </w:tcBorders>
            <w:shd w:val="clear" w:color="auto" w:fill="FFFFFF" w:themeFill="background1"/>
            <w:noWrap/>
            <w:hideMark/>
          </w:tcPr>
          <w:p w14:paraId="175D93AB"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744.3</w:t>
            </w:r>
          </w:p>
        </w:tc>
        <w:tc>
          <w:tcPr>
            <w:tcW w:w="884" w:type="dxa"/>
            <w:tcBorders>
              <w:top w:val="nil"/>
              <w:left w:val="nil"/>
              <w:bottom w:val="single" w:sz="4" w:space="0" w:color="auto"/>
              <w:right w:val="single" w:sz="4" w:space="0" w:color="auto"/>
            </w:tcBorders>
            <w:shd w:val="clear" w:color="auto" w:fill="FFFFFF" w:themeFill="background1"/>
            <w:noWrap/>
            <w:hideMark/>
          </w:tcPr>
          <w:p w14:paraId="7BF6BD4A"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1,218.0</w:t>
            </w:r>
          </w:p>
        </w:tc>
        <w:tc>
          <w:tcPr>
            <w:tcW w:w="884" w:type="dxa"/>
            <w:tcBorders>
              <w:top w:val="nil"/>
              <w:left w:val="nil"/>
              <w:bottom w:val="single" w:sz="4" w:space="0" w:color="auto"/>
              <w:right w:val="single" w:sz="4" w:space="0" w:color="auto"/>
            </w:tcBorders>
            <w:shd w:val="clear" w:color="auto" w:fill="FFFFFF" w:themeFill="background1"/>
            <w:noWrap/>
            <w:hideMark/>
          </w:tcPr>
          <w:p w14:paraId="43C8CC99"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1,147.0</w:t>
            </w:r>
          </w:p>
        </w:tc>
        <w:tc>
          <w:tcPr>
            <w:tcW w:w="1764" w:type="dxa"/>
            <w:tcBorders>
              <w:top w:val="nil"/>
              <w:left w:val="nil"/>
              <w:bottom w:val="single" w:sz="4" w:space="0" w:color="auto"/>
              <w:right w:val="single" w:sz="4" w:space="0" w:color="auto"/>
            </w:tcBorders>
            <w:shd w:val="clear" w:color="auto" w:fill="FFFFFF" w:themeFill="background1"/>
            <w:noWrap/>
            <w:hideMark/>
          </w:tcPr>
          <w:p w14:paraId="095DE838" w14:textId="77777777" w:rsidR="00324A18" w:rsidRPr="00E45031" w:rsidRDefault="00324A18" w:rsidP="003C15CF">
            <w:pPr>
              <w:spacing w:after="0" w:line="240" w:lineRule="auto"/>
              <w:jc w:val="center"/>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2.6%</w:t>
            </w:r>
          </w:p>
        </w:tc>
      </w:tr>
      <w:tr w:rsidR="002431EA" w:rsidRPr="00E45031" w14:paraId="57F6AF31" w14:textId="77777777" w:rsidTr="002431EA">
        <w:trPr>
          <w:trHeight w:val="250"/>
          <w:jc w:val="right"/>
        </w:trPr>
        <w:tc>
          <w:tcPr>
            <w:tcW w:w="2785" w:type="dxa"/>
            <w:tcBorders>
              <w:top w:val="nil"/>
              <w:left w:val="single" w:sz="4" w:space="0" w:color="auto"/>
              <w:bottom w:val="single" w:sz="4" w:space="0" w:color="auto"/>
              <w:right w:val="single" w:sz="4" w:space="0" w:color="auto"/>
            </w:tcBorders>
            <w:shd w:val="clear" w:color="auto" w:fill="FFFFFF" w:themeFill="background1"/>
            <w:noWrap/>
            <w:hideMark/>
          </w:tcPr>
          <w:p w14:paraId="5CA151AC" w14:textId="77777777" w:rsidR="00324A18" w:rsidRPr="00E45031" w:rsidRDefault="00324A18" w:rsidP="003C15CF">
            <w:pPr>
              <w:spacing w:after="0" w:line="240" w:lineRule="auto"/>
              <w:rPr>
                <w:rFonts w:ascii="Arial" w:eastAsia="Times New Roman" w:hAnsi="Arial" w:cs="Arial"/>
                <w:color w:val="000000" w:themeColor="text1"/>
                <w:sz w:val="20"/>
                <w:szCs w:val="20"/>
              </w:rPr>
            </w:pPr>
            <w:r w:rsidRPr="00E45031">
              <w:rPr>
                <w:rFonts w:ascii="Sylfaen" w:eastAsia="Times New Roman" w:hAnsi="Sylfaen" w:cs="Sylfaen"/>
                <w:color w:val="000000" w:themeColor="text1"/>
                <w:sz w:val="20"/>
                <w:szCs w:val="20"/>
              </w:rPr>
              <w:t>საშუალო</w:t>
            </w:r>
            <w:r w:rsidRPr="00E45031">
              <w:rPr>
                <w:rFonts w:ascii="Arial" w:eastAsia="Times New Roman" w:hAnsi="Arial" w:cs="Arial"/>
                <w:color w:val="000000" w:themeColor="text1"/>
                <w:sz w:val="20"/>
                <w:szCs w:val="20"/>
              </w:rPr>
              <w:t xml:space="preserve"> </w:t>
            </w:r>
            <w:r w:rsidRPr="00E45031">
              <w:rPr>
                <w:rFonts w:ascii="Sylfaen" w:eastAsia="Times New Roman" w:hAnsi="Sylfaen" w:cs="Sylfaen"/>
                <w:color w:val="000000" w:themeColor="text1"/>
                <w:sz w:val="20"/>
                <w:szCs w:val="20"/>
              </w:rPr>
              <w:t>თვიური</w:t>
            </w:r>
            <w:r w:rsidRPr="00E45031">
              <w:rPr>
                <w:rFonts w:ascii="Arial" w:eastAsia="Times New Roman" w:hAnsi="Arial" w:cs="Arial"/>
                <w:color w:val="000000" w:themeColor="text1"/>
                <w:sz w:val="20"/>
                <w:szCs w:val="20"/>
              </w:rPr>
              <w:t xml:space="preserve"> </w:t>
            </w:r>
            <w:r w:rsidRPr="00E45031">
              <w:rPr>
                <w:rFonts w:ascii="Sylfaen" w:eastAsia="Times New Roman" w:hAnsi="Sylfaen" w:cs="Sylfaen"/>
                <w:color w:val="000000" w:themeColor="text1"/>
                <w:sz w:val="20"/>
                <w:szCs w:val="20"/>
              </w:rPr>
              <w:t>ხელფასი</w:t>
            </w:r>
            <w:r w:rsidRPr="00E45031">
              <w:rPr>
                <w:rFonts w:ascii="Arial" w:eastAsia="Times New Roman" w:hAnsi="Arial" w:cs="Arial"/>
                <w:color w:val="000000" w:themeColor="text1"/>
                <w:sz w:val="20"/>
                <w:szCs w:val="20"/>
              </w:rPr>
              <w:t xml:space="preserve">, </w:t>
            </w:r>
            <w:r w:rsidRPr="00E45031">
              <w:rPr>
                <w:rFonts w:ascii="Sylfaen" w:eastAsia="Times New Roman" w:hAnsi="Sylfaen" w:cs="Sylfaen"/>
                <w:color w:val="000000" w:themeColor="text1"/>
                <w:sz w:val="20"/>
                <w:szCs w:val="20"/>
              </w:rPr>
              <w:t>ლარი</w:t>
            </w:r>
          </w:p>
        </w:tc>
        <w:tc>
          <w:tcPr>
            <w:tcW w:w="717" w:type="dxa"/>
            <w:tcBorders>
              <w:top w:val="nil"/>
              <w:left w:val="nil"/>
              <w:bottom w:val="single" w:sz="4" w:space="0" w:color="auto"/>
              <w:right w:val="single" w:sz="4" w:space="0" w:color="auto"/>
            </w:tcBorders>
            <w:shd w:val="clear" w:color="auto" w:fill="FFFFFF" w:themeFill="background1"/>
            <w:noWrap/>
            <w:hideMark/>
          </w:tcPr>
          <w:p w14:paraId="33C719C3"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783.6</w:t>
            </w:r>
          </w:p>
        </w:tc>
        <w:tc>
          <w:tcPr>
            <w:tcW w:w="884" w:type="dxa"/>
            <w:tcBorders>
              <w:top w:val="nil"/>
              <w:left w:val="nil"/>
              <w:bottom w:val="single" w:sz="4" w:space="0" w:color="auto"/>
              <w:right w:val="single" w:sz="4" w:space="0" w:color="auto"/>
            </w:tcBorders>
            <w:shd w:val="clear" w:color="auto" w:fill="FFFFFF" w:themeFill="background1"/>
            <w:noWrap/>
            <w:hideMark/>
          </w:tcPr>
          <w:p w14:paraId="7834255A"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1,025.1</w:t>
            </w:r>
          </w:p>
        </w:tc>
        <w:tc>
          <w:tcPr>
            <w:tcW w:w="717" w:type="dxa"/>
            <w:tcBorders>
              <w:top w:val="nil"/>
              <w:left w:val="nil"/>
              <w:bottom w:val="single" w:sz="4" w:space="0" w:color="auto"/>
              <w:right w:val="single" w:sz="4" w:space="0" w:color="auto"/>
            </w:tcBorders>
            <w:shd w:val="clear" w:color="auto" w:fill="FFFFFF" w:themeFill="background1"/>
            <w:noWrap/>
            <w:hideMark/>
          </w:tcPr>
          <w:p w14:paraId="0389F3E5"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895.5</w:t>
            </w:r>
          </w:p>
        </w:tc>
        <w:tc>
          <w:tcPr>
            <w:tcW w:w="884" w:type="dxa"/>
            <w:tcBorders>
              <w:top w:val="nil"/>
              <w:left w:val="nil"/>
              <w:bottom w:val="single" w:sz="4" w:space="0" w:color="auto"/>
              <w:right w:val="single" w:sz="4" w:space="0" w:color="auto"/>
            </w:tcBorders>
            <w:shd w:val="clear" w:color="auto" w:fill="FFFFFF" w:themeFill="background1"/>
            <w:noWrap/>
            <w:hideMark/>
          </w:tcPr>
          <w:p w14:paraId="5E5E57F4"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1,135.7</w:t>
            </w:r>
          </w:p>
        </w:tc>
        <w:tc>
          <w:tcPr>
            <w:tcW w:w="884" w:type="dxa"/>
            <w:tcBorders>
              <w:top w:val="nil"/>
              <w:left w:val="nil"/>
              <w:bottom w:val="single" w:sz="4" w:space="0" w:color="auto"/>
              <w:right w:val="single" w:sz="4" w:space="0" w:color="auto"/>
            </w:tcBorders>
            <w:shd w:val="clear" w:color="auto" w:fill="FFFFFF" w:themeFill="background1"/>
            <w:noWrap/>
            <w:hideMark/>
          </w:tcPr>
          <w:p w14:paraId="64611B95" w14:textId="77777777" w:rsidR="00324A18" w:rsidRPr="00E45031" w:rsidRDefault="00324A18" w:rsidP="003C15CF">
            <w:pPr>
              <w:spacing w:after="0" w:line="240" w:lineRule="auto"/>
              <w:jc w:val="right"/>
              <w:rPr>
                <w:rFonts w:ascii="Arial" w:eastAsia="Times New Roman" w:hAnsi="Arial" w:cs="Arial"/>
                <w:color w:val="000000" w:themeColor="text1"/>
                <w:sz w:val="20"/>
                <w:szCs w:val="20"/>
              </w:rPr>
            </w:pPr>
            <w:r w:rsidRPr="00E45031">
              <w:rPr>
                <w:rFonts w:ascii="Arial" w:eastAsia="Times New Roman" w:hAnsi="Arial" w:cs="Arial"/>
                <w:color w:val="000000" w:themeColor="text1"/>
                <w:sz w:val="20"/>
                <w:szCs w:val="20"/>
              </w:rPr>
              <w:t>1,480.6</w:t>
            </w:r>
          </w:p>
        </w:tc>
        <w:tc>
          <w:tcPr>
            <w:tcW w:w="1764" w:type="dxa"/>
            <w:tcBorders>
              <w:top w:val="nil"/>
              <w:left w:val="nil"/>
              <w:bottom w:val="single" w:sz="4" w:space="0" w:color="auto"/>
              <w:right w:val="single" w:sz="4" w:space="0" w:color="auto"/>
            </w:tcBorders>
            <w:shd w:val="clear" w:color="auto" w:fill="FFFFFF" w:themeFill="background1"/>
            <w:noWrap/>
            <w:hideMark/>
          </w:tcPr>
          <w:p w14:paraId="7C6C0B33" w14:textId="77777777" w:rsidR="00324A18" w:rsidRPr="00E45031" w:rsidRDefault="00324A18" w:rsidP="003C15CF">
            <w:pPr>
              <w:spacing w:after="0" w:line="240" w:lineRule="auto"/>
              <w:jc w:val="center"/>
              <w:rPr>
                <w:rFonts w:ascii="Arial" w:eastAsia="Times New Roman" w:hAnsi="Arial" w:cs="Arial"/>
                <w:color w:val="000000" w:themeColor="text1"/>
                <w:sz w:val="20"/>
                <w:szCs w:val="20"/>
              </w:rPr>
            </w:pPr>
          </w:p>
        </w:tc>
      </w:tr>
    </w:tbl>
    <w:p w14:paraId="1676F47F" w14:textId="4D2347B6" w:rsidR="00324A18" w:rsidRPr="00E45031" w:rsidRDefault="00CC4651" w:rsidP="00D564EC">
      <w:pPr>
        <w:spacing w:after="0" w:line="360" w:lineRule="auto"/>
        <w:jc w:val="both"/>
        <w:rPr>
          <w:rFonts w:ascii="Sylfaen" w:eastAsia="Arial Unicode MS" w:hAnsi="Sylfaen" w:cs="Arial Unicode MS"/>
          <w:color w:val="000000" w:themeColor="text1"/>
          <w:lang w:val="ka-GE"/>
        </w:rPr>
      </w:pPr>
      <w:r w:rsidRPr="00E45031">
        <w:rPr>
          <w:rFonts w:ascii="Sylfaen" w:eastAsia="Arial Unicode MS" w:hAnsi="Sylfaen" w:cs="Arial Unicode MS"/>
          <w:color w:val="000000" w:themeColor="text1"/>
          <w:lang w:val="ka-GE"/>
        </w:rPr>
        <w:t>წყარო: საქსტატი</w:t>
      </w:r>
    </w:p>
    <w:p w14:paraId="5D830242" w14:textId="63AF4054" w:rsidR="00AE03EB" w:rsidRPr="00E45031" w:rsidRDefault="00AE03EB" w:rsidP="00D564EC">
      <w:pPr>
        <w:spacing w:after="0" w:line="360" w:lineRule="auto"/>
        <w:jc w:val="both"/>
        <w:rPr>
          <w:rFonts w:ascii="Sylfaen" w:eastAsia="Arial Unicode MS" w:hAnsi="Sylfaen" w:cs="Arial Unicode MS"/>
          <w:color w:val="000000" w:themeColor="text1"/>
          <w:lang w:val="ka-GE"/>
        </w:rPr>
      </w:pPr>
    </w:p>
    <w:p w14:paraId="5543AFE7" w14:textId="7A4527DF" w:rsidR="00AE03EB" w:rsidRPr="00E45031" w:rsidRDefault="00AE03EB" w:rsidP="00D564EC">
      <w:pPr>
        <w:spacing w:after="0" w:line="360" w:lineRule="auto"/>
        <w:jc w:val="both"/>
        <w:rPr>
          <w:rFonts w:ascii="Sylfaen" w:eastAsia="Arial Unicode MS" w:hAnsi="Sylfaen" w:cs="Arial Unicode MS"/>
          <w:color w:val="000000" w:themeColor="text1"/>
          <w:lang w:val="ka-GE"/>
        </w:rPr>
      </w:pPr>
    </w:p>
    <w:p w14:paraId="4A1780DC" w14:textId="76532010" w:rsidR="00AE03EB" w:rsidRPr="00E45031" w:rsidRDefault="00AE03EB" w:rsidP="00D564EC">
      <w:pPr>
        <w:spacing w:after="0" w:line="360" w:lineRule="auto"/>
        <w:jc w:val="both"/>
        <w:rPr>
          <w:rFonts w:ascii="Sylfaen" w:eastAsia="Arial Unicode MS" w:hAnsi="Sylfaen" w:cs="Arial Unicode MS"/>
          <w:color w:val="000000" w:themeColor="text1"/>
          <w:lang w:val="ka-GE"/>
        </w:rPr>
      </w:pPr>
    </w:p>
    <w:p w14:paraId="6E01EE09" w14:textId="77777777" w:rsidR="00AE03EB" w:rsidRPr="00E45031" w:rsidRDefault="00AE03EB" w:rsidP="00D564EC">
      <w:pPr>
        <w:spacing w:after="0" w:line="360" w:lineRule="auto"/>
        <w:jc w:val="both"/>
        <w:rPr>
          <w:rFonts w:ascii="Sylfaen" w:eastAsia="Arial Unicode MS" w:hAnsi="Sylfaen" w:cs="Arial Unicode MS"/>
          <w:color w:val="000000" w:themeColor="text1"/>
          <w:lang w:val="ka-GE"/>
        </w:rPr>
      </w:pPr>
    </w:p>
    <w:p w14:paraId="1E4AE844" w14:textId="1EB6B516" w:rsidR="00072F72" w:rsidRPr="00E45031" w:rsidRDefault="003F3D47" w:rsidP="00D564EC">
      <w:pPr>
        <w:spacing w:after="0" w:line="360" w:lineRule="auto"/>
        <w:jc w:val="both"/>
        <w:rPr>
          <w:rFonts w:ascii="Sylfaen" w:eastAsia="Arial Unicode MS" w:hAnsi="Sylfaen" w:cs="Arial Unicode MS"/>
          <w:color w:val="000000" w:themeColor="text1"/>
          <w:lang w:val="ka-GE"/>
        </w:rPr>
      </w:pPr>
      <w:r w:rsidRPr="00E45031">
        <w:rPr>
          <w:rFonts w:ascii="Sylfaen" w:eastAsia="Arial Unicode MS" w:hAnsi="Sylfaen" w:cs="Arial Unicode MS"/>
          <w:color w:val="000000" w:themeColor="text1"/>
          <w:lang w:val="ka-GE"/>
        </w:rPr>
        <w:t>ცხრილი:№10</w:t>
      </w:r>
    </w:p>
    <w:p w14:paraId="66D7668E" w14:textId="77777777" w:rsidR="00F0673C" w:rsidRPr="00E45031" w:rsidRDefault="00F0673C" w:rsidP="00D564EC">
      <w:pPr>
        <w:spacing w:after="0" w:line="360" w:lineRule="auto"/>
        <w:jc w:val="both"/>
        <w:rPr>
          <w:rFonts w:ascii="Sylfaen" w:eastAsia="Arial Unicode MS" w:hAnsi="Sylfaen" w:cs="Arial Unicode MS"/>
          <w:color w:val="000000" w:themeColor="text1"/>
          <w:lang w:val="ka-GE"/>
        </w:rPr>
      </w:pPr>
      <w:r w:rsidRPr="00E45031">
        <w:rPr>
          <w:rFonts w:ascii="Sylfaen" w:eastAsia="Arial Unicode MS" w:hAnsi="Sylfaen" w:cs="Arial Unicode MS"/>
          <w:noProof/>
          <w:color w:val="000000" w:themeColor="text1"/>
          <w:lang w:val="ka-GE" w:eastAsia="ka-GE"/>
        </w:rPr>
        <w:lastRenderedPageBreak/>
        <w:drawing>
          <wp:inline distT="0" distB="0" distL="0" distR="0" wp14:anchorId="6B5380E0" wp14:editId="7D83EECF">
            <wp:extent cx="5810250" cy="3248025"/>
            <wp:effectExtent l="0" t="0" r="0" b="9525"/>
            <wp:docPr id="4" name="Chart 4" title="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F380EC0" w14:textId="455B1D7A" w:rsidR="006212F5" w:rsidRPr="00E45031" w:rsidRDefault="00F357FE" w:rsidP="00D564EC">
      <w:pPr>
        <w:spacing w:after="0" w:line="360" w:lineRule="auto"/>
        <w:jc w:val="both"/>
        <w:rPr>
          <w:rFonts w:ascii="Sylfaen" w:eastAsia="Arial Unicode MS" w:hAnsi="Sylfaen" w:cs="Arial Unicode MS"/>
          <w:color w:val="000000" w:themeColor="text1"/>
          <w:lang w:val="ka-GE"/>
        </w:rPr>
      </w:pPr>
      <w:r w:rsidRPr="00E45031">
        <w:rPr>
          <w:rFonts w:ascii="Sylfaen" w:eastAsia="Arial Unicode MS" w:hAnsi="Sylfaen" w:cs="Arial Unicode MS"/>
          <w:color w:val="000000" w:themeColor="text1"/>
          <w:lang w:val="ka-GE"/>
        </w:rPr>
        <w:t>წყარო; საქსტატი</w:t>
      </w:r>
    </w:p>
    <w:p w14:paraId="5014B1D2" w14:textId="77777777" w:rsidR="00376581" w:rsidRPr="00E45031" w:rsidRDefault="00885BA6" w:rsidP="00885BA6">
      <w:pPr>
        <w:spacing w:after="0" w:line="360" w:lineRule="auto"/>
        <w:jc w:val="both"/>
        <w:rPr>
          <w:rFonts w:ascii="Sylfaen" w:eastAsia="Arial Unicode MS" w:hAnsi="Sylfaen" w:cs="Arial Unicode MS"/>
          <w:color w:val="000000" w:themeColor="text1"/>
          <w:lang w:val="en-US"/>
        </w:rPr>
      </w:pPr>
      <w:r w:rsidRPr="00E45031">
        <w:rPr>
          <w:rFonts w:ascii="Sylfaen" w:eastAsia="Arial Unicode MS" w:hAnsi="Sylfaen" w:cs="Arial Unicode MS"/>
          <w:color w:val="000000" w:themeColor="text1"/>
          <w:lang w:val="en-US"/>
        </w:rPr>
        <w:t xml:space="preserve">თეთრიწყაროს მუნიციპალიტეტის ბიზნეს სექტორი 2020-2024 წლებში მკვეთრი და დინამიური ზრდით ხასიათდება. ამ პერიოდში გამოშვებული პროდუქციის მოცულობა თითქმის გასამმაგდა და 161.4 მილიონ ლარს მიაღწია, ხოლო ბიზნესის საერთო ბრუნვა 85.3 მილიონიდან 272.0 მილიონ ლარამდე გაიზარდა. ეს </w:t>
      </w:r>
      <w:r w:rsidR="00213447" w:rsidRPr="00E45031">
        <w:rPr>
          <w:rFonts w:ascii="Sylfaen" w:eastAsia="Arial Unicode MS" w:hAnsi="Sylfaen" w:cs="Arial Unicode MS"/>
          <w:color w:val="000000" w:themeColor="text1"/>
          <w:lang w:val="en-US"/>
        </w:rPr>
        <w:t>ზრდა</w:t>
      </w:r>
      <w:r w:rsidRPr="00E45031">
        <w:rPr>
          <w:rFonts w:ascii="Sylfaen" w:eastAsia="Arial Unicode MS" w:hAnsi="Sylfaen" w:cs="Arial Unicode MS"/>
          <w:color w:val="000000" w:themeColor="text1"/>
          <w:lang w:val="en-US"/>
        </w:rPr>
        <w:t xml:space="preserve"> პირდაპირ აისახა საქონლისა და მომსახურების შესყიდვებზეც, რომელმაც პერიოდის ბოლოს 217.9 მილიონი ლარი შეადგინა.</w:t>
      </w:r>
    </w:p>
    <w:p w14:paraId="34DED1D1" w14:textId="77777777" w:rsidR="00376581" w:rsidRPr="00E45031" w:rsidRDefault="00376581" w:rsidP="00885BA6">
      <w:pPr>
        <w:spacing w:after="0" w:line="360" w:lineRule="auto"/>
        <w:jc w:val="both"/>
        <w:rPr>
          <w:rFonts w:ascii="Sylfaen" w:eastAsia="Arial Unicode MS" w:hAnsi="Sylfaen" w:cs="Arial Unicode MS"/>
          <w:color w:val="000000" w:themeColor="text1"/>
          <w:lang w:val="en-US"/>
        </w:rPr>
      </w:pPr>
    </w:p>
    <w:p w14:paraId="36DD0557" w14:textId="787B7FB2" w:rsidR="00885BA6" w:rsidRPr="00E45031" w:rsidRDefault="00885BA6" w:rsidP="00885BA6">
      <w:pPr>
        <w:spacing w:after="0" w:line="360" w:lineRule="auto"/>
        <w:jc w:val="both"/>
        <w:rPr>
          <w:rFonts w:ascii="Sylfaen" w:eastAsia="Arial Unicode MS" w:hAnsi="Sylfaen" w:cs="Arial Unicode MS"/>
          <w:color w:val="000000" w:themeColor="text1"/>
          <w:lang w:val="en-US"/>
        </w:rPr>
      </w:pPr>
      <w:r w:rsidRPr="00E45031">
        <w:rPr>
          <w:rFonts w:ascii="Sylfaen" w:eastAsia="Arial Unicode MS" w:hAnsi="Sylfaen" w:cs="Arial Unicode MS"/>
          <w:color w:val="000000" w:themeColor="text1"/>
          <w:lang w:val="en-US"/>
        </w:rPr>
        <w:t xml:space="preserve">ფიქსირებულ აქტივებში ინვესტიციები არასტაბილური ტემპით, თუმცა მაინც მზარდი დინამიკით გამოირჩევა და 2024 წლისთვის პიკურ, </w:t>
      </w:r>
      <w:r w:rsidRPr="00E45031">
        <w:rPr>
          <w:rFonts w:ascii="Sylfaen" w:eastAsia="Arial Unicode MS" w:hAnsi="Sylfaen" w:cs="Arial Unicode MS"/>
          <w:bCs/>
          <w:color w:val="000000" w:themeColor="text1"/>
          <w:lang w:val="en-US"/>
        </w:rPr>
        <w:t>6.9 მილიონ ლარიან</w:t>
      </w:r>
      <w:r w:rsidRPr="00E45031">
        <w:rPr>
          <w:rFonts w:ascii="Sylfaen" w:eastAsia="Arial Unicode MS" w:hAnsi="Sylfaen" w:cs="Arial Unicode MS"/>
          <w:color w:val="000000" w:themeColor="text1"/>
          <w:lang w:val="en-US"/>
        </w:rPr>
        <w:t xml:space="preserve"> ნიშნულს მიაღწია. ინვესტიციების პროპორციულად, 2022 წლის მკვეთრი ვარდნის შემდეგ, ბოლო ორ წელში ბიზნესში დასაქმებულთა რაოდენობაც მნიშვნელოვნად აღდგა და 1,147 ადამიანი შეადგინა.</w:t>
      </w:r>
    </w:p>
    <w:p w14:paraId="66378FFB" w14:textId="24E2E92B" w:rsidR="00885BA6" w:rsidRPr="00E45031" w:rsidRDefault="00885BA6" w:rsidP="00D564EC">
      <w:pPr>
        <w:spacing w:after="0" w:line="360" w:lineRule="auto"/>
        <w:jc w:val="both"/>
        <w:rPr>
          <w:rFonts w:ascii="Sylfaen" w:eastAsia="Arial Unicode MS" w:hAnsi="Sylfaen" w:cs="Arial Unicode MS"/>
          <w:color w:val="000000" w:themeColor="text1"/>
          <w:lang w:val="en-US"/>
        </w:rPr>
      </w:pPr>
      <w:r w:rsidRPr="00E45031">
        <w:rPr>
          <w:rFonts w:ascii="Sylfaen" w:eastAsia="Arial Unicode MS" w:hAnsi="Sylfaen" w:cs="Arial Unicode MS"/>
          <w:color w:val="000000" w:themeColor="text1"/>
          <w:lang w:val="en-US"/>
        </w:rPr>
        <w:t>განსაკუთრებით სტაბილურია საშუალო თვიური ხელფასის მატება, რომელიც ოთხ წელში თითქმის გაორმაგდა და 1,480.6 ლარს გაუტოლდა</w:t>
      </w:r>
      <w:r w:rsidR="00376581" w:rsidRPr="00E45031">
        <w:rPr>
          <w:rFonts w:ascii="Sylfaen" w:eastAsia="Arial Unicode MS" w:hAnsi="Sylfaen" w:cs="Arial Unicode MS"/>
          <w:color w:val="000000" w:themeColor="text1"/>
          <w:lang w:val="en-US"/>
        </w:rPr>
        <w:t xml:space="preserve">, თუმცა </w:t>
      </w:r>
      <w:r w:rsidR="00D21950" w:rsidRPr="00E45031">
        <w:rPr>
          <w:rFonts w:ascii="Sylfaen" w:eastAsia="Arial Unicode MS" w:hAnsi="Sylfaen" w:cs="Arial Unicode MS"/>
          <w:color w:val="000000" w:themeColor="text1"/>
          <w:lang w:val="en-US"/>
        </w:rPr>
        <w:t>კვლავ დაბალია</w:t>
      </w:r>
      <w:r w:rsidR="00376581" w:rsidRPr="00E45031">
        <w:rPr>
          <w:rFonts w:ascii="Sylfaen" w:eastAsia="Arial Unicode MS" w:hAnsi="Sylfaen" w:cs="Arial Unicode MS"/>
          <w:color w:val="000000" w:themeColor="text1"/>
          <w:lang w:val="en-US"/>
        </w:rPr>
        <w:t xml:space="preserve"> და ჩამორჩება რეგიონულ საშუალოს.</w:t>
      </w:r>
      <w:r w:rsidRPr="00E45031">
        <w:rPr>
          <w:rFonts w:ascii="Sylfaen" w:eastAsia="Arial Unicode MS" w:hAnsi="Sylfaen" w:cs="Arial Unicode MS"/>
          <w:color w:val="000000" w:themeColor="text1"/>
          <w:lang w:val="en-US"/>
        </w:rPr>
        <w:t xml:space="preserve"> მიუხედავად ამ შიდა ზრდისა, თეთრიწყარო ქვემო ქართლის რეგიონში მაინც მცირე მოთამაშედ რჩება და მისი წილი საერთო ეკონომიკურ მაჩვენებლებში 2.1%-დან 3.3%-მდე მერყეობ</w:t>
      </w:r>
      <w:r w:rsidR="00D21950" w:rsidRPr="00E45031">
        <w:rPr>
          <w:rFonts w:ascii="Sylfaen" w:eastAsia="Arial Unicode MS" w:hAnsi="Sylfaen" w:cs="Arial Unicode MS"/>
          <w:color w:val="000000" w:themeColor="text1"/>
          <w:lang w:val="en-US"/>
        </w:rPr>
        <w:t>ს.</w:t>
      </w:r>
    </w:p>
    <w:p w14:paraId="57E86194" w14:textId="4B8C30AD" w:rsidR="002F2797" w:rsidRPr="00E45031" w:rsidRDefault="00F0673C">
      <w:pPr>
        <w:spacing w:after="0" w:line="360" w:lineRule="auto"/>
        <w:jc w:val="both"/>
        <w:rPr>
          <w:rFonts w:ascii="Sylfaen" w:eastAsia="Arial Unicode MS" w:hAnsi="Sylfaen" w:cs="Arial Unicode MS"/>
          <w:color w:val="000000" w:themeColor="text1"/>
          <w:lang w:val="ka-GE"/>
        </w:rPr>
      </w:pPr>
      <w:r w:rsidRPr="00E45031">
        <w:rPr>
          <w:rFonts w:ascii="Sylfaen" w:eastAsia="Arial Unicode MS" w:hAnsi="Sylfaen" w:cs="Arial Unicode MS"/>
          <w:color w:val="000000" w:themeColor="text1"/>
          <w:lang w:val="ka-GE"/>
        </w:rPr>
        <w:t xml:space="preserve">თეთრიწყაროს მუნიციპალიტეტში </w:t>
      </w:r>
      <w:r w:rsidR="00D21950" w:rsidRPr="00E45031">
        <w:rPr>
          <w:rFonts w:ascii="Sylfaen" w:eastAsia="Arial Unicode MS" w:hAnsi="Sylfaen" w:cs="Arial Unicode MS"/>
          <w:color w:val="000000" w:themeColor="text1"/>
          <w:lang w:val="ka-GE"/>
        </w:rPr>
        <w:t xml:space="preserve">ბიზნეს სექტორის </w:t>
      </w:r>
      <w:r w:rsidR="00ED4274" w:rsidRPr="00E45031">
        <w:rPr>
          <w:rFonts w:ascii="Sylfaen" w:eastAsia="Arial Unicode MS" w:hAnsi="Sylfaen" w:cs="Arial Unicode MS"/>
          <w:color w:val="000000" w:themeColor="text1"/>
          <w:lang w:val="ka-GE"/>
        </w:rPr>
        <w:t xml:space="preserve"> განვითარების </w:t>
      </w:r>
      <w:r w:rsidR="00F57916" w:rsidRPr="00E45031">
        <w:rPr>
          <w:rFonts w:ascii="Sylfaen" w:eastAsia="Arial Unicode MS" w:hAnsi="Sylfaen" w:cs="Arial Unicode MS"/>
          <w:color w:val="000000" w:themeColor="text1"/>
          <w:lang w:val="ka-GE"/>
        </w:rPr>
        <w:t>ტ</w:t>
      </w:r>
      <w:r w:rsidR="00ED4274" w:rsidRPr="00E45031">
        <w:rPr>
          <w:rFonts w:ascii="Sylfaen" w:eastAsia="Arial Unicode MS" w:hAnsi="Sylfaen" w:cs="Arial Unicode MS"/>
          <w:color w:val="000000" w:themeColor="text1"/>
          <w:lang w:val="ka-GE"/>
        </w:rPr>
        <w:t xml:space="preserve">ენდენციები </w:t>
      </w:r>
      <w:r w:rsidRPr="00E45031">
        <w:rPr>
          <w:rFonts w:ascii="Sylfaen" w:eastAsia="Arial Unicode MS" w:hAnsi="Sylfaen" w:cs="Arial Unicode MS"/>
          <w:color w:val="000000" w:themeColor="text1"/>
          <w:lang w:val="ka-GE"/>
        </w:rPr>
        <w:t xml:space="preserve">ადასტურებს მაღალ ეკონომიკურ პოტენციალს, თუმცა არსებული კაპიტალის ეფექტი ადგილობრივ მოსახლეობაზე კვლავ მინიმალურია. </w:t>
      </w:r>
    </w:p>
    <w:p w14:paraId="43894F8D" w14:textId="77777777" w:rsidR="004B1827" w:rsidRPr="001F6A84" w:rsidRDefault="004B1827" w:rsidP="004B1827">
      <w:pPr>
        <w:pStyle w:val="Heading1"/>
        <w:rPr>
          <w:rFonts w:ascii="Sylfaen" w:hAnsi="Sylfaen"/>
          <w:lang w:val="ka-GE"/>
        </w:rPr>
      </w:pPr>
      <w:bookmarkStart w:id="8" w:name="_Toc234936038"/>
      <w:r w:rsidRPr="001F6A84">
        <w:rPr>
          <w:rFonts w:ascii="Sylfaen" w:hAnsi="Sylfaen"/>
          <w:lang w:val="ka-GE"/>
        </w:rPr>
        <w:lastRenderedPageBreak/>
        <w:t>სოფლის მეურნეობა</w:t>
      </w:r>
      <w:bookmarkEnd w:id="8"/>
    </w:p>
    <w:p w14:paraId="05BDA3E0" w14:textId="77777777" w:rsidR="004B1827" w:rsidRPr="001F6A84" w:rsidRDefault="004B1827" w:rsidP="004B1827">
      <w:pPr>
        <w:rPr>
          <w:rFonts w:ascii="Sylfaen" w:hAnsi="Sylfaen"/>
          <w:lang w:val="ka-GE"/>
        </w:rPr>
      </w:pPr>
    </w:p>
    <w:p w14:paraId="57447F12" w14:textId="77777777" w:rsidR="004B1827" w:rsidRDefault="004B1827" w:rsidP="004B1827">
      <w:pPr>
        <w:tabs>
          <w:tab w:val="left" w:pos="567"/>
        </w:tabs>
        <w:spacing w:after="0" w:line="360" w:lineRule="auto"/>
        <w:jc w:val="both"/>
        <w:rPr>
          <w:rFonts w:ascii="Sylfaen" w:hAnsi="Sylfaen"/>
          <w:lang w:val="ka-GE"/>
        </w:rPr>
      </w:pPr>
      <w:r w:rsidRPr="001F6A84">
        <w:rPr>
          <w:rFonts w:ascii="Sylfaen" w:hAnsi="Sylfaen"/>
          <w:lang w:val="ka-GE"/>
        </w:rPr>
        <w:t xml:space="preserve">თეთრიწყაროს მუნიციპალიტეტის ეკონომიკაში სოფლის მეურნეობას წამყვანი ადგილი უჭირავს.  ამ დარგში დასაქმებულია მოსახლეობის უდიდესი ნაწილი. მიუხედავად იმისა, რომ, ძირითადად, ისინი თვითდასაქმებულთა კატეგორიას განეკუთვნებიან და თავიანთ ოჯახურ მეურნეობებში საქმიანობენ, დედაქალაქთან სიახლოვის გამო,  წარმატებით ახერხებენ  ბოსტნეულითა და მეცხოველეობის სხვადასხვა პროდუქტით ბაზრის ათვისებას.  კლიმატური პირობები  ხელსაყრელია დაბალი ზონის სოფლებში სოფლის მეურნეობის პროდუქციის წარმოებისათვის.   </w:t>
      </w:r>
    </w:p>
    <w:p w14:paraId="76E8073D" w14:textId="23EF4EE6" w:rsidR="00B206E0" w:rsidRDefault="00FF7313" w:rsidP="00B206E0">
      <w:pPr>
        <w:spacing w:line="278" w:lineRule="auto"/>
        <w:jc w:val="both"/>
        <w:rPr>
          <w:rFonts w:ascii="Sylfaen" w:hAnsi="Sylfaen" w:cs="Sylfaen"/>
        </w:rPr>
      </w:pPr>
      <w:r w:rsidRPr="00E45031">
        <w:rPr>
          <w:rFonts w:ascii="Sylfaen" w:hAnsi="Sylfaen" w:cs="Sylfaen"/>
          <w:lang w:val="ka-GE"/>
        </w:rPr>
        <w:t>ცხრილი:№11</w:t>
      </w:r>
      <w:r w:rsidR="00CD2BCA" w:rsidRPr="00E45031">
        <w:rPr>
          <w:rFonts w:ascii="Sylfaen" w:hAnsi="Sylfaen" w:cs="Sylfaen"/>
          <w:lang w:val="ka-GE"/>
        </w:rPr>
        <w:t xml:space="preserve">  </w:t>
      </w:r>
      <w:r w:rsidRPr="00E45031">
        <w:rPr>
          <w:rFonts w:ascii="Sylfaen" w:hAnsi="Sylfaen" w:cs="Sylfaen"/>
          <w:lang w:val="ka-GE"/>
        </w:rPr>
        <w:t xml:space="preserve"> </w:t>
      </w:r>
      <w:r w:rsidR="00B206E0" w:rsidRPr="00E45031">
        <w:rPr>
          <w:rFonts w:ascii="Sylfaen" w:hAnsi="Sylfaen" w:cs="Sylfaen"/>
        </w:rPr>
        <w:t>საქსტატის</w:t>
      </w:r>
      <w:r w:rsidR="00B206E0" w:rsidRPr="00E45031">
        <w:t xml:space="preserve"> 2014 </w:t>
      </w:r>
      <w:r w:rsidR="00B206E0" w:rsidRPr="00E45031">
        <w:rPr>
          <w:rFonts w:ascii="Sylfaen" w:hAnsi="Sylfaen" w:cs="Sylfaen"/>
        </w:rPr>
        <w:t>წლის</w:t>
      </w:r>
      <w:r w:rsidR="00B206E0" w:rsidRPr="00E45031">
        <w:t xml:space="preserve"> </w:t>
      </w:r>
      <w:r w:rsidR="00B206E0" w:rsidRPr="00E45031">
        <w:rPr>
          <w:rFonts w:ascii="Sylfaen" w:hAnsi="Sylfaen" w:cs="Sylfaen"/>
        </w:rPr>
        <w:t>სოფლის</w:t>
      </w:r>
      <w:r w:rsidR="00B206E0" w:rsidRPr="00E45031">
        <w:t xml:space="preserve"> </w:t>
      </w:r>
      <w:r w:rsidR="00B206E0" w:rsidRPr="00E45031">
        <w:rPr>
          <w:rFonts w:ascii="Sylfaen" w:hAnsi="Sylfaen" w:cs="Sylfaen"/>
        </w:rPr>
        <w:t>მეურნეობის</w:t>
      </w:r>
      <w:r w:rsidR="00B206E0" w:rsidRPr="00E45031">
        <w:t xml:space="preserve"> </w:t>
      </w:r>
      <w:r w:rsidR="00B206E0" w:rsidRPr="00E45031">
        <w:rPr>
          <w:rFonts w:ascii="Sylfaen" w:hAnsi="Sylfaen" w:cs="Sylfaen"/>
        </w:rPr>
        <w:t>საყოველთაო</w:t>
      </w:r>
      <w:r w:rsidR="00B206E0" w:rsidRPr="00E45031">
        <w:t xml:space="preserve"> </w:t>
      </w:r>
      <w:r w:rsidR="00B206E0" w:rsidRPr="00E45031">
        <w:rPr>
          <w:rFonts w:ascii="Sylfaen" w:hAnsi="Sylfaen" w:cs="Sylfaen"/>
        </w:rPr>
        <w:t>აღწერის</w:t>
      </w:r>
      <w:r w:rsidR="00B206E0" w:rsidRPr="00E45031">
        <w:t xml:space="preserve"> </w:t>
      </w:r>
      <w:r w:rsidR="00B206E0" w:rsidRPr="00E45031">
        <w:rPr>
          <w:rFonts w:ascii="Sylfaen" w:hAnsi="Sylfaen" w:cs="Sylfaen"/>
        </w:rPr>
        <w:t>მონაცემები</w:t>
      </w:r>
      <w:r w:rsidR="00B206E0" w:rsidRPr="00E45031">
        <w:t xml:space="preserve"> </w:t>
      </w:r>
      <w:r w:rsidR="00B206E0" w:rsidRPr="00E45031">
        <w:rPr>
          <w:rFonts w:ascii="Sylfaen" w:hAnsi="Sylfaen" w:cs="Sylfaen"/>
        </w:rPr>
        <w:t>თეთრიწყაროს</w:t>
      </w:r>
      <w:r w:rsidR="00B206E0" w:rsidRPr="00E45031">
        <w:t xml:space="preserve"> </w:t>
      </w:r>
      <w:r w:rsidR="00B206E0" w:rsidRPr="00E45031">
        <w:rPr>
          <w:rFonts w:ascii="Sylfaen" w:hAnsi="Sylfaen" w:cs="Sylfaen"/>
        </w:rPr>
        <w:t>მუნიციპალიტეტში სასოფლო სამეურნ</w:t>
      </w:r>
      <w:r w:rsidR="00CD2BCA" w:rsidRPr="00E45031">
        <w:rPr>
          <w:rFonts w:ascii="Sylfaen" w:hAnsi="Sylfaen" w:cs="Sylfaen"/>
          <w:lang w:val="ka-GE"/>
        </w:rPr>
        <w:t>ეო</w:t>
      </w:r>
      <w:r w:rsidR="00B206E0" w:rsidRPr="00E45031">
        <w:rPr>
          <w:rFonts w:ascii="Sylfaen" w:hAnsi="Sylfaen" w:cs="Sylfaen"/>
        </w:rPr>
        <w:t xml:space="preserve"> სავარგულების განაწილება ასეთია: </w:t>
      </w:r>
    </w:p>
    <w:p w14:paraId="62A8AF49" w14:textId="77777777" w:rsidR="002431EA" w:rsidRPr="00E45031" w:rsidRDefault="002431EA" w:rsidP="00B206E0">
      <w:pPr>
        <w:spacing w:line="278" w:lineRule="auto"/>
        <w:jc w:val="both"/>
      </w:pPr>
    </w:p>
    <w:tbl>
      <w:tblPr>
        <w:tblStyle w:val="GridTable1Light-Accent5"/>
        <w:tblW w:w="7367" w:type="dxa"/>
        <w:jc w:val="center"/>
        <w:tblLook w:val="04A0" w:firstRow="1" w:lastRow="0" w:firstColumn="1" w:lastColumn="0" w:noHBand="0" w:noVBand="1"/>
      </w:tblPr>
      <w:tblGrid>
        <w:gridCol w:w="4285"/>
        <w:gridCol w:w="1779"/>
        <w:gridCol w:w="1303"/>
      </w:tblGrid>
      <w:tr w:rsidR="00B206E0" w:rsidRPr="00E45031" w14:paraId="2766D918" w14:textId="77777777" w:rsidTr="00E45031">
        <w:trPr>
          <w:cnfStyle w:val="100000000000" w:firstRow="1" w:lastRow="0" w:firstColumn="0" w:lastColumn="0" w:oddVBand="0" w:evenVBand="0" w:oddHBand="0"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E6AAEEA" w14:textId="77777777" w:rsidR="00B206E0" w:rsidRPr="00E45031" w:rsidRDefault="00B206E0" w:rsidP="003C15CF">
            <w:pPr>
              <w:spacing w:after="160" w:line="278" w:lineRule="auto"/>
              <w:rPr>
                <w:rFonts w:ascii="Sylfaen" w:hAnsi="Sylfaen"/>
                <w:b w:val="0"/>
                <w:bCs w:val="0"/>
                <w:sz w:val="22"/>
                <w:szCs w:val="22"/>
              </w:rPr>
            </w:pPr>
            <w:r w:rsidRPr="00E45031">
              <w:rPr>
                <w:rFonts w:ascii="Sylfaen" w:hAnsi="Sylfaen" w:cs="Sylfaen"/>
              </w:rPr>
              <w:t>სავარგულის</w:t>
            </w:r>
            <w:r w:rsidRPr="00E45031">
              <w:rPr>
                <w:rFonts w:ascii="Sylfaen" w:hAnsi="Sylfaen"/>
              </w:rPr>
              <w:t xml:space="preserve"> </w:t>
            </w:r>
            <w:r w:rsidRPr="00E45031">
              <w:rPr>
                <w:rFonts w:ascii="Sylfaen" w:hAnsi="Sylfaen" w:cs="Sylfaen"/>
              </w:rPr>
              <w:t>კატეგორია</w:t>
            </w:r>
          </w:p>
        </w:tc>
        <w:tc>
          <w:tcPr>
            <w:tcW w:w="0" w:type="auto"/>
            <w:hideMark/>
          </w:tcPr>
          <w:p w14:paraId="1DC5154F" w14:textId="77777777" w:rsidR="00B206E0" w:rsidRPr="00E45031" w:rsidRDefault="00B206E0" w:rsidP="003C15CF">
            <w:pPr>
              <w:spacing w:after="160" w:line="278" w:lineRule="auto"/>
              <w:cnfStyle w:val="100000000000" w:firstRow="1" w:lastRow="0" w:firstColumn="0" w:lastColumn="0" w:oddVBand="0" w:evenVBand="0" w:oddHBand="0" w:evenHBand="0" w:firstRowFirstColumn="0" w:firstRowLastColumn="0" w:lastRowFirstColumn="0" w:lastRowLastColumn="0"/>
              <w:rPr>
                <w:rFonts w:ascii="Sylfaen" w:hAnsi="Sylfaen"/>
                <w:b w:val="0"/>
                <w:bCs w:val="0"/>
                <w:sz w:val="22"/>
                <w:szCs w:val="22"/>
              </w:rPr>
            </w:pPr>
            <w:r w:rsidRPr="00E45031">
              <w:rPr>
                <w:rFonts w:ascii="Sylfaen" w:hAnsi="Sylfaen" w:cs="Sylfaen"/>
              </w:rPr>
              <w:t>ფართობი</w:t>
            </w:r>
            <w:r w:rsidRPr="00E45031">
              <w:rPr>
                <w:rFonts w:ascii="Sylfaen" w:hAnsi="Sylfaen"/>
              </w:rPr>
              <w:t xml:space="preserve"> (</w:t>
            </w:r>
            <w:r w:rsidRPr="00E45031">
              <w:rPr>
                <w:rFonts w:ascii="Sylfaen" w:hAnsi="Sylfaen" w:cs="Sylfaen"/>
              </w:rPr>
              <w:t>ჰა</w:t>
            </w:r>
            <w:r w:rsidRPr="00E45031">
              <w:rPr>
                <w:rFonts w:ascii="Sylfaen" w:hAnsi="Sylfaen"/>
              </w:rPr>
              <w:t>)</w:t>
            </w:r>
          </w:p>
        </w:tc>
        <w:tc>
          <w:tcPr>
            <w:tcW w:w="0" w:type="auto"/>
            <w:hideMark/>
          </w:tcPr>
          <w:p w14:paraId="2CCF4A6C" w14:textId="77777777" w:rsidR="00B206E0" w:rsidRPr="00E45031" w:rsidRDefault="00B206E0" w:rsidP="003C15CF">
            <w:pPr>
              <w:spacing w:after="160" w:line="278" w:lineRule="auto"/>
              <w:cnfStyle w:val="100000000000" w:firstRow="1" w:lastRow="0" w:firstColumn="0" w:lastColumn="0" w:oddVBand="0" w:evenVBand="0" w:oddHBand="0" w:evenHBand="0" w:firstRowFirstColumn="0" w:firstRowLastColumn="0" w:lastRowFirstColumn="0" w:lastRowLastColumn="0"/>
              <w:rPr>
                <w:rFonts w:ascii="Sylfaen" w:hAnsi="Sylfaen"/>
                <w:b w:val="0"/>
                <w:bCs w:val="0"/>
                <w:sz w:val="22"/>
                <w:szCs w:val="22"/>
              </w:rPr>
            </w:pPr>
            <w:r w:rsidRPr="00E45031">
              <w:rPr>
                <w:rFonts w:ascii="Sylfaen" w:hAnsi="Sylfaen" w:cs="Sylfaen"/>
              </w:rPr>
              <w:t>წილი</w:t>
            </w:r>
            <w:r w:rsidRPr="00E45031">
              <w:rPr>
                <w:rFonts w:ascii="Sylfaen" w:hAnsi="Sylfaen"/>
              </w:rPr>
              <w:t xml:space="preserve"> (%)</w:t>
            </w:r>
          </w:p>
        </w:tc>
      </w:tr>
      <w:tr w:rsidR="00B206E0" w:rsidRPr="00E45031" w14:paraId="3104F5A7" w14:textId="77777777" w:rsidTr="00E45031">
        <w:trPr>
          <w:trHeight w:val="426"/>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A3289D" w14:textId="77777777" w:rsidR="00B206E0" w:rsidRPr="00E45031" w:rsidRDefault="00B206E0" w:rsidP="003C15CF">
            <w:pPr>
              <w:spacing w:after="160" w:line="278" w:lineRule="auto"/>
              <w:rPr>
                <w:rFonts w:ascii="Sylfaen" w:hAnsi="Sylfaen"/>
                <w:b w:val="0"/>
                <w:bCs w:val="0"/>
                <w:sz w:val="22"/>
                <w:szCs w:val="22"/>
              </w:rPr>
            </w:pPr>
            <w:r w:rsidRPr="00E45031">
              <w:rPr>
                <w:rFonts w:ascii="Sylfaen" w:hAnsi="Sylfaen" w:cs="Sylfaen"/>
              </w:rPr>
              <w:t>ბუნებრივი</w:t>
            </w:r>
            <w:r w:rsidRPr="00E45031">
              <w:rPr>
                <w:rFonts w:ascii="Sylfaen" w:hAnsi="Sylfaen"/>
              </w:rPr>
              <w:t xml:space="preserve"> </w:t>
            </w:r>
            <w:r w:rsidRPr="00E45031">
              <w:rPr>
                <w:rFonts w:ascii="Sylfaen" w:hAnsi="Sylfaen" w:cs="Sylfaen"/>
              </w:rPr>
              <w:t>სათიბები</w:t>
            </w:r>
            <w:r w:rsidRPr="00E45031">
              <w:rPr>
                <w:rFonts w:ascii="Sylfaen" w:hAnsi="Sylfaen"/>
              </w:rPr>
              <w:t xml:space="preserve"> </w:t>
            </w:r>
            <w:r w:rsidRPr="00E45031">
              <w:rPr>
                <w:rFonts w:ascii="Sylfaen" w:hAnsi="Sylfaen" w:cs="Sylfaen"/>
              </w:rPr>
              <w:t>და</w:t>
            </w:r>
            <w:r w:rsidRPr="00E45031">
              <w:rPr>
                <w:rFonts w:ascii="Sylfaen" w:hAnsi="Sylfaen"/>
              </w:rPr>
              <w:t xml:space="preserve"> </w:t>
            </w:r>
            <w:r w:rsidRPr="00E45031">
              <w:rPr>
                <w:rFonts w:ascii="Sylfaen" w:hAnsi="Sylfaen" w:cs="Sylfaen"/>
              </w:rPr>
              <w:t>საძოვრები</w:t>
            </w:r>
          </w:p>
        </w:tc>
        <w:tc>
          <w:tcPr>
            <w:tcW w:w="0" w:type="auto"/>
            <w:hideMark/>
          </w:tcPr>
          <w:p w14:paraId="2159E009" w14:textId="77777777" w:rsidR="00B206E0" w:rsidRPr="00E45031" w:rsidRDefault="00B206E0" w:rsidP="003C15CF">
            <w:pPr>
              <w:spacing w:after="160" w:line="278" w:lineRule="auto"/>
              <w:cnfStyle w:val="000000000000" w:firstRow="0" w:lastRow="0" w:firstColumn="0" w:lastColumn="0" w:oddVBand="0" w:evenVBand="0" w:oddHBand="0" w:evenHBand="0" w:firstRowFirstColumn="0" w:firstRowLastColumn="0" w:lastRowFirstColumn="0" w:lastRowLastColumn="0"/>
              <w:rPr>
                <w:rFonts w:ascii="Sylfaen" w:hAnsi="Sylfaen"/>
                <w:sz w:val="22"/>
                <w:szCs w:val="22"/>
              </w:rPr>
            </w:pPr>
            <w:r w:rsidRPr="00E45031">
              <w:rPr>
                <w:rFonts w:ascii="Sylfaen" w:hAnsi="Sylfaen"/>
              </w:rPr>
              <w:t>9 070</w:t>
            </w:r>
          </w:p>
        </w:tc>
        <w:tc>
          <w:tcPr>
            <w:tcW w:w="0" w:type="auto"/>
            <w:hideMark/>
          </w:tcPr>
          <w:p w14:paraId="0FF47A50" w14:textId="77777777" w:rsidR="00B206E0" w:rsidRPr="00E45031" w:rsidRDefault="00B206E0" w:rsidP="003C15CF">
            <w:pPr>
              <w:spacing w:after="160" w:line="278" w:lineRule="auto"/>
              <w:cnfStyle w:val="000000000000" w:firstRow="0" w:lastRow="0" w:firstColumn="0" w:lastColumn="0" w:oddVBand="0" w:evenVBand="0" w:oddHBand="0" w:evenHBand="0" w:firstRowFirstColumn="0" w:firstRowLastColumn="0" w:lastRowFirstColumn="0" w:lastRowLastColumn="0"/>
              <w:rPr>
                <w:rFonts w:ascii="Sylfaen" w:hAnsi="Sylfaen"/>
                <w:sz w:val="22"/>
                <w:szCs w:val="22"/>
              </w:rPr>
            </w:pPr>
            <w:r w:rsidRPr="00E45031">
              <w:rPr>
                <w:rFonts w:ascii="Sylfaen" w:hAnsi="Sylfaen"/>
              </w:rPr>
              <w:t>66.7%</w:t>
            </w:r>
          </w:p>
        </w:tc>
      </w:tr>
      <w:tr w:rsidR="00B206E0" w:rsidRPr="00E45031" w14:paraId="3BA033E5" w14:textId="77777777" w:rsidTr="00E45031">
        <w:trPr>
          <w:trHeight w:val="41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650D00D" w14:textId="77777777" w:rsidR="00B206E0" w:rsidRPr="00E45031" w:rsidRDefault="00B206E0" w:rsidP="003C15CF">
            <w:pPr>
              <w:spacing w:after="160" w:line="278" w:lineRule="auto"/>
              <w:rPr>
                <w:rFonts w:ascii="Sylfaen" w:hAnsi="Sylfaen"/>
                <w:b w:val="0"/>
                <w:bCs w:val="0"/>
                <w:sz w:val="22"/>
                <w:szCs w:val="22"/>
              </w:rPr>
            </w:pPr>
            <w:r w:rsidRPr="00E45031">
              <w:rPr>
                <w:rFonts w:ascii="Sylfaen" w:hAnsi="Sylfaen" w:cs="Sylfaen"/>
              </w:rPr>
              <w:t>სახნავი</w:t>
            </w:r>
            <w:r w:rsidRPr="00E45031">
              <w:rPr>
                <w:rFonts w:ascii="Sylfaen" w:hAnsi="Sylfaen"/>
              </w:rPr>
              <w:t xml:space="preserve"> </w:t>
            </w:r>
            <w:r w:rsidRPr="00E45031">
              <w:rPr>
                <w:rFonts w:ascii="Sylfaen" w:hAnsi="Sylfaen" w:cs="Sylfaen"/>
              </w:rPr>
              <w:t>მიწა</w:t>
            </w:r>
          </w:p>
        </w:tc>
        <w:tc>
          <w:tcPr>
            <w:tcW w:w="0" w:type="auto"/>
            <w:hideMark/>
          </w:tcPr>
          <w:p w14:paraId="054A4809" w14:textId="77777777" w:rsidR="00B206E0" w:rsidRPr="00E45031" w:rsidRDefault="00B206E0" w:rsidP="003C15CF">
            <w:pPr>
              <w:spacing w:after="160" w:line="278" w:lineRule="auto"/>
              <w:cnfStyle w:val="000000000000" w:firstRow="0" w:lastRow="0" w:firstColumn="0" w:lastColumn="0" w:oddVBand="0" w:evenVBand="0" w:oddHBand="0" w:evenHBand="0" w:firstRowFirstColumn="0" w:firstRowLastColumn="0" w:lastRowFirstColumn="0" w:lastRowLastColumn="0"/>
              <w:rPr>
                <w:rFonts w:ascii="Sylfaen" w:hAnsi="Sylfaen"/>
                <w:sz w:val="22"/>
                <w:szCs w:val="22"/>
              </w:rPr>
            </w:pPr>
            <w:r w:rsidRPr="00E45031">
              <w:rPr>
                <w:rFonts w:ascii="Sylfaen" w:hAnsi="Sylfaen"/>
              </w:rPr>
              <w:t>4 330</w:t>
            </w:r>
          </w:p>
        </w:tc>
        <w:tc>
          <w:tcPr>
            <w:tcW w:w="0" w:type="auto"/>
            <w:hideMark/>
          </w:tcPr>
          <w:p w14:paraId="0DBA356C" w14:textId="77777777" w:rsidR="00B206E0" w:rsidRPr="00E45031" w:rsidRDefault="00B206E0" w:rsidP="003C15CF">
            <w:pPr>
              <w:spacing w:after="160" w:line="278" w:lineRule="auto"/>
              <w:cnfStyle w:val="000000000000" w:firstRow="0" w:lastRow="0" w:firstColumn="0" w:lastColumn="0" w:oddVBand="0" w:evenVBand="0" w:oddHBand="0" w:evenHBand="0" w:firstRowFirstColumn="0" w:firstRowLastColumn="0" w:lastRowFirstColumn="0" w:lastRowLastColumn="0"/>
              <w:rPr>
                <w:rFonts w:ascii="Sylfaen" w:hAnsi="Sylfaen"/>
                <w:sz w:val="22"/>
                <w:szCs w:val="22"/>
              </w:rPr>
            </w:pPr>
            <w:r w:rsidRPr="00E45031">
              <w:rPr>
                <w:rFonts w:ascii="Sylfaen" w:hAnsi="Sylfaen"/>
              </w:rPr>
              <w:t>31.9%</w:t>
            </w:r>
          </w:p>
        </w:tc>
      </w:tr>
      <w:tr w:rsidR="00B206E0" w:rsidRPr="00E45031" w14:paraId="35E567FD" w14:textId="77777777" w:rsidTr="00E45031">
        <w:trPr>
          <w:trHeight w:val="426"/>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BF3B2DC" w14:textId="77777777" w:rsidR="00B206E0" w:rsidRPr="00E45031" w:rsidRDefault="00B206E0" w:rsidP="003C15CF">
            <w:pPr>
              <w:spacing w:after="160" w:line="278" w:lineRule="auto"/>
              <w:rPr>
                <w:rFonts w:ascii="Sylfaen" w:hAnsi="Sylfaen"/>
                <w:b w:val="0"/>
                <w:bCs w:val="0"/>
                <w:sz w:val="22"/>
                <w:szCs w:val="22"/>
              </w:rPr>
            </w:pPr>
            <w:r w:rsidRPr="00E45031">
              <w:rPr>
                <w:rFonts w:ascii="Sylfaen" w:hAnsi="Sylfaen" w:cs="Sylfaen"/>
              </w:rPr>
              <w:t>მრავალწლოვანი</w:t>
            </w:r>
            <w:r w:rsidRPr="00E45031">
              <w:rPr>
                <w:rFonts w:ascii="Sylfaen" w:hAnsi="Sylfaen"/>
              </w:rPr>
              <w:t xml:space="preserve"> </w:t>
            </w:r>
            <w:r w:rsidRPr="00E45031">
              <w:rPr>
                <w:rFonts w:ascii="Sylfaen" w:hAnsi="Sylfaen" w:cs="Sylfaen"/>
              </w:rPr>
              <w:t>ნარგავები</w:t>
            </w:r>
          </w:p>
        </w:tc>
        <w:tc>
          <w:tcPr>
            <w:tcW w:w="0" w:type="auto"/>
            <w:hideMark/>
          </w:tcPr>
          <w:p w14:paraId="1F214D28" w14:textId="77777777" w:rsidR="00B206E0" w:rsidRPr="00E45031" w:rsidRDefault="00B206E0" w:rsidP="003C15CF">
            <w:pPr>
              <w:spacing w:after="160" w:line="278" w:lineRule="auto"/>
              <w:cnfStyle w:val="000000000000" w:firstRow="0" w:lastRow="0" w:firstColumn="0" w:lastColumn="0" w:oddVBand="0" w:evenVBand="0" w:oddHBand="0" w:evenHBand="0" w:firstRowFirstColumn="0" w:firstRowLastColumn="0" w:lastRowFirstColumn="0" w:lastRowLastColumn="0"/>
              <w:rPr>
                <w:rFonts w:ascii="Sylfaen" w:hAnsi="Sylfaen"/>
                <w:sz w:val="22"/>
                <w:szCs w:val="22"/>
              </w:rPr>
            </w:pPr>
            <w:r w:rsidRPr="00E45031">
              <w:rPr>
                <w:rFonts w:ascii="Sylfaen" w:hAnsi="Sylfaen"/>
              </w:rPr>
              <w:t>187</w:t>
            </w:r>
          </w:p>
        </w:tc>
        <w:tc>
          <w:tcPr>
            <w:tcW w:w="0" w:type="auto"/>
            <w:hideMark/>
          </w:tcPr>
          <w:p w14:paraId="5B99C9F3" w14:textId="77777777" w:rsidR="00B206E0" w:rsidRPr="00E45031" w:rsidRDefault="00B206E0" w:rsidP="003C15CF">
            <w:pPr>
              <w:spacing w:after="160" w:line="278" w:lineRule="auto"/>
              <w:cnfStyle w:val="000000000000" w:firstRow="0" w:lastRow="0" w:firstColumn="0" w:lastColumn="0" w:oddVBand="0" w:evenVBand="0" w:oddHBand="0" w:evenHBand="0" w:firstRowFirstColumn="0" w:firstRowLastColumn="0" w:lastRowFirstColumn="0" w:lastRowLastColumn="0"/>
              <w:rPr>
                <w:rFonts w:ascii="Sylfaen" w:hAnsi="Sylfaen"/>
                <w:sz w:val="22"/>
                <w:szCs w:val="22"/>
              </w:rPr>
            </w:pPr>
            <w:r w:rsidRPr="00E45031">
              <w:rPr>
                <w:rFonts w:ascii="Sylfaen" w:hAnsi="Sylfaen"/>
              </w:rPr>
              <w:t>1.4%</w:t>
            </w:r>
          </w:p>
        </w:tc>
      </w:tr>
      <w:tr w:rsidR="00B206E0" w:rsidRPr="00E45031" w14:paraId="0E8AAE38" w14:textId="77777777" w:rsidTr="00E45031">
        <w:trPr>
          <w:trHeight w:val="41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CD3204A" w14:textId="77777777" w:rsidR="00B206E0" w:rsidRPr="00E45031" w:rsidRDefault="00B206E0" w:rsidP="003C15CF">
            <w:pPr>
              <w:spacing w:after="160" w:line="278" w:lineRule="auto"/>
              <w:rPr>
                <w:rFonts w:ascii="Sylfaen" w:hAnsi="Sylfaen"/>
                <w:b w:val="0"/>
                <w:bCs w:val="0"/>
                <w:sz w:val="22"/>
                <w:szCs w:val="22"/>
              </w:rPr>
            </w:pPr>
            <w:r w:rsidRPr="00E45031">
              <w:rPr>
                <w:rFonts w:ascii="Sylfaen" w:hAnsi="Sylfaen" w:cs="Sylfaen"/>
              </w:rPr>
              <w:t>სათბურები</w:t>
            </w:r>
          </w:p>
        </w:tc>
        <w:tc>
          <w:tcPr>
            <w:tcW w:w="0" w:type="auto"/>
            <w:hideMark/>
          </w:tcPr>
          <w:p w14:paraId="0A8A8663" w14:textId="77777777" w:rsidR="00B206E0" w:rsidRPr="00E45031" w:rsidRDefault="00B206E0" w:rsidP="003C15CF">
            <w:pPr>
              <w:spacing w:after="160" w:line="278" w:lineRule="auto"/>
              <w:cnfStyle w:val="000000000000" w:firstRow="0" w:lastRow="0" w:firstColumn="0" w:lastColumn="0" w:oddVBand="0" w:evenVBand="0" w:oddHBand="0" w:evenHBand="0" w:firstRowFirstColumn="0" w:firstRowLastColumn="0" w:lastRowFirstColumn="0" w:lastRowLastColumn="0"/>
              <w:rPr>
                <w:rFonts w:ascii="Sylfaen" w:hAnsi="Sylfaen"/>
                <w:sz w:val="22"/>
                <w:szCs w:val="22"/>
              </w:rPr>
            </w:pPr>
            <w:r w:rsidRPr="00E45031">
              <w:rPr>
                <w:rFonts w:ascii="Sylfaen" w:hAnsi="Sylfaen"/>
              </w:rPr>
              <w:t>2</w:t>
            </w:r>
          </w:p>
        </w:tc>
        <w:tc>
          <w:tcPr>
            <w:tcW w:w="0" w:type="auto"/>
            <w:hideMark/>
          </w:tcPr>
          <w:p w14:paraId="7F522CB9" w14:textId="77777777" w:rsidR="00B206E0" w:rsidRPr="00E45031" w:rsidRDefault="00B206E0" w:rsidP="003C15CF">
            <w:pPr>
              <w:spacing w:after="160" w:line="278" w:lineRule="auto"/>
              <w:cnfStyle w:val="000000000000" w:firstRow="0" w:lastRow="0" w:firstColumn="0" w:lastColumn="0" w:oddVBand="0" w:evenVBand="0" w:oddHBand="0" w:evenHBand="0" w:firstRowFirstColumn="0" w:firstRowLastColumn="0" w:lastRowFirstColumn="0" w:lastRowLastColumn="0"/>
              <w:rPr>
                <w:rFonts w:ascii="Sylfaen" w:hAnsi="Sylfaen"/>
                <w:sz w:val="22"/>
                <w:szCs w:val="22"/>
              </w:rPr>
            </w:pPr>
            <w:r w:rsidRPr="00E45031">
              <w:rPr>
                <w:rFonts w:ascii="Sylfaen" w:hAnsi="Sylfaen"/>
              </w:rPr>
              <w:t>&lt;0.1%</w:t>
            </w:r>
          </w:p>
        </w:tc>
      </w:tr>
      <w:tr w:rsidR="00B206E0" w:rsidRPr="00723A96" w14:paraId="0F30F4F2" w14:textId="77777777" w:rsidTr="00E45031">
        <w:trPr>
          <w:trHeight w:val="426"/>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94A5B4E" w14:textId="77777777" w:rsidR="00B206E0" w:rsidRPr="00E45031" w:rsidRDefault="00B206E0" w:rsidP="003C15CF">
            <w:pPr>
              <w:spacing w:after="160" w:line="278" w:lineRule="auto"/>
              <w:rPr>
                <w:rFonts w:ascii="Sylfaen" w:hAnsi="Sylfaen"/>
                <w:b w:val="0"/>
                <w:bCs w:val="0"/>
                <w:sz w:val="22"/>
                <w:szCs w:val="22"/>
              </w:rPr>
            </w:pPr>
            <w:r w:rsidRPr="00E45031">
              <w:rPr>
                <w:rFonts w:ascii="Sylfaen" w:hAnsi="Sylfaen" w:cs="Sylfaen"/>
              </w:rPr>
              <w:t>სულ</w:t>
            </w:r>
            <w:r w:rsidRPr="00E45031">
              <w:rPr>
                <w:rFonts w:ascii="Sylfaen" w:hAnsi="Sylfaen"/>
              </w:rPr>
              <w:t xml:space="preserve"> </w:t>
            </w:r>
            <w:r w:rsidRPr="00E45031">
              <w:rPr>
                <w:rFonts w:ascii="Sylfaen" w:hAnsi="Sylfaen" w:cs="Sylfaen"/>
              </w:rPr>
              <w:t>სასოფლო</w:t>
            </w:r>
            <w:r w:rsidRPr="00E45031">
              <w:rPr>
                <w:rFonts w:ascii="Sylfaen" w:hAnsi="Sylfaen"/>
              </w:rPr>
              <w:t>-</w:t>
            </w:r>
            <w:r w:rsidRPr="00E45031">
              <w:rPr>
                <w:rFonts w:ascii="Sylfaen" w:hAnsi="Sylfaen" w:cs="Sylfaen"/>
              </w:rPr>
              <w:t>სამეურნეო</w:t>
            </w:r>
            <w:r w:rsidRPr="00E45031">
              <w:rPr>
                <w:rFonts w:ascii="Sylfaen" w:hAnsi="Sylfaen"/>
              </w:rPr>
              <w:t xml:space="preserve"> </w:t>
            </w:r>
            <w:r w:rsidRPr="00E45031">
              <w:rPr>
                <w:rFonts w:ascii="Sylfaen" w:hAnsi="Sylfaen" w:cs="Sylfaen"/>
              </w:rPr>
              <w:t>მიწა</w:t>
            </w:r>
          </w:p>
        </w:tc>
        <w:tc>
          <w:tcPr>
            <w:tcW w:w="0" w:type="auto"/>
            <w:hideMark/>
          </w:tcPr>
          <w:p w14:paraId="349DABAF" w14:textId="77777777" w:rsidR="00B206E0" w:rsidRPr="00E45031" w:rsidRDefault="00B206E0" w:rsidP="003C15CF">
            <w:pPr>
              <w:spacing w:after="160" w:line="278" w:lineRule="auto"/>
              <w:cnfStyle w:val="000000000000" w:firstRow="0" w:lastRow="0" w:firstColumn="0" w:lastColumn="0" w:oddVBand="0" w:evenVBand="0" w:oddHBand="0" w:evenHBand="0" w:firstRowFirstColumn="0" w:firstRowLastColumn="0" w:lastRowFirstColumn="0" w:lastRowLastColumn="0"/>
              <w:rPr>
                <w:rFonts w:ascii="Sylfaen" w:hAnsi="Sylfaen"/>
                <w:sz w:val="22"/>
                <w:szCs w:val="22"/>
              </w:rPr>
            </w:pPr>
            <w:r w:rsidRPr="00E45031">
              <w:rPr>
                <w:rFonts w:ascii="Sylfaen" w:hAnsi="Sylfaen"/>
              </w:rPr>
              <w:t>13 590</w:t>
            </w:r>
          </w:p>
        </w:tc>
        <w:tc>
          <w:tcPr>
            <w:tcW w:w="0" w:type="auto"/>
            <w:hideMark/>
          </w:tcPr>
          <w:p w14:paraId="1FD0253A" w14:textId="77777777" w:rsidR="00B206E0" w:rsidRPr="00723A96" w:rsidRDefault="00B206E0" w:rsidP="003C15CF">
            <w:pPr>
              <w:spacing w:after="160" w:line="278" w:lineRule="auto"/>
              <w:cnfStyle w:val="000000000000" w:firstRow="0" w:lastRow="0" w:firstColumn="0" w:lastColumn="0" w:oddVBand="0" w:evenVBand="0" w:oddHBand="0" w:evenHBand="0" w:firstRowFirstColumn="0" w:firstRowLastColumn="0" w:lastRowFirstColumn="0" w:lastRowLastColumn="0"/>
              <w:rPr>
                <w:rFonts w:ascii="Sylfaen" w:hAnsi="Sylfaen"/>
                <w:sz w:val="22"/>
                <w:szCs w:val="22"/>
              </w:rPr>
            </w:pPr>
            <w:r w:rsidRPr="00E45031">
              <w:rPr>
                <w:rFonts w:ascii="Sylfaen" w:hAnsi="Sylfaen"/>
              </w:rPr>
              <w:t>100%</w:t>
            </w:r>
          </w:p>
        </w:tc>
      </w:tr>
    </w:tbl>
    <w:p w14:paraId="64319757" w14:textId="77777777" w:rsidR="00B206E0" w:rsidRPr="00723A96" w:rsidRDefault="00B206E0" w:rsidP="00B206E0"/>
    <w:p w14:paraId="15641C79" w14:textId="491C8DF2" w:rsidR="00C15560" w:rsidRPr="00E45031" w:rsidRDefault="00B206E0" w:rsidP="00E45031">
      <w:pPr>
        <w:spacing w:line="278" w:lineRule="auto"/>
        <w:jc w:val="both"/>
      </w:pPr>
      <w:r w:rsidRPr="00723A96">
        <w:rPr>
          <w:rFonts w:ascii="Sylfaen" w:hAnsi="Sylfaen" w:cs="Sylfaen"/>
        </w:rPr>
        <w:t>საქსტატის</w:t>
      </w:r>
      <w:r w:rsidRPr="00723A96">
        <w:t xml:space="preserve"> </w:t>
      </w:r>
      <w:r w:rsidRPr="00723A96">
        <w:rPr>
          <w:rFonts w:ascii="Sylfaen" w:hAnsi="Sylfaen" w:cs="Sylfaen"/>
        </w:rPr>
        <w:t>აღწერით</w:t>
      </w:r>
      <w:r w:rsidRPr="00723A96">
        <w:t xml:space="preserve">, </w:t>
      </w:r>
      <w:r w:rsidRPr="00723A96">
        <w:rPr>
          <w:rFonts w:ascii="Sylfaen" w:hAnsi="Sylfaen" w:cs="Sylfaen"/>
        </w:rPr>
        <w:t>მუნიციპალიტეტში</w:t>
      </w:r>
      <w:r w:rsidRPr="00723A96">
        <w:t xml:space="preserve"> </w:t>
      </w:r>
      <w:r w:rsidRPr="00723A96">
        <w:rPr>
          <w:rFonts w:ascii="Sylfaen" w:hAnsi="Sylfaen" w:cs="Sylfaen"/>
        </w:rPr>
        <w:t>სულ</w:t>
      </w:r>
      <w:r w:rsidRPr="00723A96">
        <w:t xml:space="preserve"> </w:t>
      </w:r>
      <w:r w:rsidRPr="00723A96">
        <w:rPr>
          <w:rFonts w:ascii="Sylfaen" w:hAnsi="Sylfaen" w:cs="Sylfaen"/>
        </w:rPr>
        <w:t>რეგისტრირებულია</w:t>
      </w:r>
      <w:r w:rsidRPr="00723A96">
        <w:t xml:space="preserve"> 7 441 </w:t>
      </w:r>
      <w:r w:rsidRPr="00723A96">
        <w:rPr>
          <w:rFonts w:ascii="Sylfaen" w:hAnsi="Sylfaen" w:cs="Sylfaen"/>
        </w:rPr>
        <w:t>მეურნეობა</w:t>
      </w:r>
      <w:r w:rsidRPr="00723A96">
        <w:t xml:space="preserve"> (</w:t>
      </w:r>
      <w:r w:rsidRPr="00723A96">
        <w:rPr>
          <w:rFonts w:ascii="Sylfaen" w:hAnsi="Sylfaen" w:cs="Sylfaen"/>
        </w:rPr>
        <w:t>აქედან</w:t>
      </w:r>
      <w:r w:rsidRPr="00723A96">
        <w:t xml:space="preserve"> 7 395-</w:t>
      </w:r>
      <w:r w:rsidRPr="00723A96">
        <w:rPr>
          <w:rFonts w:ascii="Sylfaen" w:hAnsi="Sylfaen" w:cs="Sylfaen"/>
        </w:rPr>
        <w:t>ს</w:t>
      </w:r>
      <w:r w:rsidRPr="00723A96">
        <w:t xml:space="preserve"> </w:t>
      </w:r>
      <w:r w:rsidRPr="00723A96">
        <w:rPr>
          <w:rFonts w:ascii="Sylfaen" w:hAnsi="Sylfaen" w:cs="Sylfaen"/>
        </w:rPr>
        <w:t>აქვს</w:t>
      </w:r>
      <w:r w:rsidRPr="00723A96">
        <w:t xml:space="preserve"> </w:t>
      </w:r>
      <w:r w:rsidRPr="00723A96">
        <w:rPr>
          <w:rFonts w:ascii="Sylfaen" w:hAnsi="Sylfaen" w:cs="Sylfaen"/>
        </w:rPr>
        <w:t>სასოფლო</w:t>
      </w:r>
      <w:r w:rsidRPr="00723A96">
        <w:t xml:space="preserve"> </w:t>
      </w:r>
      <w:r w:rsidRPr="00723A96">
        <w:rPr>
          <w:rFonts w:ascii="Sylfaen" w:hAnsi="Sylfaen" w:cs="Sylfaen"/>
        </w:rPr>
        <w:t>მიწა</w:t>
      </w:r>
      <w:r w:rsidRPr="00723A96">
        <w:t xml:space="preserve">). </w:t>
      </w:r>
      <w:r w:rsidRPr="00723A96">
        <w:rPr>
          <w:rFonts w:ascii="Sylfaen" w:hAnsi="Sylfaen" w:cs="Sylfaen"/>
        </w:rPr>
        <w:t>მონაცემები</w:t>
      </w:r>
      <w:r w:rsidRPr="00723A96">
        <w:t xml:space="preserve"> </w:t>
      </w:r>
      <w:r w:rsidRPr="00723A96">
        <w:rPr>
          <w:rFonts w:ascii="Sylfaen" w:hAnsi="Sylfaen" w:cs="Sylfaen"/>
        </w:rPr>
        <w:t>კარგად</w:t>
      </w:r>
      <w:r w:rsidRPr="00723A96">
        <w:t xml:space="preserve"> </w:t>
      </w:r>
      <w:r w:rsidRPr="00723A96">
        <w:rPr>
          <w:rFonts w:ascii="Sylfaen" w:hAnsi="Sylfaen" w:cs="Sylfaen"/>
        </w:rPr>
        <w:t>აჩვენებს</w:t>
      </w:r>
      <w:r w:rsidRPr="00723A96">
        <w:t xml:space="preserve"> </w:t>
      </w:r>
      <w:r w:rsidRPr="00723A96">
        <w:rPr>
          <w:rFonts w:ascii="Sylfaen" w:hAnsi="Sylfaen" w:cs="Sylfaen"/>
        </w:rPr>
        <w:t>რეგიონის</w:t>
      </w:r>
      <w:r w:rsidRPr="00723A96">
        <w:t xml:space="preserve"> </w:t>
      </w:r>
      <w:r w:rsidRPr="00723A96">
        <w:rPr>
          <w:rFonts w:ascii="Sylfaen" w:hAnsi="Sylfaen" w:cs="Sylfaen"/>
        </w:rPr>
        <w:t>სოციალურ</w:t>
      </w:r>
      <w:r w:rsidRPr="00723A96">
        <w:t>-</w:t>
      </w:r>
      <w:r w:rsidRPr="00723A96">
        <w:rPr>
          <w:rFonts w:ascii="Sylfaen" w:hAnsi="Sylfaen" w:cs="Sylfaen"/>
        </w:rPr>
        <w:t>ეკონომიკურ</w:t>
      </w:r>
      <w:r w:rsidRPr="00723A96">
        <w:t xml:space="preserve"> </w:t>
      </w:r>
      <w:r w:rsidRPr="00723A96">
        <w:rPr>
          <w:rFonts w:ascii="Sylfaen" w:hAnsi="Sylfaen" w:cs="Sylfaen"/>
        </w:rPr>
        <w:t>ხასიათს</w:t>
      </w:r>
      <w:r w:rsidRPr="00723A96">
        <w:t xml:space="preserve">: </w:t>
      </w:r>
      <w:r w:rsidRPr="00723A96">
        <w:rPr>
          <w:rFonts w:ascii="Sylfaen" w:hAnsi="Sylfaen" w:cs="Sylfaen"/>
        </w:rPr>
        <w:t>ერთ</w:t>
      </w:r>
      <w:r w:rsidRPr="00723A96">
        <w:t xml:space="preserve"> </w:t>
      </w:r>
      <w:r w:rsidRPr="00723A96">
        <w:rPr>
          <w:rFonts w:ascii="Sylfaen" w:hAnsi="Sylfaen" w:cs="Sylfaen"/>
        </w:rPr>
        <w:t>მეურნეობაზე</w:t>
      </w:r>
      <w:r w:rsidRPr="00723A96">
        <w:t xml:space="preserve"> </w:t>
      </w:r>
      <w:r w:rsidRPr="00723A96">
        <w:rPr>
          <w:rFonts w:ascii="Sylfaen" w:hAnsi="Sylfaen" w:cs="Sylfaen"/>
        </w:rPr>
        <w:t>საშუალოდ</w:t>
      </w:r>
      <w:r w:rsidRPr="00723A96">
        <w:t xml:space="preserve"> 1.96 </w:t>
      </w:r>
      <w:r w:rsidRPr="00723A96">
        <w:rPr>
          <w:rFonts w:ascii="Sylfaen" w:hAnsi="Sylfaen" w:cs="Sylfaen"/>
        </w:rPr>
        <w:t>ჰა</w:t>
      </w:r>
      <w:r w:rsidRPr="00723A96">
        <w:t xml:space="preserve"> </w:t>
      </w:r>
      <w:r w:rsidRPr="00723A96">
        <w:rPr>
          <w:rFonts w:ascii="Sylfaen" w:hAnsi="Sylfaen" w:cs="Sylfaen"/>
        </w:rPr>
        <w:t>მიწა</w:t>
      </w:r>
      <w:r w:rsidRPr="00723A96">
        <w:t xml:space="preserve"> </w:t>
      </w:r>
      <w:r w:rsidRPr="00723A96">
        <w:rPr>
          <w:rFonts w:ascii="Sylfaen" w:hAnsi="Sylfaen" w:cs="Sylfaen"/>
        </w:rPr>
        <w:t>მოდის</w:t>
      </w:r>
      <w:r w:rsidRPr="00723A96">
        <w:t xml:space="preserve"> 6 417 </w:t>
      </w:r>
      <w:r w:rsidRPr="00723A96">
        <w:rPr>
          <w:rFonts w:ascii="Sylfaen" w:hAnsi="Sylfaen" w:cs="Sylfaen"/>
        </w:rPr>
        <w:t>მეურნეობა</w:t>
      </w:r>
      <w:r w:rsidRPr="00723A96">
        <w:t xml:space="preserve"> (</w:t>
      </w:r>
      <w:r w:rsidRPr="00723A96">
        <w:rPr>
          <w:rFonts w:ascii="Sylfaen" w:hAnsi="Sylfaen" w:cs="Sylfaen"/>
        </w:rPr>
        <w:t>აბსოლუტური</w:t>
      </w:r>
      <w:r w:rsidRPr="00723A96">
        <w:t xml:space="preserve"> </w:t>
      </w:r>
      <w:r w:rsidRPr="00723A96">
        <w:rPr>
          <w:rFonts w:ascii="Sylfaen" w:hAnsi="Sylfaen" w:cs="Sylfaen"/>
        </w:rPr>
        <w:t>უმრავლესობა</w:t>
      </w:r>
      <w:r w:rsidRPr="00723A96">
        <w:t xml:space="preserve">) </w:t>
      </w:r>
      <w:r w:rsidRPr="00723A96">
        <w:rPr>
          <w:rFonts w:ascii="Sylfaen" w:hAnsi="Sylfaen" w:cs="Sylfaen"/>
        </w:rPr>
        <w:t>პროდუქციას</w:t>
      </w:r>
      <w:r w:rsidRPr="00723A96">
        <w:t xml:space="preserve"> </w:t>
      </w:r>
      <w:r w:rsidRPr="00723A96">
        <w:rPr>
          <w:rFonts w:ascii="Sylfaen" w:hAnsi="Sylfaen" w:cs="Sylfaen"/>
        </w:rPr>
        <w:t>აწარმოებს</w:t>
      </w:r>
      <w:r w:rsidRPr="00723A96">
        <w:t xml:space="preserve"> </w:t>
      </w:r>
      <w:r w:rsidRPr="00723A96">
        <w:rPr>
          <w:rFonts w:ascii="Sylfaen" w:hAnsi="Sylfaen" w:cs="Sylfaen"/>
        </w:rPr>
        <w:t>მხოლოდ</w:t>
      </w:r>
      <w:r w:rsidRPr="00723A96">
        <w:t xml:space="preserve"> </w:t>
      </w:r>
      <w:r w:rsidRPr="00723A96">
        <w:rPr>
          <w:rFonts w:ascii="Sylfaen" w:hAnsi="Sylfaen" w:cs="Sylfaen"/>
        </w:rPr>
        <w:t>საკუთარი</w:t>
      </w:r>
      <w:r w:rsidRPr="00723A96">
        <w:t xml:space="preserve"> </w:t>
      </w:r>
      <w:r w:rsidRPr="00723A96">
        <w:rPr>
          <w:rFonts w:ascii="Sylfaen" w:hAnsi="Sylfaen" w:cs="Sylfaen"/>
        </w:rPr>
        <w:t>მოხმარებისთვის</w:t>
      </w:r>
      <w:r w:rsidRPr="00723A96">
        <w:t xml:space="preserve"> </w:t>
      </w:r>
      <w:r w:rsidRPr="00723A96">
        <w:rPr>
          <w:rFonts w:ascii="Sylfaen" w:hAnsi="Sylfaen"/>
        </w:rPr>
        <w:t xml:space="preserve">და მხოლოდ </w:t>
      </w:r>
      <w:r w:rsidRPr="00723A96">
        <w:t xml:space="preserve">399 </w:t>
      </w:r>
      <w:r w:rsidRPr="00723A96">
        <w:rPr>
          <w:rFonts w:ascii="Sylfaen" w:hAnsi="Sylfaen" w:cs="Sylfaen"/>
        </w:rPr>
        <w:t>მეურნეობა</w:t>
      </w:r>
      <w:r w:rsidRPr="00723A96">
        <w:t xml:space="preserve"> </w:t>
      </w:r>
      <w:r w:rsidRPr="00723A96">
        <w:rPr>
          <w:rFonts w:ascii="Sylfaen" w:hAnsi="Sylfaen" w:cs="Sylfaen"/>
        </w:rPr>
        <w:t>მუშაობს</w:t>
      </w:r>
      <w:r w:rsidRPr="00723A96">
        <w:t xml:space="preserve"> </w:t>
      </w:r>
      <w:r w:rsidRPr="00723A96">
        <w:rPr>
          <w:rFonts w:ascii="Sylfaen" w:hAnsi="Sylfaen" w:cs="Sylfaen"/>
        </w:rPr>
        <w:t>კომერციული</w:t>
      </w:r>
      <w:r w:rsidRPr="00723A96">
        <w:t xml:space="preserve"> </w:t>
      </w:r>
      <w:r w:rsidRPr="00723A96">
        <w:rPr>
          <w:rFonts w:ascii="Sylfaen" w:hAnsi="Sylfaen" w:cs="Sylfaen"/>
        </w:rPr>
        <w:t>მიზნით</w:t>
      </w:r>
      <w:r w:rsidRPr="00723A96">
        <w:t xml:space="preserve"> (</w:t>
      </w:r>
      <w:r w:rsidRPr="00723A96">
        <w:rPr>
          <w:rFonts w:ascii="Sylfaen" w:hAnsi="Sylfaen" w:cs="Sylfaen"/>
        </w:rPr>
        <w:t>ძირითადად</w:t>
      </w:r>
      <w:r w:rsidRPr="00723A96">
        <w:t xml:space="preserve"> </w:t>
      </w:r>
      <w:r w:rsidRPr="00723A96">
        <w:rPr>
          <w:rFonts w:ascii="Sylfaen" w:hAnsi="Sylfaen" w:cs="Sylfaen"/>
        </w:rPr>
        <w:t>რეალიზაციისთვის</w:t>
      </w:r>
      <w:r w:rsidRPr="00723A96">
        <w:t>).</w:t>
      </w:r>
    </w:p>
    <w:p w14:paraId="79CBC64E" w14:textId="77777777" w:rsidR="004B1827" w:rsidRPr="001F6A84" w:rsidRDefault="004B1827" w:rsidP="004B1827">
      <w:pPr>
        <w:tabs>
          <w:tab w:val="left" w:pos="567"/>
        </w:tabs>
        <w:spacing w:after="0" w:line="360" w:lineRule="auto"/>
        <w:jc w:val="both"/>
        <w:rPr>
          <w:rFonts w:ascii="Sylfaen" w:hAnsi="Sylfaen"/>
          <w:lang w:val="ka-GE"/>
        </w:rPr>
      </w:pPr>
      <w:r w:rsidRPr="001F6A84">
        <w:rPr>
          <w:rFonts w:ascii="Sylfaen" w:hAnsi="Sylfaen"/>
          <w:lang w:val="ka-GE"/>
        </w:rPr>
        <w:t xml:space="preserve">თეთრიწყაროს მუნიციპალიტეტის ტერიტორიაზე ძირითად სასოფლო-სამეურნეო საქმიანობას წარმოადგენს მეცხოველეობა და მემცენარეობა. მუნიციპალიტეტი ორ სასოფლო-სამეურნეო ზონად იყოფა, სადაც განსხვავებული სასოფლო-სამეურნეო პროდუქცია მოყავთ: დაბალ  ზონაში (სოფლები: კოდა, მარაბდა, ასურეთი, ჯორჯიაშვილი და სხვა) მოჰყავთ როგორც საშემოდგომო ასევე საგაზაფხულო მარცვლეული კულტურები და ბოსტნეული:  ხორბალი, სიმინდი, კარტოფილი, ლობიო,  პომიდორი, აგრეთვე, სხვადასხვა სახის ხილი.   მთის ზონაში (ქ. თეთრიწყარო, დაბა მანგლისი, სოფლები: ჭივჭავი, კლდეისი, ირაგა, </w:t>
      </w:r>
      <w:r w:rsidRPr="001F6A84">
        <w:rPr>
          <w:rFonts w:ascii="Sylfaen" w:hAnsi="Sylfaen"/>
          <w:lang w:val="ka-GE"/>
        </w:rPr>
        <w:lastRenderedPageBreak/>
        <w:t>ახალსოფელი, შეხვეტილა, თონეთი, ორბეთი და სხვა) ძირითადი წამყვანი საქმიანობა არის მეცხოველეობა, აგრეთვე, მოყავთ კარტოფილი, საშემოდგომო და საგაზაფხულო მარცვლეული.</w:t>
      </w:r>
    </w:p>
    <w:p w14:paraId="19838657" w14:textId="77777777" w:rsidR="004B1827" w:rsidRPr="001F6A84" w:rsidRDefault="004B1827" w:rsidP="004B1827">
      <w:pPr>
        <w:tabs>
          <w:tab w:val="left" w:pos="567"/>
        </w:tabs>
        <w:spacing w:after="0" w:line="360" w:lineRule="auto"/>
        <w:jc w:val="both"/>
        <w:rPr>
          <w:rFonts w:ascii="Sylfaen" w:hAnsi="Sylfaen"/>
          <w:lang w:val="ka-GE"/>
        </w:rPr>
      </w:pPr>
      <w:r w:rsidRPr="001F6A84">
        <w:rPr>
          <w:rFonts w:ascii="Sylfaen" w:hAnsi="Sylfaen"/>
          <w:lang w:val="ka-GE"/>
        </w:rPr>
        <w:t xml:space="preserve">ბოლო წლების განმავლობაში, თეთრიწყაროს მუნიციპალიტეტის სოფლის მეურნეობის დარგობრივი სტრუქტურა მნიშვნელოვნად არ შეცვლილა, თუმცა გაიზარდა მეცხოველეობით და მებაღეობა-მევენახეობით დაკავებულ ფერმერთა რაოდენობა, შემცირდა მებოსტნეობისადმი მეურნეთა ინტერესი. სასოფლო - სამეურნეო ტექნიკის ნაკლებობა და საირიგაციო სისტემის მოშლა ხელს უშლის სარწყავი მიწების დამუშავებას, მიუხედავად იმისა, რომ მუნიციპალიტეტს არა აქვს სასოფლო - სამეურნეო მიწების დეფიციტი, სახნავი  მიწებიდან მხოლოდ მცირე ნაწილი  გამოიყენება დანიშნულებისამებრ. რაც შეეხება სათიბ  მიწებს, მათი ნაწილი საძოვრად გამოიყენება, ხოლო საძოვარები მთლიანად ათვისებულია.  </w:t>
      </w:r>
    </w:p>
    <w:p w14:paraId="65C56F93" w14:textId="2EB286F3" w:rsidR="004B1827" w:rsidRPr="001F6A84" w:rsidRDefault="004B1827" w:rsidP="004B1827">
      <w:pPr>
        <w:spacing w:after="0" w:line="360" w:lineRule="auto"/>
        <w:jc w:val="both"/>
        <w:rPr>
          <w:rFonts w:ascii="Sylfaen" w:hAnsi="Sylfaen"/>
          <w:lang w:val="ka-GE"/>
        </w:rPr>
      </w:pPr>
      <w:r w:rsidRPr="001F6A84">
        <w:rPr>
          <w:rFonts w:ascii="Sylfaen" w:hAnsi="Sylfaen"/>
          <w:noProof/>
          <w:lang w:val="ka-GE"/>
        </w:rPr>
        <w:t xml:space="preserve">თეთრიწყაროს  მუნიციპალიტეტში მცირეა მეცხოველეობის და მებოსტნეობის პროდუქტების გადამამუშავებელი პუნქტები. </w:t>
      </w:r>
      <w:r w:rsidR="00FC41E6">
        <w:rPr>
          <w:rFonts w:ascii="Sylfaen" w:hAnsi="Sylfaen"/>
          <w:noProof/>
          <w:lang w:val="ka-GE"/>
        </w:rPr>
        <w:t>მუნიციპალიტეტის</w:t>
      </w:r>
      <w:r w:rsidRPr="001F6A84">
        <w:rPr>
          <w:rFonts w:ascii="Sylfaen" w:hAnsi="Sylfaen"/>
          <w:noProof/>
          <w:lang w:val="ka-GE"/>
        </w:rPr>
        <w:t xml:space="preserve"> ტერიტორიაზე არის 4 რძის გადამამუშავებელი საწარმო, 2 მდებარეობს  სოფელ ჯორჯიაშვილში, 1 სოფელ წინწყაროში, 1 სოფელ კოდაში. ნუშის გადამამუშავებელი 2 საწარმო, 1 სოფელ ასურეთში, 1 სოფელ კოდაში. სუსტად არის განვითარებული სასოფლო-სამეურნეო პროდუქციის წარმოებისათვის საჭირო მცენარეთა დაცვის საშუალებებით და ინვენტარით  მომმარაგებელი მაღაზიების ქსელი,  ხშირად მეურნეებს უხდებათ ქ. მარნეულსა და ქ. თბილისში გადაადგილება შხამქიმიკატების და სხვა საშუალებების შესაძენად.</w:t>
      </w:r>
    </w:p>
    <w:p w14:paraId="62564E8A" w14:textId="77777777" w:rsidR="004B1827" w:rsidRPr="001F6A84" w:rsidRDefault="004B1827" w:rsidP="004B1827">
      <w:pPr>
        <w:tabs>
          <w:tab w:val="left" w:pos="567"/>
        </w:tabs>
        <w:spacing w:after="0" w:line="360" w:lineRule="auto"/>
        <w:jc w:val="both"/>
        <w:rPr>
          <w:rFonts w:ascii="Sylfaen" w:hAnsi="Sylfaen"/>
          <w:lang w:val="ka-GE"/>
        </w:rPr>
      </w:pPr>
      <w:r w:rsidRPr="001F6A84">
        <w:rPr>
          <w:rFonts w:ascii="Sylfaen" w:hAnsi="Sylfaen"/>
          <w:lang w:val="ka-GE"/>
        </w:rPr>
        <w:t>ბუნებრივი მოვლენები და არასწორი სამეურნეო საქმიანობა განაპირობებს ნიადაგის ეროზიული პროცესების განვითარებას. კომპლექსურად არის განვითარებული როგორც წყლისმიერი, ისე ქარისმიერი და ირიგაციული ეროზია. ნიადაგების უმეტესობა დღეის მდგომარეობით გამოფიტულია, რასაც განაპირობებს ნიადაგში არასაკმარისი რაოდენობით ორგანული და არაორგანული სასუქების შეტანა, თესლბრუნვის უგულებელყოფა, სარწყავი სისტემის და ქარსაცავი ზონების მოშლა.</w:t>
      </w:r>
    </w:p>
    <w:p w14:paraId="240FF2CE" w14:textId="77777777" w:rsidR="004B1827" w:rsidRPr="001F6A84" w:rsidRDefault="004B1827" w:rsidP="004B1827">
      <w:pPr>
        <w:spacing w:after="0" w:line="360" w:lineRule="auto"/>
        <w:jc w:val="both"/>
        <w:rPr>
          <w:rFonts w:ascii="Sylfaen" w:eastAsiaTheme="minorHAnsi" w:hAnsi="Sylfaen" w:cstheme="minorBidi"/>
          <w:lang w:val="ka-GE"/>
        </w:rPr>
      </w:pPr>
      <w:r w:rsidRPr="001F6A84">
        <w:rPr>
          <w:rFonts w:ascii="Sylfaen" w:hAnsi="Sylfaen"/>
          <w:lang w:val="ka-GE"/>
        </w:rPr>
        <w:t>თეთრიწყაროს მუნიციპა</w:t>
      </w:r>
      <w:r w:rsidRPr="000E5C20">
        <w:rPr>
          <w:rFonts w:ascii="Sylfaen" w:hAnsi="Sylfaen"/>
          <w:lang w:val="ka-GE"/>
        </w:rPr>
        <w:t>ლიტეტში არსებობს საირიგაციო დანიშნულების ოთხი ხელოვნური წყალსაცავი. (ტბისი, მარაბდა, ლიპა, ასურეთი).</w:t>
      </w:r>
      <w:r w:rsidRPr="001F6A84">
        <w:rPr>
          <w:rFonts w:ascii="Sylfaen" w:hAnsi="Sylfaen"/>
          <w:lang w:val="ka-GE"/>
        </w:rPr>
        <w:t xml:space="preserve"> დღეისათვის მოქმედია ტბისის და მარაბდის წყალსაცავები, ხოლო ასურეთის და ლიპის წყალსაცავები ავარიულია და საჭიროებს შეკეთებას. დღეის მდგომარეობით ტბისის წყალსაცავიდან თვითდინებით შესაძლებელია 4500 ჰა-მდე სახნავი მიწის გასარწყავება, ხოლო მარაბდის წყალსაცავიდან 1</w:t>
      </w:r>
      <w:r w:rsidRPr="001F6A84">
        <w:rPr>
          <w:rFonts w:ascii="Sylfaen" w:hAnsi="Sylfaen"/>
        </w:rPr>
        <w:t>50</w:t>
      </w:r>
      <w:r w:rsidRPr="001F6A84">
        <w:rPr>
          <w:rFonts w:ascii="Sylfaen" w:hAnsi="Sylfaen"/>
          <w:lang w:val="ka-GE"/>
        </w:rPr>
        <w:t xml:space="preserve"> ჰა. სარწყავი სისტემის შიდა ქსელები ამორტიზირებულია, ავარიულია და საჭიროებს სერიოზულ რეაბილიტაციას. შიდა ქსელის გაუმართაობა, თავის მხრივ, იწვევს წყლის დიდ დანაკარგს, </w:t>
      </w:r>
      <w:r w:rsidRPr="001F6A84">
        <w:rPr>
          <w:rFonts w:ascii="Sylfaen" w:hAnsi="Sylfaen"/>
          <w:lang w:val="ka-GE"/>
        </w:rPr>
        <w:lastRenderedPageBreak/>
        <w:t xml:space="preserve">რაც წყლის დებეტის შემცირების მიზეზი ხდება ეს იწვევს არხის მიმდებარედ არსებულ სოფლებში მეწყრული პროცესების განვითარებას (ჯორჯიაშვილი, საღრაშენი, ფარცხისი) და სოფლების შიდა </w:t>
      </w:r>
      <w:r w:rsidRPr="001F6A84">
        <w:rPr>
          <w:rFonts w:ascii="Sylfaen" w:eastAsiaTheme="minorHAnsi" w:hAnsi="Sylfaen" w:cstheme="minorBidi"/>
          <w:lang w:val="ka-GE"/>
        </w:rPr>
        <w:t xml:space="preserve">გზების (გრუნტის გზები, ასფალტირებული გზები, სასოფლო-სამეურნეო სავარგულებთან მისასვლელი გზები) დაზიანებას. </w:t>
      </w:r>
      <w:r w:rsidRPr="001F6A84">
        <w:rPr>
          <w:rFonts w:ascii="Sylfaen" w:hAnsi="Sylfaen"/>
          <w:lang w:val="ka-GE"/>
        </w:rPr>
        <w:t>ცენტრალურ სარწყავ არხს პერიოდულად ესაჭიროება გაწმენდითი  და სარემონტო სამუშაოების ( ე.წ. „ნაკერების“ ამოლესვა) ჩატარება, რის შედეგაც გაიზრდება არხის გამტარუნარიანობა და შემცირდება დანაკარგი, გარდა ამისა აღარ მოხდება ნაკვეთების დაჭაობება. ადგილობრივი სერვისცენტრი, ტექნიკისა და ფინანსური რესურსის სიმცირის გამო, ვერ ახერხებს  სრულყოფილი სამუშაოების წარმოებას, აღნიშნული პრობლემების მოსაგვარებლად. წყალმოხმარების არსებული პრობლემები სასოფლო–სამეურნეო საქმიანობის წარმართვის მნიშვნელოვან ხელისშემშლელ ფაქტორს წარმოადგენს.</w:t>
      </w:r>
    </w:p>
    <w:p w14:paraId="12E2872E" w14:textId="77777777" w:rsidR="004B1827" w:rsidRPr="001F6A84" w:rsidRDefault="004B1827" w:rsidP="004B1827">
      <w:pPr>
        <w:spacing w:after="0" w:line="360" w:lineRule="auto"/>
        <w:jc w:val="both"/>
        <w:rPr>
          <w:rFonts w:ascii="Sylfaen" w:eastAsiaTheme="minorHAnsi" w:hAnsi="Sylfaen" w:cstheme="minorBidi"/>
          <w:lang w:val="ka-GE"/>
        </w:rPr>
      </w:pPr>
      <w:r w:rsidRPr="001F6A84">
        <w:rPr>
          <w:rFonts w:ascii="Sylfaen" w:eastAsiaTheme="minorHAnsi" w:hAnsi="Sylfaen" w:cstheme="minorBidi"/>
          <w:lang w:val="ka-GE"/>
        </w:rPr>
        <w:t>არსებული სამელიორაციო სისტემის შიდა ქსელები ამორტიზირებულია და საჭიროებს სრულ რეაბილიტაციას სოფლებში: ფარცხისი, საღრაშენი, ბოგვი, ჯორჯიაშვილი, შავსაყდარი, კოდა, მუხათი, ახალი მარაბდა, ძველი მარაბდა, ქოთიში, ქოსალარი, ხაიში.</w:t>
      </w:r>
    </w:p>
    <w:p w14:paraId="1768A7FC" w14:textId="77777777" w:rsidR="004B1827" w:rsidRPr="001F6A84" w:rsidRDefault="004B1827" w:rsidP="004B1827">
      <w:pPr>
        <w:spacing w:after="0" w:line="360" w:lineRule="auto"/>
        <w:jc w:val="both"/>
        <w:rPr>
          <w:rFonts w:ascii="Sylfaen" w:eastAsiaTheme="minorHAnsi" w:hAnsi="Sylfaen" w:cstheme="minorBidi"/>
          <w:lang w:val="ka-GE"/>
        </w:rPr>
      </w:pPr>
      <w:r w:rsidRPr="001F6A84">
        <w:rPr>
          <w:rFonts w:ascii="Sylfaen" w:eastAsiaTheme="minorHAnsi" w:hAnsi="Sylfaen" w:cstheme="minorBidi"/>
          <w:lang w:val="ka-GE"/>
        </w:rPr>
        <w:t>სასოფლო-სამეურნეო სავარგულებში არსებული სარწყავი სისტემის რეაბილიტაციას საჭიროებს სოფლებში: ფარცხისი, საღრაშენი, ბოგვი, ჯორჯიაშვილი, შავსაყდარი, კოდა, მუხათი, ახალი მარაბდა, ძველი მარაბდა, ქოთიში, ქოსალარი, ხაიში, დიდი დურნუკი, წინწყარო, ვაშლოვანი, ასურეთი, ტბისი.</w:t>
      </w:r>
    </w:p>
    <w:p w14:paraId="250131D6" w14:textId="77777777" w:rsidR="004B1827" w:rsidRPr="001F6A84" w:rsidRDefault="004B1827" w:rsidP="004B1827">
      <w:pPr>
        <w:spacing w:after="0" w:line="360" w:lineRule="auto"/>
        <w:jc w:val="both"/>
        <w:rPr>
          <w:rFonts w:ascii="Sylfaen" w:eastAsiaTheme="minorHAnsi" w:hAnsi="Sylfaen" w:cstheme="minorBidi"/>
          <w:lang w:val="ka-GE"/>
        </w:rPr>
      </w:pPr>
      <w:r w:rsidRPr="001F6A84">
        <w:rPr>
          <w:rFonts w:ascii="Sylfaen" w:eastAsiaTheme="minorHAnsi" w:hAnsi="Sylfaen" w:cstheme="minorBidi"/>
          <w:lang w:val="ka-GE"/>
        </w:rPr>
        <w:t>ხუთ სოფელში (ქოსალარი, ხაიში, ჯორჯიაშვილი, კოდა ვაშლოვანი) შესაძლებელია დამატებით თვითდინებით გასარწყავიანებისათვის  ახალი ქსელის მოწყობა.</w:t>
      </w:r>
    </w:p>
    <w:p w14:paraId="39E19691" w14:textId="77777777" w:rsidR="004B1827" w:rsidRPr="001F6A84" w:rsidRDefault="004B1827" w:rsidP="004B1827">
      <w:pPr>
        <w:spacing w:after="0" w:line="360" w:lineRule="auto"/>
        <w:jc w:val="both"/>
        <w:rPr>
          <w:rFonts w:ascii="Sylfaen" w:eastAsiaTheme="minorHAnsi" w:hAnsi="Sylfaen" w:cstheme="minorBidi"/>
          <w:lang w:val="ka-GE"/>
        </w:rPr>
      </w:pPr>
      <w:r w:rsidRPr="001F6A84">
        <w:rPr>
          <w:rFonts w:ascii="Sylfaen" w:eastAsiaTheme="minorHAnsi" w:hAnsi="Sylfaen" w:cstheme="minorBidi"/>
          <w:lang w:val="ka-GE"/>
        </w:rPr>
        <w:t>ყოველივე ზემოაღნიშნულიდან გამომდინარე საჭიროა ტბისი-კუმისის სამელიორაციო სისტემის შიდა ქსელის სრული რეაბილიტაცია, ღია არხების ნაპრალების შეკეთება და პერიოდული წმენდა.</w:t>
      </w:r>
    </w:p>
    <w:p w14:paraId="1E59F884" w14:textId="77777777" w:rsidR="004B1827" w:rsidRPr="001F6A84" w:rsidRDefault="004B1827" w:rsidP="004B1827">
      <w:pPr>
        <w:tabs>
          <w:tab w:val="left" w:pos="567"/>
        </w:tabs>
        <w:spacing w:after="0" w:line="360" w:lineRule="auto"/>
        <w:jc w:val="both"/>
        <w:rPr>
          <w:rFonts w:ascii="Sylfaen" w:hAnsi="Sylfaen"/>
          <w:lang w:val="ka-GE"/>
        </w:rPr>
      </w:pPr>
      <w:r w:rsidRPr="001F6A84">
        <w:rPr>
          <w:rFonts w:ascii="Sylfaen" w:hAnsi="Sylfaen"/>
          <w:lang w:val="ka-GE"/>
        </w:rPr>
        <w:t xml:space="preserve">თეთრიწყაროს მუნიციპალიტეტის მოსახლეობის უდიდესი ნაწილი დაკავებულია სასოფლო-სამეურნეო საქმიანობის თითქმის ყველა მიმართულებით თუმცა მეცხოველეობის დარგი უფრო განვითარებულია როგორც მსხვილფეხა, ასევე წვრილფეხა (ცხვარი, ღორი) პირუტყვის მოშენების კუთხით. სარეალიზაციო დანიშნულება გააჩნია ფრინველის ხორცს, კვერცხს,  რძეს, ყველს და ხორცს. </w:t>
      </w:r>
    </w:p>
    <w:p w14:paraId="7C9FB07F" w14:textId="77777777" w:rsidR="004B1827" w:rsidRPr="001F6A84" w:rsidRDefault="004B1827" w:rsidP="004B1827">
      <w:pPr>
        <w:spacing w:after="0" w:line="360" w:lineRule="auto"/>
        <w:jc w:val="both"/>
        <w:rPr>
          <w:rFonts w:ascii="Sylfaen" w:hAnsi="Sylfaen"/>
          <w:lang w:val="ka-GE"/>
        </w:rPr>
      </w:pPr>
      <w:r w:rsidRPr="001F6A84">
        <w:rPr>
          <w:rFonts w:ascii="Sylfaen" w:hAnsi="Sylfaen"/>
          <w:lang w:val="ka-GE"/>
        </w:rPr>
        <w:t>მუნიციპალიტეტში მეფუტკრეობის დარგი საშუალოდაა განვითარებული. მეფუტკრეობის</w:t>
      </w:r>
      <w:r w:rsidRPr="001F6A84">
        <w:rPr>
          <w:rFonts w:ascii="Sylfaen" w:hAnsi="Sylfaen"/>
        </w:rPr>
        <w:t xml:space="preserve"> </w:t>
      </w:r>
      <w:r w:rsidRPr="001F6A84">
        <w:rPr>
          <w:rFonts w:ascii="Sylfaen" w:hAnsi="Sylfaen"/>
          <w:lang w:val="ka-GE"/>
        </w:rPr>
        <w:t xml:space="preserve">განვითარების ხელისშემშლელი ფაქტორებიდან აღსანიშნავია სხვადასხვა ახალი დაავადებების გაჩენა და თაფლის რეგლამენტის თაობაზე მოსახლეობის ნაკლებად ინფორმირებულობა. საჭიროა ახალი დაავადებების საფუძვლიანი გამოკვლევა და შესაბამისი </w:t>
      </w:r>
      <w:r w:rsidRPr="001F6A84">
        <w:rPr>
          <w:rFonts w:ascii="Sylfaen" w:hAnsi="Sylfaen"/>
          <w:lang w:val="ka-GE"/>
        </w:rPr>
        <w:lastRenderedPageBreak/>
        <w:t>რეკომენდაციების გაცემა, ასევე აუცილებელია მეფუტკრე ფერმერების ცოდნის დონის ამაღლება ვერეტინარიასა და საწარმოო პროცესების სრულყოფილი მართვისათვის.</w:t>
      </w:r>
    </w:p>
    <w:p w14:paraId="15430275" w14:textId="77777777" w:rsidR="004B1827" w:rsidRPr="001F6A84" w:rsidRDefault="004B1827" w:rsidP="004B1827">
      <w:pPr>
        <w:pStyle w:val="NoSpacing"/>
        <w:spacing w:line="360" w:lineRule="auto"/>
        <w:jc w:val="both"/>
        <w:rPr>
          <w:rFonts w:ascii="Sylfaen" w:eastAsia="Calibri" w:hAnsi="Sylfaen" w:cs="Times New Roman"/>
          <w:lang w:val="ka-GE"/>
        </w:rPr>
      </w:pPr>
      <w:r w:rsidRPr="001F6A84">
        <w:rPr>
          <w:rFonts w:ascii="Sylfaen" w:eastAsia="Calibri" w:hAnsi="Sylfaen" w:cs="Times New Roman"/>
          <w:lang w:val="ka-GE"/>
        </w:rPr>
        <w:t>თეთრიწყაროს მუნიციპალიტეტის ტერიტორიაზე ფუნქციონირებს მხოლოდ ორი თევზსაშენი მეურნეობა.  მეთევზეობის  პროდუქტიულობის დაბალი მაჩვენებელი განპირობებულია ხარისხიანი საკვები ბაზის ხელმიუწვდომლობით და ხარისხიანი სანაშენე ლიფსიტის დეფიციტით. ასევე დიდი პრობლემაა კვალიფიციური იხტიოლოგების სიმცირე. აუცილებელია აღნიშნულ საკითხთან დაკავშირებით ჩატარდეს შესაბამისი ტრენინგები.</w:t>
      </w:r>
    </w:p>
    <w:p w14:paraId="46C201F8" w14:textId="77777777" w:rsidR="004B1827" w:rsidRPr="001F6A84" w:rsidRDefault="004B1827" w:rsidP="004B1827">
      <w:pPr>
        <w:tabs>
          <w:tab w:val="left" w:pos="567"/>
        </w:tabs>
        <w:spacing w:after="0" w:line="360" w:lineRule="auto"/>
        <w:jc w:val="both"/>
        <w:rPr>
          <w:rFonts w:ascii="Sylfaen" w:hAnsi="Sylfaen"/>
          <w:lang w:val="ka-GE"/>
        </w:rPr>
      </w:pPr>
      <w:r w:rsidRPr="001F6A84">
        <w:rPr>
          <w:rFonts w:ascii="Sylfaen" w:hAnsi="Sylfaen"/>
          <w:lang w:val="ka-GE"/>
        </w:rPr>
        <w:t>მოქმედი სურსათის მწარმოებელი საწარმოებიდან აღსანიშნავია კოდის მეფრინველეობის ფაბრიკა - შ.პ.ს.“ დილა“, რომელიც რამდენიმე ათეულ მილიონ კვერცხს აწარმოებს და მეღორეობის ფერმა შპს “აშენდი აგრო საქართველო“.</w:t>
      </w:r>
    </w:p>
    <w:p w14:paraId="1BD25B2A" w14:textId="77777777" w:rsidR="004B1827" w:rsidRPr="001F6A84" w:rsidRDefault="004B1827" w:rsidP="004B1827">
      <w:pPr>
        <w:tabs>
          <w:tab w:val="left" w:pos="567"/>
        </w:tabs>
        <w:spacing w:after="0" w:line="360" w:lineRule="auto"/>
        <w:jc w:val="both"/>
        <w:rPr>
          <w:rFonts w:ascii="Sylfaen" w:hAnsi="Sylfaen" w:cs="Sylfaen"/>
          <w:lang w:val="ka-GE"/>
        </w:rPr>
      </w:pPr>
      <w:r w:rsidRPr="001F6A84">
        <w:rPr>
          <w:rFonts w:ascii="Sylfaen" w:hAnsi="Sylfaen" w:cs="Sylfaen"/>
          <w:lang w:val="ka-GE"/>
        </w:rPr>
        <w:t>თეთრიწყაროს მუნიციპალიტეტში მოქმედებს გარემოს დაცვისა და სოფლის მეურნეობის სამინისტროს მიერ შექმნილი და მის დაქვემდებარებაში მყოფი საინფორმაციო-საკონსულტაციო სამსახური, რომელიც მუდმივად აწვდის ინფორმაციას ადგილობრივ მოსახლეობას სამინისტროს მიერ დაგეგმილ/განსახორციელებელ ყველა პროგრამის/პროექტის შესახებ.</w:t>
      </w:r>
      <w:r w:rsidRPr="001F6A84">
        <w:rPr>
          <w:rFonts w:ascii="Sylfaen" w:hAnsi="Sylfaen"/>
          <w:lang w:val="ka-GE"/>
        </w:rPr>
        <w:t xml:space="preserve"> მუნიციპალიტეტი სასოფლო-სამეურნეო დანიშნულების ტექნიკის დეფიციტს განიცდის. მრავალი ადგილობრივი ფერმერისთვის აქტუალურია სერვისცენტრების მომსახურეობის ფინანსური ხელმისაწვდომობის პრობლემა. ხშირად ვერ ხერხდება მაღალხარისხიანი საჭირო მასალების (თესლი, ნერგი, შხამქიმიკატები, ვეტ საშუალებები და ა.შ.) შეძენა, რაც ასევე ნეგატიურად მოქმედებს სასოფლო-სამეურნეო პროდუქციის მოსავლიანობაზე. </w:t>
      </w:r>
      <w:r w:rsidRPr="001F6A84">
        <w:rPr>
          <w:rFonts w:ascii="Sylfaen" w:hAnsi="Sylfaen" w:cs="Sylfaen"/>
          <w:lang w:val="ka-GE"/>
        </w:rPr>
        <w:t xml:space="preserve">თანდათანობით ვითარდება სასოფლო-სამეურნეო კულტურებით ნათესების დაწვიმების მეთოდით მორწყვის ტექნოლოგიები, რწყვის პივოტური სისტემა, წვეთოვანი რწყვის სისტემა, მულჩირების სისტემა და სხვ. </w:t>
      </w:r>
    </w:p>
    <w:p w14:paraId="70002C74" w14:textId="77777777" w:rsidR="004B1827" w:rsidRPr="001F6A84" w:rsidRDefault="004B1827" w:rsidP="004B1827">
      <w:pPr>
        <w:tabs>
          <w:tab w:val="left" w:pos="567"/>
        </w:tabs>
        <w:spacing w:after="0" w:line="360" w:lineRule="auto"/>
        <w:jc w:val="both"/>
        <w:rPr>
          <w:rFonts w:ascii="Sylfaen" w:hAnsi="Sylfaen" w:cs="Sylfaen"/>
          <w:lang w:val="ka-GE"/>
        </w:rPr>
      </w:pPr>
      <w:r w:rsidRPr="001F6A84">
        <w:rPr>
          <w:rFonts w:ascii="Sylfaen" w:hAnsi="Sylfaen" w:cs="Sylfaen"/>
          <w:lang w:val="ka-GE"/>
        </w:rPr>
        <w:t>თეთრიწყაროს მუნიციპალიტეტში პრიორიტეტული მიმართულებაა სასაწყობე-სამაცივრე მეურნეობების განვითარება და მცირე გადამამუშავებელი საწარმოების განვითარების ხელშეწყობა.</w:t>
      </w:r>
    </w:p>
    <w:p w14:paraId="51B641F2" w14:textId="77777777" w:rsidR="004B1827" w:rsidRPr="001F6A84" w:rsidRDefault="004B1827" w:rsidP="004B1827">
      <w:pPr>
        <w:tabs>
          <w:tab w:val="left" w:pos="567"/>
        </w:tabs>
        <w:spacing w:after="0" w:line="360" w:lineRule="auto"/>
        <w:jc w:val="both"/>
        <w:rPr>
          <w:rFonts w:ascii="Sylfaen" w:hAnsi="Sylfaen" w:cs="Sylfaen"/>
          <w:lang w:val="ka-GE"/>
        </w:rPr>
      </w:pPr>
      <w:r w:rsidRPr="001F6A84">
        <w:rPr>
          <w:rFonts w:ascii="Sylfaen" w:hAnsi="Sylfaen" w:cs="Sylfaen"/>
          <w:lang w:val="ka-GE"/>
        </w:rPr>
        <w:t xml:space="preserve">მუნიციპალიტეტში მოქმედებს ვეტერინარული და ფიტოსანიტარული სამსახური. ყოველწლიურად მიმდინარეობს საგაზაფხულო და საშემოდგომო აცრები, პროფილაქტიკური ვაქცინაცია, ხოლო საშიში ინფექციური დაავადებების დროს ტარდება საკარანტინო ღონისძიებები. მოწმდება არსებული კვების ობიექტები, ხორციელდება ხორცისა და ხორცის პროდუქტების ვარგისიანობის დადგენა. საჭირო ლაბორატორიული სისტემის არარსებობის გამო, სინჯები ანალიზებზე თბილისში იგზავნება. სურსათის უვნებლობის მოქმედი სისტემა ვერ უზრუნველყოფს მუნიციპალიტეტში არსებული საჭიროებების სრულად </w:t>
      </w:r>
      <w:r w:rsidRPr="001F6A84">
        <w:rPr>
          <w:rFonts w:ascii="Sylfaen" w:hAnsi="Sylfaen" w:cs="Sylfaen"/>
          <w:lang w:val="ka-GE"/>
        </w:rPr>
        <w:lastRenderedPageBreak/>
        <w:t>დაკმაყოფილებას. ზემოაღნიშნულიდან გამომდინარე,  საჭიროა მუნიციპალიტეტში სურსათის უვნებლობის ქმედითი და მდგრადი სისტემის დანერგვა.</w:t>
      </w:r>
    </w:p>
    <w:p w14:paraId="580CB8A7" w14:textId="77777777" w:rsidR="004B1827" w:rsidRPr="001F6A84" w:rsidRDefault="004B1827" w:rsidP="004B1827">
      <w:pPr>
        <w:spacing w:after="0" w:line="360" w:lineRule="auto"/>
        <w:jc w:val="both"/>
        <w:rPr>
          <w:rFonts w:ascii="Sylfaen" w:hAnsi="Sylfaen"/>
          <w:lang w:val="ka-GE"/>
        </w:rPr>
      </w:pPr>
      <w:r w:rsidRPr="001F6A84">
        <w:rPr>
          <w:rFonts w:ascii="Sylfaen" w:hAnsi="Sylfaen" w:cs="Zuzumbo"/>
          <w:lang w:val="ka-GE"/>
        </w:rPr>
        <w:t xml:space="preserve">სოფლის მეურნეობის მიმართულებით განვითარებული </w:t>
      </w:r>
      <w:r w:rsidRPr="001F6A84">
        <w:rPr>
          <w:rFonts w:ascii="Sylfaen" w:hAnsi="Sylfaen"/>
          <w:lang w:val="ka-GE"/>
        </w:rPr>
        <w:t xml:space="preserve">მებოსტნეობა და მესაქონლეობა ქმნის წინაპირობას გადამამუშავებელი მრეწველობის განვითარებისთვის. მართალია, უკანასკნელ წლებში შეიმჩნევა მრეწველობის სფეროს მცირედი გაუმჯობესება, მაგრამ ის ჯერ კიდევ ბევრად სუსტადაა წარმოდგენილი მუნიციპალიტეტის რეალურ პოტენციალთან შედარებით.  ქმედითი საინვესტიციო და ინფრასტრუქტურული პოლიტიკის პირობებში, თეთრიწყაროს მუნიციპალიტეტს მრეწველობის სექტორის განვითარების მნიშვნელოვანი პოტენციალი აქვს სამთო-მომპოვებელი მრეწველობის დარგში. აქტივებისა და რესურსების ეფექტურად გამოყენება, ადგილობრივი და უცხოური ინვესტიციების სტიმულირებაზე მიმართული ძალისხმევა, ხარისხზე და ექსპორტზე ორიენტირებული წარმოების მაქსიმალური წახალისება, ადგილობრივი მუშახელის კვალიფიკაციის ამაღლებაზე სისტემური ზრუნვა, საბანკო კრედიტებზე ხელმისაწვდომობის ზრდა, კაპიტალის ალტერნატიული ბაზრების ჩამოყალიბება და ზოგადად, სხვადასხვა ფაქტორების სათანადო გამოყენება გადამწყვეტ როლს შეასრულებს მრეწველობის სექტორის განვითარებაში. მუნიციპალიტეტში მრეწველობის შემდგომი ზრდა დამოკიდებულია არსებული სამრეწველო პოტენციალისა და მატერიალური აქტივების სრულ და ეფექტიან გამოყენებაზე. </w:t>
      </w:r>
    </w:p>
    <w:p w14:paraId="7B14D367" w14:textId="77777777" w:rsidR="004B1827" w:rsidRPr="001F6A84" w:rsidRDefault="004B1827" w:rsidP="004B1827">
      <w:pPr>
        <w:spacing w:after="0" w:line="360" w:lineRule="auto"/>
        <w:jc w:val="both"/>
        <w:rPr>
          <w:rFonts w:ascii="Sylfaen" w:hAnsi="Sylfaen"/>
          <w:lang w:val="ka-GE"/>
        </w:rPr>
      </w:pPr>
      <w:r w:rsidRPr="001F6A84">
        <w:rPr>
          <w:rFonts w:ascii="Sylfaen" w:hAnsi="Sylfaen"/>
          <w:lang w:val="ka-GE"/>
        </w:rPr>
        <w:t xml:space="preserve">მრეწველობის განვითარების თვალსაზრისით, პრიორიტეტულ ამოცანებად განისაზღვრება: ადგილობრივ დონეზე შრომის ბაზრის სრულფასოვანი შესწავლა და შესაბამისი საინფორმაციო ბაზის ფორმირება; მუნიციპალიტეტის სამრეწველო პოტენციალის აღწერის მონაცემთა ბაზის შექმნა და მისი პერიოდული განახლება, სამრეწველო და სხვა ტიპის განვითარების შესაძლებლობათა შესწავლა და შესაბამისი პროექტებისა და საინვესტიციო წინადადებების მომზადება. </w:t>
      </w:r>
    </w:p>
    <w:p w14:paraId="68FF1678" w14:textId="77777777" w:rsidR="004B1827" w:rsidRPr="001F6A84" w:rsidRDefault="004B1827" w:rsidP="004B1827">
      <w:pPr>
        <w:spacing w:after="0" w:line="360" w:lineRule="auto"/>
        <w:jc w:val="both"/>
        <w:rPr>
          <w:rFonts w:ascii="Sylfaen" w:hAnsi="Sylfaen"/>
          <w:lang w:val="ka-GE"/>
        </w:rPr>
      </w:pPr>
      <w:r w:rsidRPr="001F6A84">
        <w:rPr>
          <w:rFonts w:ascii="Sylfaen" w:hAnsi="Sylfaen"/>
          <w:lang w:val="ka-GE"/>
        </w:rPr>
        <w:t>ეკონომიკური განვითარების თვალსაზრისით ყურადღება უნდა გამახვილდეს სამთო-მოპოვებაზე ამ მხრივ მოქმედია დურნუკის ღორღის გადამამუშავებელი საწარმო. ასევე აღსანიშნავია რომ თეთრიწყაროს მუნიციპალიტეტის ტერიტორიაზე არის დიდი რაოდენობის ბაზალტის ქვის და სხვა სასარგებლო წიაღისეულის მარაგი.</w:t>
      </w:r>
    </w:p>
    <w:p w14:paraId="1D0DE3C5" w14:textId="77777777" w:rsidR="004B1827" w:rsidRPr="001F6A84" w:rsidRDefault="004B1827" w:rsidP="004B1827">
      <w:pPr>
        <w:spacing w:after="0" w:line="360" w:lineRule="auto"/>
        <w:jc w:val="both"/>
        <w:rPr>
          <w:rFonts w:ascii="Sylfaen" w:hAnsi="Sylfaen"/>
          <w:lang w:val="ka-GE"/>
        </w:rPr>
      </w:pPr>
      <w:r w:rsidRPr="001F6A84">
        <w:rPr>
          <w:rFonts w:ascii="Sylfaen" w:hAnsi="Sylfaen"/>
          <w:lang w:val="ka-GE"/>
        </w:rPr>
        <w:t xml:space="preserve">შესაძლებელია არასასოფლო-სამეურნეო ეკონომიკის განვითრებისათვის ინვესტიციები იქნეს მოზიდული სამშენებლო მასალების წარმოების მიმართულებით. </w:t>
      </w:r>
    </w:p>
    <w:p w14:paraId="38E7BECE" w14:textId="77777777" w:rsidR="004B1827" w:rsidRPr="001F6A84" w:rsidRDefault="004B1827" w:rsidP="004B1827">
      <w:pPr>
        <w:spacing w:after="0" w:line="360" w:lineRule="auto"/>
        <w:jc w:val="both"/>
        <w:rPr>
          <w:rFonts w:ascii="Sylfaen" w:hAnsi="Sylfaen"/>
          <w:lang w:val="ka-GE"/>
        </w:rPr>
      </w:pPr>
      <w:r w:rsidRPr="001F6A84">
        <w:rPr>
          <w:rFonts w:ascii="Sylfaen" w:hAnsi="Sylfaen"/>
          <w:lang w:val="ka-GE"/>
        </w:rPr>
        <w:t xml:space="preserve">ადგილობრივი თვითმმართველობა თავისი კომპეტენციის ფარგლებში, ხელს შეუწყობს კერძო სექტორს მათ მიერ წარმოდგენილი პროექტების განხორციელებაში. </w:t>
      </w:r>
    </w:p>
    <w:p w14:paraId="4E733DF3" w14:textId="77777777" w:rsidR="004B1827" w:rsidRPr="001F6A84" w:rsidRDefault="004B1827" w:rsidP="00D564EC">
      <w:pPr>
        <w:spacing w:after="0" w:line="360" w:lineRule="auto"/>
        <w:jc w:val="both"/>
        <w:rPr>
          <w:rFonts w:ascii="Sylfaen" w:eastAsia="Arial Unicode MS" w:hAnsi="Sylfaen" w:cs="Arial Unicode MS"/>
          <w:lang w:val="ka-GE"/>
        </w:rPr>
      </w:pPr>
    </w:p>
    <w:p w14:paraId="03ADB182" w14:textId="1D2B8CD7" w:rsidR="00372630" w:rsidRPr="001F6A84" w:rsidRDefault="00372630" w:rsidP="005C7D51">
      <w:pPr>
        <w:pStyle w:val="Heading1"/>
        <w:rPr>
          <w:rFonts w:ascii="Sylfaen" w:hAnsi="Sylfaen"/>
          <w:lang w:val="ka-GE"/>
        </w:rPr>
      </w:pPr>
      <w:bookmarkStart w:id="9" w:name="_Toc225346946"/>
      <w:bookmarkStart w:id="10" w:name="_Toc225347313"/>
      <w:bookmarkStart w:id="11" w:name="_Toc234936039"/>
      <w:r w:rsidRPr="001F6A84">
        <w:rPr>
          <w:rFonts w:ascii="Sylfaen" w:hAnsi="Sylfaen"/>
          <w:lang w:val="ka-GE"/>
        </w:rPr>
        <w:lastRenderedPageBreak/>
        <w:t>ტურიზმი</w:t>
      </w:r>
      <w:bookmarkEnd w:id="9"/>
      <w:bookmarkEnd w:id="10"/>
      <w:bookmarkEnd w:id="11"/>
    </w:p>
    <w:p w14:paraId="76A3FEA7" w14:textId="77777777" w:rsidR="00F71DC6" w:rsidRDefault="00F71DC6" w:rsidP="00D564EC">
      <w:pPr>
        <w:spacing w:after="0" w:line="360" w:lineRule="auto"/>
        <w:jc w:val="both"/>
        <w:rPr>
          <w:rFonts w:ascii="Sylfaen" w:hAnsi="Sylfaen"/>
          <w:lang w:val="ka-GE"/>
        </w:rPr>
      </w:pPr>
    </w:p>
    <w:p w14:paraId="43E57215" w14:textId="19874D0F" w:rsidR="00FD6D72" w:rsidRPr="001F6A84" w:rsidRDefault="003B2734" w:rsidP="00D564EC">
      <w:pPr>
        <w:spacing w:after="0" w:line="360" w:lineRule="auto"/>
        <w:jc w:val="both"/>
        <w:rPr>
          <w:rFonts w:ascii="Sylfaen" w:eastAsia="Arial Unicode MS" w:hAnsi="Sylfaen" w:cs="Arial Unicode MS"/>
          <w:lang w:val="ka-GE"/>
        </w:rPr>
      </w:pPr>
      <w:r w:rsidRPr="001F6A84">
        <w:rPr>
          <w:rFonts w:ascii="Sylfaen" w:eastAsia="Arial Unicode MS" w:hAnsi="Sylfaen" w:cs="Arial Unicode MS"/>
          <w:lang w:val="ka-GE"/>
        </w:rPr>
        <w:t>თეთრიწყაროს მუნიციპალიტეტი წარმოადგენს მაღალმთიანი რეგიონისთვის დამახასიათებელ მულტიფუნქციურ ტურისტულ ეკოსისტემას, რომელიც გამოირჩევა ეკოლოგიური სისუფთავითა და სტრატეგიული მდებარეობით. მუნიციპალიტეტის რესურსებია:</w:t>
      </w:r>
    </w:p>
    <w:p w14:paraId="12AE6B8B" w14:textId="11EFF75D" w:rsidR="00FD6D72" w:rsidRPr="001F6A84" w:rsidRDefault="003B2734" w:rsidP="00D564EC">
      <w:pPr>
        <w:numPr>
          <w:ilvl w:val="0"/>
          <w:numId w:val="21"/>
        </w:numPr>
        <w:spacing w:after="0" w:line="360" w:lineRule="auto"/>
        <w:jc w:val="both"/>
        <w:rPr>
          <w:rFonts w:ascii="Sylfaen" w:eastAsia="Arial Unicode MS" w:hAnsi="Sylfaen" w:cs="Arial Unicode MS"/>
          <w:lang w:val="ka-GE"/>
        </w:rPr>
      </w:pPr>
      <w:r w:rsidRPr="001F6A84">
        <w:rPr>
          <w:rFonts w:ascii="Sylfaen" w:eastAsia="Arial Unicode MS" w:hAnsi="Sylfaen" w:cs="Arial Unicode MS"/>
          <w:bCs/>
          <w:lang w:val="ka-GE"/>
        </w:rPr>
        <w:t>ისტორიულ-კულტურული მემკვიდრეობა:</w:t>
      </w:r>
      <w:r w:rsidRPr="001F6A84">
        <w:rPr>
          <w:rFonts w:ascii="Sylfaen" w:eastAsia="Arial Unicode MS" w:hAnsi="Sylfaen" w:cs="Arial Unicode MS"/>
          <w:lang w:val="ka-GE"/>
        </w:rPr>
        <w:t xml:space="preserve"> მეგალითური ნაგებობები („გმირთნაკვეთი“, „გოხნარის ლოდოვანი“</w:t>
      </w:r>
      <w:r w:rsidR="001C05E9" w:rsidRPr="001F6A84">
        <w:rPr>
          <w:rFonts w:ascii="Sylfaen" w:eastAsia="Arial Unicode MS" w:hAnsi="Sylfaen" w:cs="Arial Unicode MS"/>
          <w:lang w:val="ka-GE"/>
        </w:rPr>
        <w:t xml:space="preserve"> და სხვ.</w:t>
      </w:r>
      <w:r w:rsidRPr="001F6A84">
        <w:rPr>
          <w:rFonts w:ascii="Sylfaen" w:eastAsia="Arial Unicode MS" w:hAnsi="Sylfaen" w:cs="Arial Unicode MS"/>
          <w:lang w:val="ka-GE"/>
        </w:rPr>
        <w:t>), სამშვილდის ანტიკური ნაქალაქარი, მანგლისის სიონი (IV ს.), ფიტარეთის</w:t>
      </w:r>
      <w:r w:rsidR="00923C36">
        <w:rPr>
          <w:rFonts w:ascii="Sylfaen" w:eastAsia="Arial Unicode MS" w:hAnsi="Sylfaen" w:cs="Arial Unicode MS"/>
          <w:lang w:val="ka-GE"/>
        </w:rPr>
        <w:t>, პირღებულის,ღოუბნის, კაბენის</w:t>
      </w:r>
      <w:r w:rsidRPr="001F6A84">
        <w:rPr>
          <w:rFonts w:ascii="Sylfaen" w:eastAsia="Arial Unicode MS" w:hAnsi="Sylfaen" w:cs="Arial Unicode MS"/>
          <w:lang w:val="ka-GE"/>
        </w:rPr>
        <w:t xml:space="preserve"> და გუდარეხის სამონასტრო კომპლექსები (XIII ს.), ბირთვისისა და ხულუტის ციხე-სიმაგრეები. მნიშვნელოვანი ადგილი უკავია დიდგორის ველს („ძლევაი საკვირველი“) და ასურეთის გერმანულ დასახლებას („ელიზაბეტ</w:t>
      </w:r>
      <w:r w:rsidR="001C05E9" w:rsidRPr="001F6A84">
        <w:rPr>
          <w:rFonts w:ascii="Sylfaen" w:eastAsia="Arial Unicode MS" w:hAnsi="Sylfaen" w:cs="Arial Unicode MS"/>
          <w:lang w:val="ka-GE"/>
        </w:rPr>
        <w:t>თ</w:t>
      </w:r>
      <w:r w:rsidRPr="001F6A84">
        <w:rPr>
          <w:rFonts w:ascii="Sylfaen" w:eastAsia="Arial Unicode MS" w:hAnsi="Sylfaen" w:cs="Arial Unicode MS"/>
          <w:lang w:val="ka-GE"/>
        </w:rPr>
        <w:t>ალი“).</w:t>
      </w:r>
    </w:p>
    <w:p w14:paraId="2D554F0A" w14:textId="3DF17185" w:rsidR="001D5439" w:rsidRPr="001F6A84" w:rsidRDefault="003B2734" w:rsidP="00D564EC">
      <w:pPr>
        <w:numPr>
          <w:ilvl w:val="0"/>
          <w:numId w:val="21"/>
        </w:numPr>
        <w:spacing w:after="0" w:line="360" w:lineRule="auto"/>
        <w:jc w:val="both"/>
        <w:rPr>
          <w:rFonts w:ascii="Sylfaen" w:eastAsia="Arial Unicode MS" w:hAnsi="Sylfaen" w:cs="Arial Unicode MS"/>
          <w:lang w:val="ka-GE"/>
        </w:rPr>
      </w:pPr>
      <w:r w:rsidRPr="001F6A84">
        <w:rPr>
          <w:rFonts w:ascii="Sylfaen" w:eastAsia="Arial Unicode MS" w:hAnsi="Sylfaen" w:cs="Arial Unicode MS"/>
          <w:bCs/>
          <w:lang w:val="ka-GE"/>
        </w:rPr>
        <w:t>ბუნებრივი რესურსები:</w:t>
      </w:r>
      <w:r w:rsidRPr="001F6A84">
        <w:rPr>
          <w:rFonts w:ascii="Sylfaen" w:eastAsia="Arial Unicode MS" w:hAnsi="Sylfaen" w:cs="Arial Unicode MS"/>
          <w:lang w:val="ka-GE"/>
        </w:rPr>
        <w:t xml:space="preserve"> ალგეთის ეროვნული პარკი, მდინარე </w:t>
      </w:r>
      <w:r w:rsidR="00FB0D1E" w:rsidRPr="001F6A84">
        <w:rPr>
          <w:rFonts w:ascii="Sylfaen" w:eastAsia="Arial Unicode MS" w:hAnsi="Sylfaen" w:cs="Arial Unicode MS"/>
          <w:lang w:val="ka-GE"/>
        </w:rPr>
        <w:t xml:space="preserve">ალგეთისა და </w:t>
      </w:r>
      <w:r w:rsidRPr="001F6A84">
        <w:rPr>
          <w:rFonts w:ascii="Sylfaen" w:eastAsia="Arial Unicode MS" w:hAnsi="Sylfaen" w:cs="Arial Unicode MS"/>
          <w:lang w:val="ka-GE"/>
        </w:rPr>
        <w:t>ქციის</w:t>
      </w:r>
      <w:r w:rsidR="00FD6D72" w:rsidRPr="001F6A84">
        <w:rPr>
          <w:rFonts w:ascii="Sylfaen" w:eastAsia="Arial Unicode MS" w:hAnsi="Sylfaen" w:cs="Arial Unicode MS"/>
          <w:lang w:val="ka-GE"/>
        </w:rPr>
        <w:t xml:space="preserve"> ხეობები და </w:t>
      </w:r>
      <w:r w:rsidRPr="001F6A84">
        <w:rPr>
          <w:rFonts w:ascii="Sylfaen" w:eastAsia="Arial Unicode MS" w:hAnsi="Sylfaen" w:cs="Arial Unicode MS"/>
          <w:lang w:val="ka-GE"/>
        </w:rPr>
        <w:t>კანიონები, კლდეისის</w:t>
      </w:r>
      <w:r w:rsidR="00923C36">
        <w:rPr>
          <w:rFonts w:ascii="Sylfaen" w:eastAsia="Arial Unicode MS" w:hAnsi="Sylfaen" w:cs="Arial Unicode MS"/>
          <w:lang w:val="ka-GE"/>
        </w:rPr>
        <w:t xml:space="preserve"> ჩანჩქერები და</w:t>
      </w:r>
      <w:r w:rsidRPr="001F6A84">
        <w:rPr>
          <w:rFonts w:ascii="Sylfaen" w:eastAsia="Arial Unicode MS" w:hAnsi="Sylfaen" w:cs="Arial Unicode MS"/>
          <w:lang w:val="ka-GE"/>
        </w:rPr>
        <w:t xml:space="preserve"> მღვიმეები, სამშვილდის, მუგუთისა და პირღებულის გამოქვაბულთა კომპლექსები</w:t>
      </w:r>
      <w:r w:rsidR="00FD6D72" w:rsidRPr="001F6A84">
        <w:rPr>
          <w:rFonts w:ascii="Sylfaen" w:eastAsia="Arial Unicode MS" w:hAnsi="Sylfaen" w:cs="Arial Unicode MS"/>
          <w:lang w:val="ka-GE"/>
        </w:rPr>
        <w:t>.</w:t>
      </w:r>
    </w:p>
    <w:p w14:paraId="733D1FA3" w14:textId="16C982C6" w:rsidR="001D5439" w:rsidRPr="00E45031" w:rsidRDefault="003B2734" w:rsidP="00E45031">
      <w:pPr>
        <w:numPr>
          <w:ilvl w:val="0"/>
          <w:numId w:val="21"/>
        </w:numPr>
        <w:spacing w:after="0" w:line="360" w:lineRule="auto"/>
        <w:jc w:val="both"/>
        <w:rPr>
          <w:rFonts w:ascii="Sylfaen" w:eastAsia="Arial Unicode MS" w:hAnsi="Sylfaen" w:cs="Arial Unicode MS"/>
          <w:lang w:val="ka-GE"/>
        </w:rPr>
      </w:pPr>
      <w:r w:rsidRPr="001D5439">
        <w:rPr>
          <w:rFonts w:ascii="Sylfaen" w:eastAsia="Arial Unicode MS" w:hAnsi="Sylfaen" w:cs="Arial Unicode MS"/>
          <w:bCs/>
          <w:lang w:val="ka-GE"/>
        </w:rPr>
        <w:t>საკურორტო-სამკურნალო პროფილი:</w:t>
      </w:r>
      <w:r w:rsidRPr="001D5439">
        <w:rPr>
          <w:rFonts w:ascii="Sylfaen" w:eastAsia="Arial Unicode MS" w:hAnsi="Sylfaen" w:cs="Arial Unicode MS"/>
          <w:lang w:val="ka-GE"/>
        </w:rPr>
        <w:t xml:space="preserve"> დაბა მანგლისი</w:t>
      </w:r>
      <w:r w:rsidR="001D5439" w:rsidRPr="001D5439">
        <w:rPr>
          <w:rFonts w:ascii="Sylfaen" w:eastAsia="Arial Unicode MS" w:hAnsi="Sylfaen" w:cs="Arial Unicode MS"/>
          <w:lang w:val="ka-GE"/>
        </w:rPr>
        <w:t xml:space="preserve"> (1200 მ)</w:t>
      </w:r>
      <w:r w:rsidRPr="001D5439">
        <w:rPr>
          <w:rFonts w:ascii="Sylfaen" w:eastAsia="Arial Unicode MS" w:hAnsi="Sylfaen" w:cs="Arial Unicode MS"/>
          <w:lang w:val="ka-GE"/>
        </w:rPr>
        <w:t>, როგორც პულმონოლოგიური ტიპის კლიმატური კურორტი, რომელიც თავისი მშრალი ჰავითა და ფიჭვნარით იდეალურია სასუნთქი გზების სამკურნალოდ.</w:t>
      </w:r>
      <w:r w:rsidR="001D5439" w:rsidRPr="001D5439">
        <w:rPr>
          <w:rFonts w:ascii="Sylfaen" w:eastAsia="Arial Unicode MS" w:hAnsi="Sylfaen" w:cs="Arial Unicode MS"/>
          <w:lang w:val="ka-GE"/>
        </w:rPr>
        <w:t xml:space="preserve"> ქალაქი თეთრიწყარო (1150 მ)</w:t>
      </w:r>
      <w:r w:rsidR="008D1997">
        <w:rPr>
          <w:rFonts w:ascii="Sylfaen" w:eastAsia="Arial Unicode MS" w:hAnsi="Sylfaen" w:cs="Arial Unicode MS"/>
          <w:lang w:val="en-US"/>
        </w:rPr>
        <w:t xml:space="preserve">, </w:t>
      </w:r>
      <w:r w:rsidR="008D1997">
        <w:rPr>
          <w:rFonts w:ascii="Sylfaen" w:eastAsia="Arial Unicode MS" w:hAnsi="Sylfaen" w:cs="Arial Unicode MS"/>
          <w:lang w:val="ka-GE"/>
        </w:rPr>
        <w:t>გამოირჩევა</w:t>
      </w:r>
      <w:r w:rsidR="001D5439" w:rsidRPr="001D5439">
        <w:rPr>
          <w:rFonts w:ascii="Sylfaen" w:eastAsia="Arial Unicode MS" w:hAnsi="Sylfaen" w:cs="Arial Unicode MS"/>
          <w:lang w:val="ka-GE"/>
        </w:rPr>
        <w:t xml:space="preserve"> ნერვული სისტემისა და სასუნთქი გზების პროფილაქტიკისთვის. ალექსეევკა (1200 მ)</w:t>
      </w:r>
      <w:r w:rsidR="008D1997">
        <w:rPr>
          <w:rFonts w:ascii="Sylfaen" w:eastAsia="Arial Unicode MS" w:hAnsi="Sylfaen" w:cs="Arial Unicode MS"/>
          <w:lang w:val="ka-GE"/>
        </w:rPr>
        <w:t xml:space="preserve">, </w:t>
      </w:r>
      <w:r w:rsidR="001D5439" w:rsidRPr="001D5439">
        <w:rPr>
          <w:rFonts w:ascii="Sylfaen" w:eastAsia="Arial Unicode MS" w:hAnsi="Sylfaen" w:cs="Arial Unicode MS"/>
          <w:lang w:val="ka-GE"/>
        </w:rPr>
        <w:t>რომელიც იდეალურია ნერვული სისტემის დამშვიდებისა და გულ-სისხლძარღვთა (კარდიოლოგიური) სისტემის გაჯანსაღებისთვის.</w:t>
      </w:r>
      <w:r w:rsidR="008D1997">
        <w:rPr>
          <w:rFonts w:ascii="Sylfaen" w:eastAsia="Arial Unicode MS" w:hAnsi="Sylfaen" w:cs="Arial Unicode MS"/>
          <w:lang w:val="ka-GE"/>
        </w:rPr>
        <w:t xml:space="preserve"> </w:t>
      </w:r>
      <w:r w:rsidR="001D5439" w:rsidRPr="008D1997">
        <w:rPr>
          <w:rFonts w:ascii="Sylfaen" w:eastAsia="Arial Unicode MS" w:hAnsi="Sylfaen" w:cs="Arial Unicode MS"/>
          <w:lang w:val="ka-GE"/>
        </w:rPr>
        <w:t>ასურეთი (680 მ)</w:t>
      </w:r>
      <w:r w:rsidR="008D1997" w:rsidRPr="008D1997">
        <w:rPr>
          <w:rFonts w:ascii="Sylfaen" w:eastAsia="Arial Unicode MS" w:hAnsi="Sylfaen" w:cs="Arial Unicode MS"/>
          <w:lang w:val="ka-GE"/>
        </w:rPr>
        <w:t xml:space="preserve">, სადაც არსებობს </w:t>
      </w:r>
      <w:r w:rsidR="008D1997">
        <w:rPr>
          <w:rFonts w:ascii="Sylfaen" w:eastAsia="Arial Unicode MS" w:hAnsi="Sylfaen" w:cs="Arial Unicode MS"/>
          <w:lang w:val="ka-GE"/>
        </w:rPr>
        <w:t xml:space="preserve">სამკურნალო თვისებებით გამორჩეული </w:t>
      </w:r>
      <w:r w:rsidR="008D1997" w:rsidRPr="0041492C">
        <w:rPr>
          <w:rFonts w:ascii="Sylfaen" w:eastAsia="Arial Unicode MS" w:hAnsi="Sylfaen" w:cs="Arial Unicode MS"/>
          <w:lang w:val="ka-GE"/>
        </w:rPr>
        <w:t>გოგირდოვანი წყლის</w:t>
      </w:r>
      <w:r w:rsidR="008D1997">
        <w:rPr>
          <w:rFonts w:ascii="Sylfaen" w:eastAsia="Arial Unicode MS" w:hAnsi="Sylfaen" w:cs="Arial Unicode MS"/>
          <w:lang w:val="ka-GE"/>
        </w:rPr>
        <w:t xml:space="preserve"> </w:t>
      </w:r>
      <w:r w:rsidR="008D1997" w:rsidRPr="008D1997">
        <w:rPr>
          <w:rFonts w:ascii="Sylfaen" w:eastAsia="Arial Unicode MS" w:hAnsi="Sylfaen" w:cs="Arial Unicode MS"/>
          <w:lang w:val="ka-GE"/>
        </w:rPr>
        <w:t>რესურსი</w:t>
      </w:r>
      <w:r w:rsidR="008D1997">
        <w:rPr>
          <w:rFonts w:ascii="Sylfaen" w:eastAsia="Arial Unicode MS" w:hAnsi="Sylfaen" w:cs="Arial Unicode MS"/>
          <w:lang w:val="ka-GE"/>
        </w:rPr>
        <w:t>.</w:t>
      </w:r>
    </w:p>
    <w:p w14:paraId="24F83696" w14:textId="4D1CD437" w:rsidR="004E3D38" w:rsidRPr="001D5439" w:rsidRDefault="001D5439" w:rsidP="001D5439">
      <w:pPr>
        <w:spacing w:after="0" w:line="360" w:lineRule="auto"/>
        <w:jc w:val="both"/>
        <w:rPr>
          <w:rFonts w:ascii="Sylfaen" w:eastAsia="Sylfaen" w:hAnsi="Sylfaen" w:cs="Times New Roman"/>
          <w:lang w:val="ka-GE"/>
        </w:rPr>
      </w:pPr>
      <w:r w:rsidRPr="001D5439">
        <w:rPr>
          <w:rFonts w:ascii="Sylfaen" w:eastAsia="Sylfaen" w:hAnsi="Sylfaen" w:cs="Times New Roman"/>
          <w:lang w:val="ka-GE"/>
        </w:rPr>
        <w:t>საქართველოს კურორტების ნუსხა და სტატუსი</w:t>
      </w:r>
    </w:p>
    <w:tbl>
      <w:tblPr>
        <w:tblW w:w="9310" w:type="dxa"/>
        <w:jc w:val="center"/>
        <w:tblBorders>
          <w:top w:val="outset" w:sz="6" w:space="0" w:color="auto"/>
          <w:left w:val="outset" w:sz="6" w:space="0" w:color="auto"/>
          <w:bottom w:val="outset" w:sz="6" w:space="0" w:color="auto"/>
          <w:right w:val="outset" w:sz="6" w:space="0" w:color="auto"/>
        </w:tblBorders>
        <w:shd w:val="clear" w:color="auto" w:fill="EAEAEA"/>
        <w:tblLayout w:type="fixed"/>
        <w:tblCellMar>
          <w:left w:w="0" w:type="dxa"/>
          <w:right w:w="0" w:type="dxa"/>
        </w:tblCellMar>
        <w:tblLook w:val="04A0" w:firstRow="1" w:lastRow="0" w:firstColumn="1" w:lastColumn="0" w:noHBand="0" w:noVBand="1"/>
      </w:tblPr>
      <w:tblGrid>
        <w:gridCol w:w="1825"/>
        <w:gridCol w:w="1986"/>
        <w:gridCol w:w="1222"/>
        <w:gridCol w:w="1375"/>
        <w:gridCol w:w="1527"/>
        <w:gridCol w:w="1375"/>
      </w:tblGrid>
      <w:tr w:rsidR="004E3D38" w:rsidRPr="001D5439" w14:paraId="4156BA88" w14:textId="77777777" w:rsidTr="004E3D38">
        <w:trPr>
          <w:trHeight w:val="64"/>
          <w:jc w:val="center"/>
        </w:trPr>
        <w:tc>
          <w:tcPr>
            <w:tcW w:w="182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0A4578D" w14:textId="77777777" w:rsidR="001D5439" w:rsidRPr="00E45031" w:rsidRDefault="001D5439" w:rsidP="001D5439">
            <w:pPr>
              <w:spacing w:after="0" w:line="360" w:lineRule="auto"/>
              <w:jc w:val="both"/>
              <w:rPr>
                <w:rFonts w:ascii="Sylfaen" w:eastAsia="Sylfaen" w:hAnsi="Sylfaen" w:cs="Times New Roman"/>
                <w:sz w:val="20"/>
                <w:szCs w:val="20"/>
                <w:lang w:val="ka-GE"/>
              </w:rPr>
            </w:pPr>
            <w:r w:rsidRPr="00E45031">
              <w:rPr>
                <w:rFonts w:ascii="Sylfaen" w:eastAsia="Sylfaen" w:hAnsi="Sylfaen" w:cs="Times New Roman"/>
                <w:b/>
                <w:bCs/>
                <w:sz w:val="20"/>
                <w:szCs w:val="20"/>
                <w:lang w:val="ka-GE"/>
              </w:rPr>
              <w:t>კურორტის</w:t>
            </w:r>
          </w:p>
          <w:p w14:paraId="7BBF92B0" w14:textId="77777777" w:rsidR="001D5439" w:rsidRPr="00E45031" w:rsidRDefault="001D5439" w:rsidP="001D5439">
            <w:pPr>
              <w:spacing w:after="0" w:line="360" w:lineRule="auto"/>
              <w:jc w:val="both"/>
              <w:rPr>
                <w:rFonts w:ascii="Sylfaen" w:eastAsia="Sylfaen" w:hAnsi="Sylfaen" w:cs="Times New Roman"/>
                <w:sz w:val="20"/>
                <w:szCs w:val="20"/>
                <w:lang w:val="ka-GE"/>
              </w:rPr>
            </w:pPr>
            <w:r w:rsidRPr="00E45031">
              <w:rPr>
                <w:rFonts w:ascii="Sylfaen" w:eastAsia="Sylfaen" w:hAnsi="Sylfaen" w:cs="Times New Roman"/>
                <w:b/>
                <w:bCs/>
                <w:sz w:val="20"/>
                <w:szCs w:val="20"/>
                <w:lang w:val="ka-GE"/>
              </w:rPr>
              <w:t>დასახელება</w:t>
            </w:r>
          </w:p>
        </w:tc>
        <w:tc>
          <w:tcPr>
            <w:tcW w:w="198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F6B5B4D" w14:textId="77777777" w:rsidR="001D5439" w:rsidRPr="00E45031" w:rsidRDefault="001D5439" w:rsidP="001D5439">
            <w:pPr>
              <w:spacing w:after="0" w:line="360" w:lineRule="auto"/>
              <w:jc w:val="both"/>
              <w:rPr>
                <w:rFonts w:ascii="Sylfaen" w:eastAsia="Sylfaen" w:hAnsi="Sylfaen" w:cs="Times New Roman"/>
                <w:sz w:val="20"/>
                <w:szCs w:val="20"/>
                <w:lang w:val="ka-GE"/>
              </w:rPr>
            </w:pPr>
            <w:r w:rsidRPr="00E45031">
              <w:rPr>
                <w:rFonts w:ascii="Sylfaen" w:eastAsia="Sylfaen" w:hAnsi="Sylfaen" w:cs="Times New Roman"/>
                <w:b/>
                <w:bCs/>
                <w:sz w:val="20"/>
                <w:szCs w:val="20"/>
                <w:lang w:val="ka-GE"/>
              </w:rPr>
              <w:t>ადმინისტრაციულ-ტერიტორიული ერთეული</w:t>
            </w:r>
          </w:p>
        </w:tc>
        <w:tc>
          <w:tcPr>
            <w:tcW w:w="1222"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49A926E" w14:textId="77777777" w:rsidR="001D5439" w:rsidRPr="00E45031" w:rsidRDefault="001D5439" w:rsidP="001D5439">
            <w:pPr>
              <w:spacing w:after="0" w:line="360" w:lineRule="auto"/>
              <w:jc w:val="both"/>
              <w:rPr>
                <w:rFonts w:ascii="Sylfaen" w:eastAsia="Sylfaen" w:hAnsi="Sylfaen" w:cs="Times New Roman"/>
                <w:sz w:val="20"/>
                <w:szCs w:val="20"/>
                <w:lang w:val="ka-GE"/>
              </w:rPr>
            </w:pPr>
            <w:r w:rsidRPr="00E45031">
              <w:rPr>
                <w:rFonts w:ascii="Sylfaen" w:eastAsia="Sylfaen" w:hAnsi="Sylfaen" w:cs="Times New Roman"/>
                <w:b/>
                <w:bCs/>
                <w:sz w:val="20"/>
                <w:szCs w:val="20"/>
                <w:lang w:val="ka-GE"/>
              </w:rPr>
              <w:t>კურორტის</w:t>
            </w:r>
          </w:p>
          <w:p w14:paraId="48F070BC" w14:textId="77777777" w:rsidR="001D5439" w:rsidRPr="00E45031" w:rsidRDefault="001D5439" w:rsidP="001D5439">
            <w:pPr>
              <w:spacing w:after="0" w:line="360" w:lineRule="auto"/>
              <w:jc w:val="both"/>
              <w:rPr>
                <w:rFonts w:ascii="Sylfaen" w:eastAsia="Sylfaen" w:hAnsi="Sylfaen" w:cs="Times New Roman"/>
                <w:sz w:val="20"/>
                <w:szCs w:val="20"/>
                <w:lang w:val="ka-GE"/>
              </w:rPr>
            </w:pPr>
            <w:r w:rsidRPr="00E45031">
              <w:rPr>
                <w:rFonts w:ascii="Sylfaen" w:eastAsia="Sylfaen" w:hAnsi="Sylfaen" w:cs="Times New Roman"/>
                <w:b/>
                <w:bCs/>
                <w:sz w:val="20"/>
                <w:szCs w:val="20"/>
                <w:lang w:val="ka-GE"/>
              </w:rPr>
              <w:t>ტიპი</w:t>
            </w:r>
          </w:p>
        </w:tc>
        <w:tc>
          <w:tcPr>
            <w:tcW w:w="1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21AFEB" w14:textId="77777777" w:rsidR="001D5439" w:rsidRPr="00E45031" w:rsidRDefault="001D5439" w:rsidP="001D5439">
            <w:pPr>
              <w:spacing w:after="0" w:line="360" w:lineRule="auto"/>
              <w:jc w:val="both"/>
              <w:rPr>
                <w:rFonts w:ascii="Sylfaen" w:eastAsia="Sylfaen" w:hAnsi="Sylfaen" w:cs="Times New Roman"/>
                <w:sz w:val="20"/>
                <w:szCs w:val="20"/>
                <w:lang w:val="ka-GE"/>
              </w:rPr>
            </w:pPr>
            <w:r w:rsidRPr="00E45031">
              <w:rPr>
                <w:rFonts w:ascii="Sylfaen" w:eastAsia="Sylfaen" w:hAnsi="Sylfaen" w:cs="Times New Roman"/>
                <w:b/>
                <w:bCs/>
                <w:sz w:val="20"/>
                <w:szCs w:val="20"/>
                <w:lang w:val="ka-GE"/>
              </w:rPr>
              <w:t>ზღვის</w:t>
            </w:r>
          </w:p>
          <w:p w14:paraId="6666991E" w14:textId="77777777" w:rsidR="001D5439" w:rsidRPr="00E45031" w:rsidRDefault="001D5439" w:rsidP="001D5439">
            <w:pPr>
              <w:spacing w:after="0" w:line="360" w:lineRule="auto"/>
              <w:jc w:val="both"/>
              <w:rPr>
                <w:rFonts w:ascii="Sylfaen" w:eastAsia="Sylfaen" w:hAnsi="Sylfaen" w:cs="Times New Roman"/>
                <w:sz w:val="20"/>
                <w:szCs w:val="20"/>
                <w:lang w:val="ka-GE"/>
              </w:rPr>
            </w:pPr>
            <w:r w:rsidRPr="00E45031">
              <w:rPr>
                <w:rFonts w:ascii="Sylfaen" w:eastAsia="Sylfaen" w:hAnsi="Sylfaen" w:cs="Times New Roman"/>
                <w:b/>
                <w:bCs/>
                <w:sz w:val="20"/>
                <w:szCs w:val="20"/>
                <w:lang w:val="ka-GE"/>
              </w:rPr>
              <w:t>დონიდან</w:t>
            </w:r>
          </w:p>
          <w:p w14:paraId="090D106F" w14:textId="77777777" w:rsidR="001D5439" w:rsidRPr="00E45031" w:rsidRDefault="001D5439" w:rsidP="001D5439">
            <w:pPr>
              <w:spacing w:after="0" w:line="360" w:lineRule="auto"/>
              <w:jc w:val="both"/>
              <w:rPr>
                <w:rFonts w:ascii="Sylfaen" w:eastAsia="Sylfaen" w:hAnsi="Sylfaen" w:cs="Times New Roman"/>
                <w:sz w:val="20"/>
                <w:szCs w:val="20"/>
                <w:lang w:val="ka-GE"/>
              </w:rPr>
            </w:pPr>
            <w:r w:rsidRPr="00E45031">
              <w:rPr>
                <w:rFonts w:ascii="Sylfaen" w:eastAsia="Sylfaen" w:hAnsi="Sylfaen" w:cs="Times New Roman"/>
                <w:b/>
                <w:bCs/>
                <w:sz w:val="20"/>
                <w:szCs w:val="20"/>
                <w:lang w:val="ka-GE"/>
              </w:rPr>
              <w:t>სიმაღლე და</w:t>
            </w:r>
          </w:p>
          <w:p w14:paraId="553C2174" w14:textId="77777777" w:rsidR="001D5439" w:rsidRPr="00E45031" w:rsidRDefault="001D5439" w:rsidP="001D5439">
            <w:pPr>
              <w:spacing w:after="0" w:line="360" w:lineRule="auto"/>
              <w:jc w:val="both"/>
              <w:rPr>
                <w:rFonts w:ascii="Sylfaen" w:eastAsia="Sylfaen" w:hAnsi="Sylfaen" w:cs="Times New Roman"/>
                <w:sz w:val="20"/>
                <w:szCs w:val="20"/>
                <w:lang w:val="ka-GE"/>
              </w:rPr>
            </w:pPr>
            <w:r w:rsidRPr="00E45031">
              <w:rPr>
                <w:rFonts w:ascii="Sylfaen" w:eastAsia="Sylfaen" w:hAnsi="Sylfaen" w:cs="Times New Roman"/>
                <w:b/>
                <w:bCs/>
                <w:sz w:val="20"/>
                <w:szCs w:val="20"/>
                <w:lang w:val="ka-GE"/>
              </w:rPr>
              <w:t>საკურორ-</w:t>
            </w:r>
          </w:p>
          <w:p w14:paraId="7EDC42A4" w14:textId="77777777" w:rsidR="001D5439" w:rsidRPr="00E45031" w:rsidRDefault="001D5439" w:rsidP="001D5439">
            <w:pPr>
              <w:spacing w:after="0" w:line="360" w:lineRule="auto"/>
              <w:jc w:val="both"/>
              <w:rPr>
                <w:rFonts w:ascii="Sylfaen" w:eastAsia="Sylfaen" w:hAnsi="Sylfaen" w:cs="Times New Roman"/>
                <w:sz w:val="20"/>
                <w:szCs w:val="20"/>
                <w:lang w:val="ka-GE"/>
              </w:rPr>
            </w:pPr>
            <w:r w:rsidRPr="00E45031">
              <w:rPr>
                <w:rFonts w:ascii="Sylfaen" w:eastAsia="Sylfaen" w:hAnsi="Sylfaen" w:cs="Times New Roman"/>
                <w:b/>
                <w:bCs/>
                <w:sz w:val="20"/>
                <w:szCs w:val="20"/>
                <w:lang w:val="ka-GE"/>
              </w:rPr>
              <w:t>ტო ზონა</w:t>
            </w:r>
          </w:p>
        </w:tc>
        <w:tc>
          <w:tcPr>
            <w:tcW w:w="152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62F5962C" w14:textId="77777777" w:rsidR="001D5439" w:rsidRPr="00E45031" w:rsidRDefault="001D5439" w:rsidP="001D5439">
            <w:pPr>
              <w:spacing w:after="0" w:line="360" w:lineRule="auto"/>
              <w:jc w:val="both"/>
              <w:rPr>
                <w:rFonts w:ascii="Sylfaen" w:eastAsia="Sylfaen" w:hAnsi="Sylfaen" w:cs="Times New Roman"/>
                <w:sz w:val="20"/>
                <w:szCs w:val="20"/>
                <w:lang w:val="ka-GE"/>
              </w:rPr>
            </w:pPr>
            <w:r w:rsidRPr="00E45031">
              <w:rPr>
                <w:rFonts w:ascii="Sylfaen" w:eastAsia="Sylfaen" w:hAnsi="Sylfaen" w:cs="Times New Roman"/>
                <w:b/>
                <w:bCs/>
                <w:sz w:val="20"/>
                <w:szCs w:val="20"/>
                <w:lang w:val="ka-GE"/>
              </w:rPr>
              <w:t>მინერალური წყლის ტიპი</w:t>
            </w:r>
          </w:p>
        </w:tc>
        <w:tc>
          <w:tcPr>
            <w:tcW w:w="1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8EF4EC" w14:textId="77777777" w:rsidR="001D5439" w:rsidRPr="00E45031" w:rsidRDefault="001D5439" w:rsidP="001D5439">
            <w:pPr>
              <w:spacing w:after="0" w:line="360" w:lineRule="auto"/>
              <w:jc w:val="both"/>
              <w:rPr>
                <w:rFonts w:ascii="Sylfaen" w:eastAsia="Sylfaen" w:hAnsi="Sylfaen" w:cs="Times New Roman"/>
                <w:sz w:val="20"/>
                <w:szCs w:val="20"/>
                <w:lang w:val="ka-GE"/>
              </w:rPr>
            </w:pPr>
            <w:r w:rsidRPr="00E45031">
              <w:rPr>
                <w:rFonts w:ascii="Sylfaen" w:eastAsia="Sylfaen" w:hAnsi="Sylfaen" w:cs="Times New Roman"/>
                <w:b/>
                <w:bCs/>
                <w:sz w:val="20"/>
                <w:szCs w:val="20"/>
                <w:lang w:val="ka-GE"/>
              </w:rPr>
              <w:t>პროფილი</w:t>
            </w:r>
          </w:p>
        </w:tc>
      </w:tr>
      <w:tr w:rsidR="004E3D38" w:rsidRPr="001D5439" w14:paraId="2129050F" w14:textId="77777777" w:rsidTr="004E3D38">
        <w:trPr>
          <w:trHeight w:val="855"/>
          <w:jc w:val="center"/>
        </w:trPr>
        <w:tc>
          <w:tcPr>
            <w:tcW w:w="182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3EC11C" w14:textId="77777777" w:rsidR="001D5439" w:rsidRPr="00E45031" w:rsidRDefault="001D5439" w:rsidP="001D5439">
            <w:pPr>
              <w:spacing w:after="0" w:line="240" w:lineRule="auto"/>
              <w:jc w:val="center"/>
              <w:rPr>
                <w:rFonts w:ascii="Helvetica" w:eastAsia="Times New Roman" w:hAnsi="Helvetica" w:cs="Helvetica"/>
                <w:color w:val="333333"/>
                <w:sz w:val="20"/>
                <w:szCs w:val="20"/>
                <w:lang w:val="ka-GE"/>
              </w:rPr>
            </w:pPr>
            <w:r w:rsidRPr="00E45031">
              <w:rPr>
                <w:rFonts w:ascii="Sylfaen" w:eastAsia="Times New Roman" w:hAnsi="Sylfaen" w:cs="Sylfaen"/>
                <w:color w:val="333333"/>
                <w:sz w:val="20"/>
                <w:szCs w:val="20"/>
                <w:lang w:val="ka-GE"/>
              </w:rPr>
              <w:t>მანგლისი</w:t>
            </w:r>
          </w:p>
        </w:tc>
        <w:tc>
          <w:tcPr>
            <w:tcW w:w="198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D832782" w14:textId="77777777" w:rsidR="001D5439" w:rsidRPr="00E45031" w:rsidRDefault="001D5439" w:rsidP="001D5439">
            <w:pPr>
              <w:spacing w:after="0" w:line="240" w:lineRule="auto"/>
              <w:jc w:val="center"/>
              <w:rPr>
                <w:rFonts w:ascii="Helvetica" w:eastAsia="Times New Roman" w:hAnsi="Helvetica" w:cs="Helvetica"/>
                <w:color w:val="333333"/>
                <w:sz w:val="20"/>
                <w:szCs w:val="20"/>
                <w:lang w:val="ka-GE"/>
              </w:rPr>
            </w:pPr>
            <w:r w:rsidRPr="00E45031">
              <w:rPr>
                <w:rFonts w:ascii="Sylfaen" w:eastAsia="Times New Roman" w:hAnsi="Sylfaen" w:cs="Sylfaen"/>
                <w:color w:val="333333"/>
                <w:sz w:val="20"/>
                <w:szCs w:val="20"/>
                <w:lang w:val="ka-GE"/>
              </w:rPr>
              <w:t>თეთრიწყარო</w:t>
            </w:r>
          </w:p>
        </w:tc>
        <w:tc>
          <w:tcPr>
            <w:tcW w:w="1222"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8FAC5A" w14:textId="77777777" w:rsidR="001D5439" w:rsidRPr="00E45031" w:rsidRDefault="001D5439" w:rsidP="001D5439">
            <w:pPr>
              <w:spacing w:after="0" w:line="240" w:lineRule="auto"/>
              <w:jc w:val="center"/>
              <w:rPr>
                <w:rFonts w:ascii="Helvetica" w:eastAsia="Times New Roman" w:hAnsi="Helvetica" w:cs="Helvetica"/>
                <w:color w:val="333333"/>
                <w:sz w:val="20"/>
                <w:szCs w:val="20"/>
                <w:lang w:val="ka-GE"/>
              </w:rPr>
            </w:pPr>
            <w:r w:rsidRPr="00E45031">
              <w:rPr>
                <w:rFonts w:ascii="Sylfaen" w:eastAsia="Times New Roman" w:hAnsi="Sylfaen" w:cs="Sylfaen"/>
                <w:color w:val="333333"/>
                <w:sz w:val="20"/>
                <w:szCs w:val="20"/>
                <w:lang w:val="ka-GE"/>
              </w:rPr>
              <w:t>კლიმატური</w:t>
            </w:r>
          </w:p>
        </w:tc>
        <w:tc>
          <w:tcPr>
            <w:tcW w:w="1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1D3B191" w14:textId="77777777" w:rsidR="001D5439" w:rsidRPr="00E45031" w:rsidRDefault="001D5439" w:rsidP="001D5439">
            <w:pPr>
              <w:spacing w:after="0" w:line="240" w:lineRule="auto"/>
              <w:jc w:val="center"/>
              <w:rPr>
                <w:rFonts w:ascii="Helvetica" w:eastAsia="Times New Roman" w:hAnsi="Helvetica" w:cs="Helvetica"/>
                <w:color w:val="333333"/>
                <w:sz w:val="20"/>
                <w:szCs w:val="20"/>
                <w:lang w:val="ka-GE"/>
              </w:rPr>
            </w:pPr>
            <w:r w:rsidRPr="00E45031">
              <w:rPr>
                <w:rFonts w:ascii="Helvetica" w:eastAsia="Times New Roman" w:hAnsi="Helvetica" w:cs="Helvetica"/>
                <w:color w:val="333333"/>
                <w:sz w:val="20"/>
                <w:szCs w:val="20"/>
                <w:lang w:val="ka-GE"/>
              </w:rPr>
              <w:t>1200</w:t>
            </w:r>
            <w:r w:rsidRPr="00E45031">
              <w:rPr>
                <w:rFonts w:ascii="Sylfaen" w:eastAsia="Times New Roman" w:hAnsi="Sylfaen" w:cs="Sylfaen"/>
                <w:color w:val="333333"/>
                <w:sz w:val="20"/>
                <w:szCs w:val="20"/>
                <w:lang w:val="ka-GE"/>
              </w:rPr>
              <w:t>მ</w:t>
            </w:r>
            <w:r w:rsidRPr="00E45031">
              <w:rPr>
                <w:rFonts w:ascii="Helvetica" w:eastAsia="Times New Roman" w:hAnsi="Helvetica" w:cs="Helvetica"/>
                <w:color w:val="333333"/>
                <w:sz w:val="20"/>
                <w:szCs w:val="20"/>
                <w:lang w:val="ka-GE"/>
              </w:rPr>
              <w:t>.III-</w:t>
            </w:r>
            <w:r w:rsidRPr="00E45031">
              <w:rPr>
                <w:rFonts w:ascii="Sylfaen" w:eastAsia="Times New Roman" w:hAnsi="Sylfaen" w:cs="Sylfaen"/>
                <w:color w:val="333333"/>
                <w:sz w:val="20"/>
                <w:szCs w:val="20"/>
                <w:lang w:val="ka-GE"/>
              </w:rPr>
              <w:t>დ</w:t>
            </w:r>
            <w:r w:rsidRPr="00E45031">
              <w:rPr>
                <w:rFonts w:ascii="Helvetica" w:eastAsia="Times New Roman" w:hAnsi="Helvetica" w:cs="Helvetica"/>
                <w:color w:val="333333"/>
                <w:sz w:val="20"/>
                <w:szCs w:val="20"/>
                <w:lang w:val="ka-GE"/>
              </w:rPr>
              <w:t>.</w:t>
            </w:r>
          </w:p>
        </w:tc>
        <w:tc>
          <w:tcPr>
            <w:tcW w:w="152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14FDC58" w14:textId="77777777" w:rsidR="001D5439" w:rsidRPr="00E45031" w:rsidRDefault="001D5439" w:rsidP="001D5439">
            <w:pPr>
              <w:spacing w:after="0" w:line="240" w:lineRule="auto"/>
              <w:jc w:val="both"/>
              <w:rPr>
                <w:rFonts w:ascii="Helvetica" w:eastAsia="Times New Roman" w:hAnsi="Helvetica" w:cs="Helvetica"/>
                <w:color w:val="333333"/>
                <w:sz w:val="20"/>
                <w:szCs w:val="20"/>
                <w:lang w:val="ka-GE"/>
              </w:rPr>
            </w:pPr>
            <w:r w:rsidRPr="00E45031">
              <w:rPr>
                <w:rFonts w:ascii="Helvetica" w:eastAsia="Times New Roman" w:hAnsi="Helvetica" w:cs="Helvetica"/>
                <w:color w:val="333333"/>
                <w:sz w:val="20"/>
                <w:szCs w:val="20"/>
                <w:lang w:val="ka-GE"/>
              </w:rPr>
              <w:t> </w:t>
            </w:r>
          </w:p>
        </w:tc>
        <w:tc>
          <w:tcPr>
            <w:tcW w:w="1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FC4FF8D" w14:textId="77777777" w:rsidR="001D5439" w:rsidRPr="00E45031" w:rsidRDefault="001D5439" w:rsidP="001D5439">
            <w:pPr>
              <w:spacing w:after="150" w:line="240" w:lineRule="auto"/>
              <w:jc w:val="center"/>
              <w:rPr>
                <w:rFonts w:ascii="Helvetica" w:eastAsia="Times New Roman" w:hAnsi="Helvetica" w:cs="Helvetica"/>
                <w:color w:val="333333"/>
                <w:sz w:val="20"/>
                <w:szCs w:val="20"/>
                <w:lang w:val="ka-GE"/>
              </w:rPr>
            </w:pPr>
            <w:r w:rsidRPr="00E45031">
              <w:rPr>
                <w:rFonts w:ascii="Sylfaen" w:eastAsia="Times New Roman" w:hAnsi="Sylfaen" w:cs="Sylfaen"/>
                <w:color w:val="333333"/>
                <w:sz w:val="20"/>
                <w:szCs w:val="20"/>
                <w:lang w:val="ka-GE"/>
              </w:rPr>
              <w:t>პროფილაქტიკური</w:t>
            </w:r>
            <w:r w:rsidRPr="00E45031">
              <w:rPr>
                <w:rFonts w:ascii="Helvetica" w:eastAsia="Times New Roman" w:hAnsi="Helvetica" w:cs="Helvetica"/>
                <w:color w:val="333333"/>
                <w:sz w:val="20"/>
                <w:szCs w:val="20"/>
                <w:lang w:val="ka-GE"/>
              </w:rPr>
              <w:t>,</w:t>
            </w:r>
          </w:p>
          <w:p w14:paraId="638C8722" w14:textId="77777777" w:rsidR="001D5439" w:rsidRPr="00E45031" w:rsidRDefault="001D5439" w:rsidP="001D5439">
            <w:pPr>
              <w:spacing w:after="0" w:line="240" w:lineRule="auto"/>
              <w:jc w:val="center"/>
              <w:rPr>
                <w:rFonts w:ascii="Helvetica" w:eastAsia="Times New Roman" w:hAnsi="Helvetica" w:cs="Helvetica"/>
                <w:color w:val="333333"/>
                <w:sz w:val="20"/>
                <w:szCs w:val="20"/>
                <w:lang w:val="ka-GE"/>
              </w:rPr>
            </w:pPr>
            <w:r w:rsidRPr="00E45031">
              <w:rPr>
                <w:rFonts w:ascii="Sylfaen" w:eastAsia="Times New Roman" w:hAnsi="Sylfaen" w:cs="Sylfaen"/>
                <w:color w:val="333333"/>
                <w:sz w:val="20"/>
                <w:szCs w:val="20"/>
                <w:lang w:val="ka-GE"/>
              </w:rPr>
              <w:t>პულმონოლოგიური</w:t>
            </w:r>
          </w:p>
        </w:tc>
      </w:tr>
    </w:tbl>
    <w:p w14:paraId="3DB3E4E5" w14:textId="77777777" w:rsidR="001D5439" w:rsidRPr="001D5439" w:rsidRDefault="001D5439" w:rsidP="001D5439">
      <w:pPr>
        <w:spacing w:after="0" w:line="360" w:lineRule="auto"/>
        <w:jc w:val="both"/>
        <w:rPr>
          <w:rFonts w:ascii="Sylfaen" w:eastAsia="Sylfaen" w:hAnsi="Sylfaen" w:cs="Times New Roman"/>
          <w:lang w:val="ka-GE"/>
        </w:rPr>
      </w:pPr>
    </w:p>
    <w:p w14:paraId="3960F3DE" w14:textId="77777777" w:rsidR="001D5439" w:rsidRPr="00AB4DD6" w:rsidRDefault="001D5439" w:rsidP="00E45031">
      <w:pPr>
        <w:spacing w:after="0" w:line="360" w:lineRule="auto"/>
        <w:jc w:val="center"/>
        <w:rPr>
          <w:rFonts w:ascii="Sylfaen" w:eastAsia="Sylfaen" w:hAnsi="Sylfaen" w:cs="Times New Roman"/>
          <w:lang w:val="ka-GE"/>
        </w:rPr>
      </w:pPr>
      <w:r w:rsidRPr="00AB4DD6">
        <w:rPr>
          <w:rFonts w:ascii="Sylfaen" w:eastAsia="Sylfaen" w:hAnsi="Sylfaen" w:cs="Times New Roman"/>
          <w:lang w:val="ka-GE"/>
        </w:rPr>
        <w:lastRenderedPageBreak/>
        <w:t>საქართველოს საკურორტო ადგილების ნუსხა და სტატუსი</w:t>
      </w:r>
    </w:p>
    <w:tbl>
      <w:tblPr>
        <w:tblW w:w="9373" w:type="dxa"/>
        <w:jc w:val="center"/>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1126"/>
        <w:gridCol w:w="1620"/>
        <w:gridCol w:w="1036"/>
        <w:gridCol w:w="1036"/>
        <w:gridCol w:w="1112"/>
        <w:gridCol w:w="3467"/>
      </w:tblGrid>
      <w:tr w:rsidR="001D5439" w:rsidRPr="001D5439" w14:paraId="6EA96063" w14:textId="77777777" w:rsidTr="00E45031">
        <w:trPr>
          <w:trHeight w:val="1891"/>
          <w:jc w:val="center"/>
        </w:trPr>
        <w:tc>
          <w:tcPr>
            <w:tcW w:w="11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7785AD9" w14:textId="77777777" w:rsidR="001D5439" w:rsidRPr="001D5439" w:rsidRDefault="001D5439">
            <w:pPr>
              <w:spacing w:after="15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საკურორტო</w:t>
            </w:r>
            <w:r w:rsidRPr="001D5439">
              <w:rPr>
                <w:rFonts w:ascii="Helvetica" w:eastAsia="Times New Roman" w:hAnsi="Helvetica" w:cs="Helvetica"/>
                <w:color w:val="333333"/>
                <w:sz w:val="18"/>
                <w:szCs w:val="18"/>
                <w:lang w:val="ka-GE"/>
              </w:rPr>
              <w:t xml:space="preserve"> </w:t>
            </w:r>
            <w:r w:rsidRPr="001D5439">
              <w:rPr>
                <w:rFonts w:ascii="Sylfaen" w:eastAsia="Times New Roman" w:hAnsi="Sylfaen" w:cs="Sylfaen"/>
                <w:color w:val="333333"/>
                <w:sz w:val="18"/>
                <w:szCs w:val="18"/>
                <w:lang w:val="ka-GE"/>
              </w:rPr>
              <w:t>ადგილების</w:t>
            </w:r>
          </w:p>
          <w:p w14:paraId="3F421072"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დასახელება</w:t>
            </w:r>
          </w:p>
        </w:tc>
        <w:tc>
          <w:tcPr>
            <w:tcW w:w="161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647DC88B"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ადმინისტრაციულ</w:t>
            </w:r>
            <w:r w:rsidRPr="001D5439">
              <w:rPr>
                <w:rFonts w:ascii="Helvetica" w:eastAsia="Times New Roman" w:hAnsi="Helvetica" w:cs="Helvetica"/>
                <w:color w:val="333333"/>
                <w:sz w:val="18"/>
                <w:szCs w:val="18"/>
                <w:lang w:val="ka-GE"/>
              </w:rPr>
              <w:t>-</w:t>
            </w:r>
            <w:r w:rsidRPr="001D5439">
              <w:rPr>
                <w:rFonts w:ascii="Sylfaen" w:eastAsia="Times New Roman" w:hAnsi="Sylfaen" w:cs="Sylfaen"/>
                <w:color w:val="333333"/>
                <w:sz w:val="18"/>
                <w:szCs w:val="18"/>
                <w:lang w:val="ka-GE"/>
              </w:rPr>
              <w:t>ტერიტორიული</w:t>
            </w:r>
            <w:r w:rsidRPr="001D5439">
              <w:rPr>
                <w:rFonts w:ascii="Helvetica" w:eastAsia="Times New Roman" w:hAnsi="Helvetica" w:cs="Helvetica"/>
                <w:color w:val="333333"/>
                <w:sz w:val="18"/>
                <w:szCs w:val="18"/>
                <w:lang w:val="ka-GE"/>
              </w:rPr>
              <w:t xml:space="preserve"> </w:t>
            </w:r>
            <w:r w:rsidRPr="001D5439">
              <w:rPr>
                <w:rFonts w:ascii="Sylfaen" w:eastAsia="Times New Roman" w:hAnsi="Sylfaen" w:cs="Sylfaen"/>
                <w:color w:val="333333"/>
                <w:sz w:val="18"/>
                <w:szCs w:val="18"/>
                <w:lang w:val="ka-GE"/>
              </w:rPr>
              <w:t>ერთეული</w:t>
            </w:r>
          </w:p>
        </w:tc>
        <w:tc>
          <w:tcPr>
            <w:tcW w:w="95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8836240" w14:textId="77777777" w:rsidR="001D5439" w:rsidRPr="001D5439" w:rsidRDefault="001D5439">
            <w:pPr>
              <w:spacing w:after="15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საკურორტო</w:t>
            </w:r>
          </w:p>
          <w:p w14:paraId="735CFE59" w14:textId="77777777" w:rsidR="001D5439" w:rsidRPr="001D5439" w:rsidRDefault="001D5439">
            <w:pPr>
              <w:spacing w:after="15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ადგილის</w:t>
            </w:r>
          </w:p>
          <w:p w14:paraId="51969903"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ტიპი</w:t>
            </w:r>
          </w:p>
        </w:tc>
        <w:tc>
          <w:tcPr>
            <w:tcW w:w="989"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978EB86" w14:textId="77777777" w:rsidR="001D5439" w:rsidRPr="001D5439" w:rsidRDefault="001D5439">
            <w:pPr>
              <w:spacing w:after="15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სიმაღლე</w:t>
            </w:r>
          </w:p>
          <w:p w14:paraId="4EF02894" w14:textId="77777777" w:rsidR="001D5439" w:rsidRPr="001D5439" w:rsidRDefault="001D5439">
            <w:pPr>
              <w:spacing w:after="15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ზღვის</w:t>
            </w:r>
          </w:p>
          <w:p w14:paraId="6E5198BE" w14:textId="77777777" w:rsidR="001D5439" w:rsidRPr="001D5439" w:rsidRDefault="001D5439">
            <w:pPr>
              <w:spacing w:after="15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დონიდან</w:t>
            </w:r>
          </w:p>
          <w:p w14:paraId="4B5DAF34" w14:textId="77777777" w:rsidR="001D5439" w:rsidRPr="001D5439" w:rsidRDefault="001D5439">
            <w:pPr>
              <w:spacing w:after="15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საკურორტო</w:t>
            </w:r>
            <w:r w:rsidRPr="001D5439">
              <w:rPr>
                <w:rFonts w:ascii="Helvetica" w:eastAsia="Times New Roman" w:hAnsi="Helvetica" w:cs="Helvetica"/>
                <w:color w:val="333333"/>
                <w:sz w:val="18"/>
                <w:szCs w:val="18"/>
                <w:lang w:val="ka-GE"/>
              </w:rPr>
              <w:t xml:space="preserve"> </w:t>
            </w:r>
            <w:r w:rsidRPr="001D5439">
              <w:rPr>
                <w:rFonts w:ascii="Sylfaen" w:eastAsia="Times New Roman" w:hAnsi="Sylfaen" w:cs="Sylfaen"/>
                <w:color w:val="333333"/>
                <w:sz w:val="18"/>
                <w:szCs w:val="18"/>
                <w:lang w:val="ka-GE"/>
              </w:rPr>
              <w:t>ზონა</w:t>
            </w:r>
            <w:r w:rsidRPr="001D5439">
              <w:rPr>
                <w:rFonts w:ascii="Helvetica" w:eastAsia="Times New Roman" w:hAnsi="Helvetica" w:cs="Helvetica"/>
                <w:color w:val="333333"/>
                <w:sz w:val="18"/>
                <w:szCs w:val="18"/>
                <w:lang w:val="ka-GE"/>
              </w:rPr>
              <w:t xml:space="preserve"> </w:t>
            </w:r>
            <w:r w:rsidRPr="001D5439">
              <w:rPr>
                <w:rFonts w:ascii="Sylfaen" w:eastAsia="Times New Roman" w:hAnsi="Sylfaen" w:cs="Sylfaen"/>
                <w:color w:val="333333"/>
                <w:sz w:val="18"/>
                <w:szCs w:val="18"/>
                <w:lang w:val="ka-GE"/>
              </w:rPr>
              <w:t>და</w:t>
            </w:r>
          </w:p>
          <w:p w14:paraId="6417333B"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რაიონი</w:t>
            </w:r>
          </w:p>
        </w:tc>
        <w:tc>
          <w:tcPr>
            <w:tcW w:w="1522"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69155A5D" w14:textId="77777777" w:rsidR="001D5439" w:rsidRPr="001D5439" w:rsidRDefault="001D5439">
            <w:pPr>
              <w:spacing w:after="15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მინერალური</w:t>
            </w:r>
            <w:r w:rsidRPr="001D5439">
              <w:rPr>
                <w:rFonts w:ascii="Helvetica" w:eastAsia="Times New Roman" w:hAnsi="Helvetica" w:cs="Helvetica"/>
                <w:color w:val="333333"/>
                <w:sz w:val="18"/>
                <w:szCs w:val="18"/>
                <w:lang w:val="ka-GE"/>
              </w:rPr>
              <w:t xml:space="preserve"> </w:t>
            </w:r>
            <w:r w:rsidRPr="001D5439">
              <w:rPr>
                <w:rFonts w:ascii="Sylfaen" w:eastAsia="Times New Roman" w:hAnsi="Sylfaen" w:cs="Sylfaen"/>
                <w:color w:val="333333"/>
                <w:sz w:val="18"/>
                <w:szCs w:val="18"/>
                <w:lang w:val="ka-GE"/>
              </w:rPr>
              <w:t>წყლების</w:t>
            </w:r>
          </w:p>
          <w:p w14:paraId="73388C41" w14:textId="77777777" w:rsidR="001D5439" w:rsidRPr="001D5439" w:rsidRDefault="001D5439">
            <w:pPr>
              <w:spacing w:after="15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ძირითადი</w:t>
            </w:r>
          </w:p>
          <w:p w14:paraId="5B699E16"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ტიპი</w:t>
            </w:r>
          </w:p>
        </w:tc>
        <w:tc>
          <w:tcPr>
            <w:tcW w:w="30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DE29139" w14:textId="77777777" w:rsidR="001D5439" w:rsidRPr="001D5439" w:rsidRDefault="001D5439">
            <w:pPr>
              <w:spacing w:after="15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სავარაუდო</w:t>
            </w:r>
            <w:r w:rsidRPr="001D5439">
              <w:rPr>
                <w:rFonts w:ascii="Helvetica" w:eastAsia="Times New Roman" w:hAnsi="Helvetica" w:cs="Helvetica"/>
                <w:color w:val="333333"/>
                <w:sz w:val="18"/>
                <w:szCs w:val="18"/>
                <w:lang w:val="ka-GE"/>
              </w:rPr>
              <w:t xml:space="preserve"> </w:t>
            </w:r>
            <w:r w:rsidRPr="001D5439">
              <w:rPr>
                <w:rFonts w:ascii="Sylfaen" w:eastAsia="Times New Roman" w:hAnsi="Sylfaen" w:cs="Sylfaen"/>
                <w:color w:val="333333"/>
                <w:sz w:val="18"/>
                <w:szCs w:val="18"/>
                <w:lang w:val="ka-GE"/>
              </w:rPr>
              <w:t>სამედიცინო</w:t>
            </w:r>
          </w:p>
          <w:p w14:paraId="77EA32BC"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პროფილი</w:t>
            </w:r>
          </w:p>
        </w:tc>
      </w:tr>
      <w:tr w:rsidR="001D5439" w:rsidRPr="001D5439" w14:paraId="16FB4916" w14:textId="77777777" w:rsidTr="00E45031">
        <w:trPr>
          <w:trHeight w:val="938"/>
          <w:jc w:val="center"/>
        </w:trPr>
        <w:tc>
          <w:tcPr>
            <w:tcW w:w="11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2E3AD2C"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ალექსეევკა</w:t>
            </w:r>
          </w:p>
        </w:tc>
        <w:tc>
          <w:tcPr>
            <w:tcW w:w="161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37770E4"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თეთრიწყარო</w:t>
            </w:r>
          </w:p>
        </w:tc>
        <w:tc>
          <w:tcPr>
            <w:tcW w:w="95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83290B4"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კ</w:t>
            </w:r>
          </w:p>
        </w:tc>
        <w:tc>
          <w:tcPr>
            <w:tcW w:w="989"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6E613E0" w14:textId="77777777" w:rsidR="001D5439" w:rsidRPr="001D5439" w:rsidRDefault="001D5439">
            <w:pPr>
              <w:spacing w:after="150" w:line="240" w:lineRule="auto"/>
              <w:jc w:val="center"/>
              <w:rPr>
                <w:rFonts w:ascii="Helvetica" w:eastAsia="Times New Roman" w:hAnsi="Helvetica" w:cs="Helvetica"/>
                <w:color w:val="333333"/>
                <w:sz w:val="24"/>
                <w:szCs w:val="24"/>
                <w:lang w:val="ka-GE"/>
              </w:rPr>
            </w:pPr>
            <w:r w:rsidRPr="001D5439">
              <w:rPr>
                <w:rFonts w:ascii="Helvetica" w:eastAsia="Times New Roman" w:hAnsi="Helvetica" w:cs="Helvetica"/>
                <w:color w:val="333333"/>
                <w:sz w:val="18"/>
                <w:szCs w:val="18"/>
                <w:lang w:val="ka-GE"/>
              </w:rPr>
              <w:t xml:space="preserve">1200 </w:t>
            </w:r>
            <w:r w:rsidRPr="001D5439">
              <w:rPr>
                <w:rFonts w:ascii="Sylfaen" w:eastAsia="Times New Roman" w:hAnsi="Sylfaen" w:cs="Sylfaen"/>
                <w:color w:val="333333"/>
                <w:sz w:val="18"/>
                <w:szCs w:val="18"/>
                <w:lang w:val="ka-GE"/>
              </w:rPr>
              <w:t>მ</w:t>
            </w:r>
          </w:p>
          <w:p w14:paraId="43951A9E"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Helvetica" w:eastAsia="Times New Roman" w:hAnsi="Helvetica" w:cs="Helvetica"/>
                <w:color w:val="333333"/>
                <w:sz w:val="18"/>
                <w:szCs w:val="18"/>
                <w:lang w:val="ka-GE"/>
              </w:rPr>
              <w:t>III-</w:t>
            </w:r>
            <w:r w:rsidRPr="001D5439">
              <w:rPr>
                <w:rFonts w:ascii="Sylfaen" w:eastAsia="Times New Roman" w:hAnsi="Sylfaen" w:cs="Sylfaen"/>
                <w:color w:val="333333"/>
                <w:sz w:val="18"/>
                <w:szCs w:val="18"/>
                <w:lang w:val="ka-GE"/>
              </w:rPr>
              <w:t>ე</w:t>
            </w:r>
          </w:p>
        </w:tc>
        <w:tc>
          <w:tcPr>
            <w:tcW w:w="1522"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A2AF99D" w14:textId="48B3F5EE" w:rsidR="001D5439" w:rsidRPr="001D5439" w:rsidRDefault="001D5439" w:rsidP="00E45031">
            <w:pPr>
              <w:spacing w:after="0" w:line="240" w:lineRule="auto"/>
              <w:jc w:val="center"/>
              <w:rPr>
                <w:rFonts w:ascii="Helvetica" w:eastAsia="Times New Roman" w:hAnsi="Helvetica" w:cs="Helvetica"/>
                <w:color w:val="333333"/>
                <w:sz w:val="24"/>
                <w:szCs w:val="24"/>
                <w:lang w:val="ka-GE"/>
              </w:rPr>
            </w:pPr>
          </w:p>
        </w:tc>
        <w:tc>
          <w:tcPr>
            <w:tcW w:w="30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6DB6CA2F" w14:textId="77777777" w:rsidR="001D5439" w:rsidRPr="001D5439" w:rsidRDefault="001D5439">
            <w:pPr>
              <w:spacing w:after="15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პროფილაქტიკური</w:t>
            </w:r>
            <w:r w:rsidRPr="001D5439">
              <w:rPr>
                <w:rFonts w:ascii="Helvetica" w:eastAsia="Times New Roman" w:hAnsi="Helvetica" w:cs="Helvetica"/>
                <w:color w:val="333333"/>
                <w:sz w:val="18"/>
                <w:szCs w:val="18"/>
                <w:lang w:val="ka-GE"/>
              </w:rPr>
              <w:t>,</w:t>
            </w:r>
          </w:p>
          <w:p w14:paraId="18775839" w14:textId="77777777" w:rsidR="001D5439" w:rsidRPr="001D5439" w:rsidRDefault="001D5439">
            <w:pPr>
              <w:spacing w:after="15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კარდიოლოგიური</w:t>
            </w:r>
            <w:r w:rsidRPr="001D5439">
              <w:rPr>
                <w:rFonts w:ascii="Helvetica" w:eastAsia="Times New Roman" w:hAnsi="Helvetica" w:cs="Helvetica"/>
                <w:color w:val="333333"/>
                <w:sz w:val="18"/>
                <w:szCs w:val="18"/>
                <w:lang w:val="ka-GE"/>
              </w:rPr>
              <w:t>,</w:t>
            </w:r>
          </w:p>
          <w:p w14:paraId="358052F5"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ნევროლოგიური</w:t>
            </w:r>
          </w:p>
        </w:tc>
      </w:tr>
      <w:tr w:rsidR="001D5439" w:rsidRPr="001D5439" w14:paraId="25DC682F" w14:textId="77777777" w:rsidTr="00E45031">
        <w:trPr>
          <w:trHeight w:val="588"/>
          <w:jc w:val="center"/>
        </w:trPr>
        <w:tc>
          <w:tcPr>
            <w:tcW w:w="11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12FA0CB"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ასურეთი</w:t>
            </w:r>
          </w:p>
        </w:tc>
        <w:tc>
          <w:tcPr>
            <w:tcW w:w="161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B385061"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თეთრიწყარო</w:t>
            </w:r>
          </w:p>
        </w:tc>
        <w:tc>
          <w:tcPr>
            <w:tcW w:w="95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A7081C4"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კ</w:t>
            </w:r>
          </w:p>
        </w:tc>
        <w:tc>
          <w:tcPr>
            <w:tcW w:w="989"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692EFE96" w14:textId="77777777" w:rsidR="001D5439" w:rsidRPr="001D5439" w:rsidRDefault="001D5439">
            <w:pPr>
              <w:spacing w:after="150" w:line="240" w:lineRule="auto"/>
              <w:jc w:val="center"/>
              <w:rPr>
                <w:rFonts w:ascii="Helvetica" w:eastAsia="Times New Roman" w:hAnsi="Helvetica" w:cs="Helvetica"/>
                <w:color w:val="333333"/>
                <w:sz w:val="24"/>
                <w:szCs w:val="24"/>
                <w:lang w:val="ka-GE"/>
              </w:rPr>
            </w:pPr>
            <w:r w:rsidRPr="001D5439">
              <w:rPr>
                <w:rFonts w:ascii="Helvetica" w:eastAsia="Times New Roman" w:hAnsi="Helvetica" w:cs="Helvetica"/>
                <w:color w:val="333333"/>
                <w:sz w:val="18"/>
                <w:szCs w:val="18"/>
                <w:lang w:val="ka-GE"/>
              </w:rPr>
              <w:t xml:space="preserve">680 </w:t>
            </w:r>
            <w:r w:rsidRPr="001D5439">
              <w:rPr>
                <w:rFonts w:ascii="Sylfaen" w:eastAsia="Times New Roman" w:hAnsi="Sylfaen" w:cs="Sylfaen"/>
                <w:color w:val="333333"/>
                <w:sz w:val="18"/>
                <w:szCs w:val="18"/>
                <w:lang w:val="ka-GE"/>
              </w:rPr>
              <w:t>მ</w:t>
            </w:r>
          </w:p>
          <w:p w14:paraId="4AE9BE26"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Helvetica" w:eastAsia="Times New Roman" w:hAnsi="Helvetica" w:cs="Helvetica"/>
                <w:color w:val="333333"/>
                <w:sz w:val="18"/>
                <w:szCs w:val="18"/>
                <w:lang w:val="ka-GE"/>
              </w:rPr>
              <w:t>II-2-</w:t>
            </w:r>
            <w:r w:rsidRPr="001D5439">
              <w:rPr>
                <w:rFonts w:ascii="Sylfaen" w:eastAsia="Times New Roman" w:hAnsi="Sylfaen" w:cs="Sylfaen"/>
                <w:color w:val="333333"/>
                <w:sz w:val="18"/>
                <w:szCs w:val="18"/>
                <w:lang w:val="ka-GE"/>
              </w:rPr>
              <w:t>ბ</w:t>
            </w:r>
          </w:p>
        </w:tc>
        <w:tc>
          <w:tcPr>
            <w:tcW w:w="1522"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43082BD" w14:textId="3AEE7FD5" w:rsidR="001D5439" w:rsidRPr="001D5439" w:rsidRDefault="001D5439" w:rsidP="00E45031">
            <w:pPr>
              <w:spacing w:after="0" w:line="240" w:lineRule="auto"/>
              <w:jc w:val="center"/>
              <w:rPr>
                <w:rFonts w:ascii="Helvetica" w:eastAsia="Times New Roman" w:hAnsi="Helvetica" w:cs="Helvetica"/>
                <w:color w:val="333333"/>
                <w:sz w:val="24"/>
                <w:szCs w:val="24"/>
                <w:lang w:val="ka-GE"/>
              </w:rPr>
            </w:pPr>
          </w:p>
        </w:tc>
        <w:tc>
          <w:tcPr>
            <w:tcW w:w="30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4143259"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პროფილაქტიკური</w:t>
            </w:r>
          </w:p>
        </w:tc>
      </w:tr>
      <w:tr w:rsidR="001D5439" w:rsidRPr="001D5439" w14:paraId="47191C0B" w14:textId="77777777" w:rsidTr="00E45031">
        <w:trPr>
          <w:trHeight w:val="574"/>
          <w:jc w:val="center"/>
        </w:trPr>
        <w:tc>
          <w:tcPr>
            <w:tcW w:w="11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95A37A"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თეთრიწყარო</w:t>
            </w:r>
          </w:p>
        </w:tc>
        <w:tc>
          <w:tcPr>
            <w:tcW w:w="161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6EAD2EF9"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თეთრიწყარო</w:t>
            </w:r>
          </w:p>
        </w:tc>
        <w:tc>
          <w:tcPr>
            <w:tcW w:w="95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4EFF461"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კ</w:t>
            </w:r>
          </w:p>
        </w:tc>
        <w:tc>
          <w:tcPr>
            <w:tcW w:w="989"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47EF2B3" w14:textId="77777777" w:rsidR="001D5439" w:rsidRPr="001D5439" w:rsidRDefault="001D5439">
            <w:pPr>
              <w:spacing w:after="150" w:line="240" w:lineRule="auto"/>
              <w:jc w:val="center"/>
              <w:rPr>
                <w:rFonts w:ascii="Helvetica" w:eastAsia="Times New Roman" w:hAnsi="Helvetica" w:cs="Helvetica"/>
                <w:color w:val="333333"/>
                <w:sz w:val="24"/>
                <w:szCs w:val="24"/>
                <w:lang w:val="ka-GE"/>
              </w:rPr>
            </w:pPr>
            <w:r w:rsidRPr="001D5439">
              <w:rPr>
                <w:rFonts w:ascii="Helvetica" w:eastAsia="Times New Roman" w:hAnsi="Helvetica" w:cs="Helvetica"/>
                <w:color w:val="333333"/>
                <w:sz w:val="18"/>
                <w:szCs w:val="18"/>
                <w:lang w:val="ka-GE"/>
              </w:rPr>
              <w:t xml:space="preserve">1150 </w:t>
            </w:r>
            <w:r w:rsidRPr="001D5439">
              <w:rPr>
                <w:rFonts w:ascii="Sylfaen" w:eastAsia="Times New Roman" w:hAnsi="Sylfaen" w:cs="Sylfaen"/>
                <w:color w:val="333333"/>
                <w:sz w:val="18"/>
                <w:szCs w:val="18"/>
                <w:lang w:val="ka-GE"/>
              </w:rPr>
              <w:t>მ</w:t>
            </w:r>
          </w:p>
          <w:p w14:paraId="15317F1E"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Helvetica" w:eastAsia="Times New Roman" w:hAnsi="Helvetica" w:cs="Helvetica"/>
                <w:color w:val="333333"/>
                <w:sz w:val="18"/>
                <w:szCs w:val="18"/>
                <w:lang w:val="ka-GE"/>
              </w:rPr>
              <w:t>III-</w:t>
            </w:r>
            <w:r w:rsidRPr="001D5439">
              <w:rPr>
                <w:rFonts w:ascii="Sylfaen" w:eastAsia="Times New Roman" w:hAnsi="Sylfaen" w:cs="Sylfaen"/>
                <w:color w:val="333333"/>
                <w:sz w:val="18"/>
                <w:szCs w:val="18"/>
                <w:lang w:val="ka-GE"/>
              </w:rPr>
              <w:t>დ</w:t>
            </w:r>
          </w:p>
        </w:tc>
        <w:tc>
          <w:tcPr>
            <w:tcW w:w="1522"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6E65D52" w14:textId="6AAAD615" w:rsidR="001D5439" w:rsidRPr="001D5439" w:rsidRDefault="001D5439" w:rsidP="00E45031">
            <w:pPr>
              <w:spacing w:after="0" w:line="240" w:lineRule="auto"/>
              <w:jc w:val="center"/>
              <w:rPr>
                <w:rFonts w:ascii="Helvetica" w:eastAsia="Times New Roman" w:hAnsi="Helvetica" w:cs="Helvetica"/>
                <w:color w:val="333333"/>
                <w:sz w:val="24"/>
                <w:szCs w:val="24"/>
                <w:lang w:val="ka-GE"/>
              </w:rPr>
            </w:pPr>
          </w:p>
        </w:tc>
        <w:tc>
          <w:tcPr>
            <w:tcW w:w="30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6E96C7D6" w14:textId="77777777" w:rsidR="001D5439" w:rsidRPr="001D5439" w:rsidRDefault="001D5439">
            <w:pPr>
              <w:spacing w:after="15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პროფილაქტიკური</w:t>
            </w:r>
            <w:r w:rsidRPr="001D5439">
              <w:rPr>
                <w:rFonts w:ascii="Helvetica" w:eastAsia="Times New Roman" w:hAnsi="Helvetica" w:cs="Helvetica"/>
                <w:color w:val="333333"/>
                <w:sz w:val="18"/>
                <w:szCs w:val="18"/>
                <w:lang w:val="ka-GE"/>
              </w:rPr>
              <w:t xml:space="preserve">,  </w:t>
            </w:r>
            <w:r w:rsidRPr="001D5439">
              <w:rPr>
                <w:rFonts w:ascii="Sylfaen" w:eastAsia="Times New Roman" w:hAnsi="Sylfaen" w:cs="Sylfaen"/>
                <w:color w:val="333333"/>
                <w:sz w:val="18"/>
                <w:szCs w:val="18"/>
                <w:lang w:val="ka-GE"/>
              </w:rPr>
              <w:t>პულმონოლოგიური</w:t>
            </w:r>
            <w:r w:rsidRPr="001D5439">
              <w:rPr>
                <w:rFonts w:ascii="Helvetica" w:eastAsia="Times New Roman" w:hAnsi="Helvetica" w:cs="Helvetica"/>
                <w:color w:val="333333"/>
                <w:sz w:val="18"/>
                <w:szCs w:val="18"/>
                <w:lang w:val="ka-GE"/>
              </w:rPr>
              <w:t>,</w:t>
            </w:r>
          </w:p>
          <w:p w14:paraId="297D4DA9" w14:textId="77777777" w:rsidR="001D5439" w:rsidRPr="001D5439" w:rsidRDefault="001D5439">
            <w:pPr>
              <w:spacing w:after="0" w:line="240" w:lineRule="auto"/>
              <w:jc w:val="center"/>
              <w:rPr>
                <w:rFonts w:ascii="Helvetica" w:eastAsia="Times New Roman" w:hAnsi="Helvetica" w:cs="Helvetica"/>
                <w:color w:val="333333"/>
                <w:sz w:val="24"/>
                <w:szCs w:val="24"/>
                <w:lang w:val="ka-GE"/>
              </w:rPr>
            </w:pPr>
            <w:r w:rsidRPr="001D5439">
              <w:rPr>
                <w:rFonts w:ascii="Sylfaen" w:eastAsia="Times New Roman" w:hAnsi="Sylfaen" w:cs="Sylfaen"/>
                <w:color w:val="333333"/>
                <w:sz w:val="18"/>
                <w:szCs w:val="18"/>
                <w:lang w:val="ka-GE"/>
              </w:rPr>
              <w:t>ნევროლოგიური</w:t>
            </w:r>
            <w:r w:rsidRPr="001D5439">
              <w:rPr>
                <w:rFonts w:ascii="Helvetica" w:eastAsia="Times New Roman" w:hAnsi="Helvetica" w:cs="Helvetica"/>
                <w:color w:val="333333"/>
                <w:sz w:val="18"/>
                <w:szCs w:val="18"/>
                <w:lang w:val="ka-GE"/>
              </w:rPr>
              <w:t xml:space="preserve"> (</w:t>
            </w:r>
            <w:r w:rsidRPr="001D5439">
              <w:rPr>
                <w:rFonts w:ascii="Sylfaen" w:eastAsia="Times New Roman" w:hAnsi="Sylfaen" w:cs="Sylfaen"/>
                <w:color w:val="333333"/>
                <w:sz w:val="18"/>
                <w:szCs w:val="18"/>
                <w:lang w:val="ka-GE"/>
              </w:rPr>
              <w:t>ცნს</w:t>
            </w:r>
            <w:r w:rsidRPr="001D5439">
              <w:rPr>
                <w:rFonts w:ascii="Helvetica" w:eastAsia="Times New Roman" w:hAnsi="Helvetica" w:cs="Helvetica"/>
                <w:color w:val="333333"/>
                <w:sz w:val="18"/>
                <w:szCs w:val="18"/>
                <w:lang w:val="ka-GE"/>
              </w:rPr>
              <w:t>)</w:t>
            </w:r>
          </w:p>
        </w:tc>
      </w:tr>
    </w:tbl>
    <w:p w14:paraId="2955AF0F" w14:textId="5469EC48" w:rsidR="001D5439" w:rsidRDefault="001D5439" w:rsidP="001D5439">
      <w:pPr>
        <w:spacing w:after="0" w:line="360" w:lineRule="auto"/>
        <w:jc w:val="both"/>
        <w:rPr>
          <w:rFonts w:ascii="Sylfaen" w:eastAsia="Sylfaen" w:hAnsi="Sylfaen" w:cs="Times New Roman"/>
          <w:lang w:val="ka-GE"/>
        </w:rPr>
      </w:pPr>
    </w:p>
    <w:p w14:paraId="146C91A4" w14:textId="2D4EC291" w:rsidR="00F30E06" w:rsidRPr="00F30E06" w:rsidRDefault="00AB4DD6" w:rsidP="001D5439">
      <w:pPr>
        <w:spacing w:after="0" w:line="360" w:lineRule="auto"/>
        <w:jc w:val="both"/>
        <w:rPr>
          <w:rFonts w:ascii="Sylfaen" w:eastAsia="Sylfaen" w:hAnsi="Sylfaen" w:cs="Times New Roman"/>
          <w:lang w:val="ka-GE"/>
        </w:rPr>
      </w:pPr>
      <w:r>
        <w:rPr>
          <w:rFonts w:ascii="Sylfaen" w:eastAsia="Sylfaen" w:hAnsi="Sylfaen" w:cs="Times New Roman"/>
          <w:lang w:val="ka-GE"/>
        </w:rPr>
        <w:t>წყარო:</w:t>
      </w:r>
      <w:r w:rsidR="00F30E06">
        <w:rPr>
          <w:rFonts w:ascii="Sylfaen" w:eastAsia="Sylfaen" w:hAnsi="Sylfaen" w:cs="Times New Roman"/>
          <w:lang w:val="ka-GE"/>
        </w:rPr>
        <w:t xml:space="preserve"> საქართველოს მთავრობის დადგენილება </w:t>
      </w:r>
      <w:r w:rsidR="00F30E06">
        <w:rPr>
          <w:rFonts w:ascii="Sylfaen" w:eastAsia="Sylfaen" w:hAnsi="Sylfaen" w:cs="Times New Roman"/>
          <w:lang w:val="en-US"/>
        </w:rPr>
        <w:t xml:space="preserve">N 15 </w:t>
      </w:r>
      <w:r w:rsidR="00F30E06">
        <w:rPr>
          <w:rFonts w:ascii="Sylfaen" w:eastAsia="Sylfaen" w:hAnsi="Sylfaen" w:cs="Times New Roman"/>
          <w:lang w:val="ka-GE"/>
        </w:rPr>
        <w:t xml:space="preserve"> კურორტების შესახებ </w:t>
      </w:r>
      <w:r w:rsidR="00F30E06">
        <w:rPr>
          <w:rFonts w:ascii="Sylfaen" w:eastAsia="Sylfaen" w:hAnsi="Sylfaen" w:cs="Times New Roman"/>
          <w:lang w:val="en-US"/>
        </w:rPr>
        <w:t xml:space="preserve">2025 </w:t>
      </w:r>
      <w:r w:rsidR="00F30E06">
        <w:rPr>
          <w:rFonts w:ascii="Sylfaen" w:eastAsia="Sylfaen" w:hAnsi="Sylfaen" w:cs="Times New Roman"/>
          <w:lang w:val="ka-GE"/>
        </w:rPr>
        <w:t>წლის 21 იანვარი</w:t>
      </w:r>
    </w:p>
    <w:p w14:paraId="6F719F23" w14:textId="77777777" w:rsidR="00F30E06" w:rsidRPr="00F30E06" w:rsidRDefault="00F30E06" w:rsidP="00F30E06">
      <w:pPr>
        <w:spacing w:after="0" w:line="240" w:lineRule="auto"/>
        <w:rPr>
          <w:rFonts w:ascii="Times New Roman" w:eastAsia="Times New Roman" w:hAnsi="Times New Roman" w:cs="Times New Roman"/>
          <w:vanish/>
          <w:sz w:val="24"/>
          <w:szCs w:val="24"/>
          <w:lang w:val="en-US"/>
        </w:rPr>
      </w:pPr>
    </w:p>
    <w:p w14:paraId="0906E209" w14:textId="77777777" w:rsidR="00AB4DD6" w:rsidRPr="001D5439" w:rsidRDefault="00AB4DD6" w:rsidP="001D5439">
      <w:pPr>
        <w:spacing w:after="0" w:line="360" w:lineRule="auto"/>
        <w:jc w:val="both"/>
        <w:rPr>
          <w:rFonts w:ascii="Sylfaen" w:eastAsia="Sylfaen" w:hAnsi="Sylfaen" w:cs="Times New Roman"/>
          <w:lang w:val="ka-GE"/>
        </w:rPr>
      </w:pPr>
    </w:p>
    <w:p w14:paraId="0A818C11" w14:textId="4110BBFD" w:rsidR="00EC28AA" w:rsidRPr="00907403" w:rsidRDefault="003B2734">
      <w:pPr>
        <w:spacing w:after="0" w:line="360" w:lineRule="auto"/>
        <w:jc w:val="both"/>
        <w:rPr>
          <w:rFonts w:ascii="Sylfaen" w:eastAsia="Arial Unicode MS" w:hAnsi="Sylfaen" w:cs="Arial Unicode MS"/>
          <w:lang w:val="ka-GE"/>
        </w:rPr>
      </w:pPr>
      <w:r w:rsidRPr="00907403">
        <w:rPr>
          <w:rFonts w:ascii="Sylfaen" w:eastAsia="Arial Unicode MS" w:hAnsi="Sylfaen" w:cs="Arial Unicode MS"/>
          <w:lang w:val="ka-GE"/>
        </w:rPr>
        <w:t>სექტორის ეფექტურ განვითარებას აფერხებს შემდეგი სისტემური გამოწვვევები:</w:t>
      </w:r>
    </w:p>
    <w:p w14:paraId="55A52082" w14:textId="62A21D72" w:rsidR="00EC28AA" w:rsidRDefault="00EC28AA" w:rsidP="00D564EC">
      <w:pPr>
        <w:numPr>
          <w:ilvl w:val="0"/>
          <w:numId w:val="22"/>
        </w:numPr>
        <w:spacing w:after="0" w:line="360" w:lineRule="auto"/>
        <w:jc w:val="both"/>
        <w:rPr>
          <w:rFonts w:ascii="Sylfaen" w:eastAsia="Arial Unicode MS" w:hAnsi="Sylfaen" w:cs="Arial Unicode MS"/>
          <w:lang w:val="ka-GE"/>
        </w:rPr>
      </w:pPr>
      <w:r>
        <w:rPr>
          <w:rFonts w:ascii="Sylfaen" w:eastAsia="Arial Unicode MS" w:hAnsi="Sylfaen" w:cs="Arial Unicode MS"/>
          <w:lang w:val="ka-GE"/>
        </w:rPr>
        <w:t>ტურისტული ინფრასტრუქტურია არ არსებობა</w:t>
      </w:r>
      <w:r w:rsidR="006A5433">
        <w:rPr>
          <w:rFonts w:ascii="Sylfaen" w:eastAsia="Arial Unicode MS" w:hAnsi="Sylfaen" w:cs="Arial Unicode MS"/>
          <w:lang w:val="ka-GE"/>
        </w:rPr>
        <w:t>.</w:t>
      </w:r>
    </w:p>
    <w:p w14:paraId="4DD747D6" w14:textId="0F68C23E" w:rsidR="00EC28AA" w:rsidRPr="00E45031" w:rsidRDefault="00EC28AA" w:rsidP="00D564EC">
      <w:pPr>
        <w:numPr>
          <w:ilvl w:val="0"/>
          <w:numId w:val="22"/>
        </w:numPr>
        <w:spacing w:after="0" w:line="360" w:lineRule="auto"/>
        <w:jc w:val="both"/>
        <w:rPr>
          <w:rFonts w:ascii="Sylfaen" w:eastAsia="Arial Unicode MS" w:hAnsi="Sylfaen" w:cs="Arial Unicode MS"/>
          <w:lang w:val="ka-GE"/>
        </w:rPr>
      </w:pPr>
      <w:r>
        <w:rPr>
          <w:rFonts w:ascii="Sylfaen" w:eastAsia="Arial Unicode MS" w:hAnsi="Sylfaen" w:cs="Arial Unicode MS"/>
          <w:lang w:val="ka-GE"/>
        </w:rPr>
        <w:t>არასრულფასოვანი განთავსებისა და კვების ობიექტების რაოდენობა</w:t>
      </w:r>
      <w:r w:rsidR="006A5433">
        <w:rPr>
          <w:rFonts w:ascii="Sylfaen" w:eastAsia="Arial Unicode MS" w:hAnsi="Sylfaen" w:cs="Arial Unicode MS"/>
          <w:lang w:val="ka-GE"/>
        </w:rPr>
        <w:t>.</w:t>
      </w:r>
    </w:p>
    <w:p w14:paraId="05D27466" w14:textId="160840A8" w:rsidR="003B2734" w:rsidRPr="001F6A84" w:rsidRDefault="003B2734" w:rsidP="00E45031">
      <w:pPr>
        <w:spacing w:after="0" w:line="360" w:lineRule="auto"/>
        <w:ind w:left="720"/>
        <w:jc w:val="both"/>
        <w:rPr>
          <w:rFonts w:ascii="Sylfaen" w:eastAsia="Arial Unicode MS" w:hAnsi="Sylfaen" w:cs="Arial Unicode MS"/>
          <w:lang w:val="ka-GE"/>
        </w:rPr>
      </w:pPr>
      <w:r w:rsidRPr="001F6A84">
        <w:rPr>
          <w:rFonts w:ascii="Sylfaen" w:eastAsia="Arial Unicode MS" w:hAnsi="Sylfaen" w:cs="Arial Unicode MS"/>
          <w:bCs/>
          <w:lang w:val="ka-GE"/>
        </w:rPr>
        <w:t>დაგეგმარება და უსაფრთხოება:</w:t>
      </w:r>
      <w:r w:rsidRPr="001F6A84">
        <w:rPr>
          <w:rFonts w:ascii="Sylfaen" w:eastAsia="Arial Unicode MS" w:hAnsi="Sylfaen" w:cs="Arial Unicode MS"/>
          <w:lang w:val="ka-GE"/>
        </w:rPr>
        <w:t xml:space="preserve"> სივრცითი მოწყობისა და ქალაქთმშენებლობითი გეგმების არარსებობა; </w:t>
      </w:r>
    </w:p>
    <w:p w14:paraId="75C816A3" w14:textId="218CD3F7" w:rsidR="003B2734" w:rsidRPr="00E45031" w:rsidRDefault="003B2734" w:rsidP="00E45031">
      <w:pPr>
        <w:spacing w:after="0" w:line="360" w:lineRule="auto"/>
        <w:jc w:val="both"/>
        <w:rPr>
          <w:rFonts w:ascii="Sylfaen" w:eastAsia="Arial Unicode MS" w:hAnsi="Sylfaen" w:cs="Arial Unicode MS"/>
          <w:lang w:val="ka-GE"/>
        </w:rPr>
      </w:pPr>
    </w:p>
    <w:p w14:paraId="72E9D0B9" w14:textId="4F7A0B16" w:rsidR="00266655" w:rsidRPr="00E45031" w:rsidRDefault="003C15CF" w:rsidP="00E45031">
      <w:pPr>
        <w:spacing w:after="0" w:line="360" w:lineRule="auto"/>
        <w:jc w:val="both"/>
        <w:rPr>
          <w:rFonts w:ascii="Sylfaen" w:eastAsia="Arial Unicode MS" w:hAnsi="Sylfaen" w:cs="Arial Unicode MS"/>
          <w:lang w:val="ka-GE"/>
        </w:rPr>
      </w:pPr>
      <w:r w:rsidRPr="00E45031">
        <w:t>2021-</w:t>
      </w:r>
      <w:r w:rsidRPr="00E45031">
        <w:rPr>
          <w:rFonts w:ascii="Sylfaen" w:hAnsi="Sylfaen" w:cs="Sylfaen"/>
        </w:rPr>
        <w:t>დან</w:t>
      </w:r>
      <w:r w:rsidRPr="00E45031">
        <w:t xml:space="preserve"> 2023 </w:t>
      </w:r>
      <w:r w:rsidRPr="00E45031">
        <w:rPr>
          <w:rFonts w:ascii="Sylfaen" w:hAnsi="Sylfaen" w:cs="Sylfaen"/>
        </w:rPr>
        <w:t>წლამდე</w:t>
      </w:r>
      <w:r w:rsidRPr="00E45031">
        <w:rPr>
          <w:rFonts w:ascii="Sylfaen" w:hAnsi="Sylfaen" w:cs="Sylfaen"/>
          <w:lang w:val="ka-GE"/>
        </w:rPr>
        <w:t xml:space="preserve"> რეგისტრირებული </w:t>
      </w:r>
      <w:r w:rsidRPr="00E45031">
        <w:t xml:space="preserve"> </w:t>
      </w:r>
      <w:r w:rsidRPr="00E45031">
        <w:rPr>
          <w:rFonts w:ascii="Sylfaen" w:hAnsi="Sylfaen" w:cs="Sylfaen"/>
        </w:rPr>
        <w:t>განთავსების</w:t>
      </w:r>
      <w:r w:rsidRPr="00E45031">
        <w:t xml:space="preserve"> </w:t>
      </w:r>
      <w:r w:rsidRPr="00E45031">
        <w:rPr>
          <w:rFonts w:ascii="Sylfaen" w:hAnsi="Sylfaen" w:cs="Sylfaen"/>
        </w:rPr>
        <w:t>ობიექტების</w:t>
      </w:r>
      <w:r w:rsidRPr="00E45031">
        <w:t xml:space="preserve"> </w:t>
      </w:r>
      <w:r w:rsidRPr="00E45031">
        <w:rPr>
          <w:rFonts w:ascii="Sylfaen" w:hAnsi="Sylfaen" w:cs="Sylfaen"/>
        </w:rPr>
        <w:t>რაოდენობა</w:t>
      </w:r>
      <w:r w:rsidRPr="00E45031">
        <w:t xml:space="preserve"> </w:t>
      </w:r>
      <w:r w:rsidRPr="00E45031">
        <w:rPr>
          <w:rFonts w:ascii="Sylfaen" w:hAnsi="Sylfaen" w:cs="Sylfaen"/>
        </w:rPr>
        <w:t>ერთი</w:t>
      </w:r>
      <w:r w:rsidRPr="00E45031">
        <w:t xml:space="preserve"> </w:t>
      </w:r>
      <w:r w:rsidRPr="00E45031">
        <w:rPr>
          <w:rFonts w:ascii="Sylfaen" w:hAnsi="Sylfaen" w:cs="Sylfaen"/>
        </w:rPr>
        <w:t>ერთეულიდან</w:t>
      </w:r>
      <w:r w:rsidRPr="00E45031">
        <w:t xml:space="preserve"> </w:t>
      </w:r>
      <w:r w:rsidRPr="00E45031">
        <w:rPr>
          <w:rFonts w:ascii="Sylfaen" w:hAnsi="Sylfaen" w:cs="Sylfaen"/>
        </w:rPr>
        <w:t>ოთხამდე</w:t>
      </w:r>
      <w:r w:rsidRPr="00E45031">
        <w:t xml:space="preserve"> </w:t>
      </w:r>
      <w:r w:rsidRPr="00E45031">
        <w:rPr>
          <w:rFonts w:ascii="Sylfaen" w:hAnsi="Sylfaen" w:cs="Sylfaen"/>
        </w:rPr>
        <w:t>გაიზარდა</w:t>
      </w:r>
      <w:r w:rsidRPr="00E45031">
        <w:t xml:space="preserve">, 2022-2023 </w:t>
      </w:r>
      <w:r w:rsidRPr="00E45031">
        <w:rPr>
          <w:rFonts w:ascii="Sylfaen" w:hAnsi="Sylfaen" w:cs="Sylfaen"/>
        </w:rPr>
        <w:t>წლების</w:t>
      </w:r>
      <w:r w:rsidRPr="00E45031">
        <w:t xml:space="preserve"> </w:t>
      </w:r>
      <w:r w:rsidRPr="00E45031">
        <w:rPr>
          <w:rFonts w:ascii="Sylfaen" w:hAnsi="Sylfaen" w:cs="Sylfaen"/>
        </w:rPr>
        <w:t>დინამიკა</w:t>
      </w:r>
      <w:r w:rsidRPr="00E45031">
        <w:t xml:space="preserve"> </w:t>
      </w:r>
      <w:r w:rsidRPr="00E45031">
        <w:rPr>
          <w:rFonts w:ascii="Sylfaen" w:hAnsi="Sylfaen" w:cs="Sylfaen"/>
        </w:rPr>
        <w:t>სტაგნაციაზე</w:t>
      </w:r>
      <w:r w:rsidRPr="00E45031">
        <w:t xml:space="preserve"> </w:t>
      </w:r>
      <w:r w:rsidRPr="00E45031">
        <w:rPr>
          <w:rFonts w:ascii="Sylfaen" w:hAnsi="Sylfaen" w:cs="Sylfaen"/>
        </w:rPr>
        <w:t>მიუთითებს</w:t>
      </w:r>
      <w:r w:rsidRPr="00E45031">
        <w:t xml:space="preserve">. </w:t>
      </w:r>
      <w:r w:rsidRPr="00E45031">
        <w:rPr>
          <w:rFonts w:ascii="Sylfaen" w:hAnsi="Sylfaen" w:cs="Sylfaen"/>
        </w:rPr>
        <w:t>ყველაზე</w:t>
      </w:r>
      <w:r w:rsidRPr="00E45031">
        <w:t xml:space="preserve"> </w:t>
      </w:r>
      <w:r w:rsidRPr="00E45031">
        <w:rPr>
          <w:rFonts w:ascii="Sylfaen" w:hAnsi="Sylfaen" w:cs="Sylfaen"/>
        </w:rPr>
        <w:t>კრიტიკული</w:t>
      </w:r>
      <w:r w:rsidRPr="00E45031">
        <w:t xml:space="preserve"> </w:t>
      </w:r>
      <w:r w:rsidRPr="00E45031">
        <w:rPr>
          <w:rFonts w:ascii="Sylfaen" w:hAnsi="Sylfaen" w:cs="Sylfaen"/>
        </w:rPr>
        <w:t>გამოწვევა</w:t>
      </w:r>
      <w:r w:rsidRPr="00E45031">
        <w:t xml:space="preserve"> </w:t>
      </w:r>
      <w:r w:rsidRPr="00E45031">
        <w:rPr>
          <w:rFonts w:ascii="Sylfaen" w:hAnsi="Sylfaen" w:cs="Sylfaen"/>
        </w:rPr>
        <w:t>კი</w:t>
      </w:r>
      <w:r w:rsidRPr="00E45031">
        <w:t xml:space="preserve"> </w:t>
      </w:r>
      <w:r w:rsidRPr="00E45031">
        <w:rPr>
          <w:rFonts w:ascii="Sylfaen" w:hAnsi="Sylfaen" w:cs="Sylfaen"/>
        </w:rPr>
        <w:t>ჯამური</w:t>
      </w:r>
      <w:r w:rsidRPr="00E45031">
        <w:t xml:space="preserve"> </w:t>
      </w:r>
      <w:r w:rsidRPr="00E45031">
        <w:rPr>
          <w:rFonts w:ascii="Sylfaen" w:hAnsi="Sylfaen" w:cs="Sylfaen"/>
        </w:rPr>
        <w:t>ფართობის</w:t>
      </w:r>
      <w:r w:rsidRPr="00E45031">
        <w:t xml:space="preserve"> </w:t>
      </w:r>
      <w:r w:rsidRPr="00E45031">
        <w:rPr>
          <w:rFonts w:ascii="Sylfaen" w:hAnsi="Sylfaen" w:cs="Sylfaen"/>
        </w:rPr>
        <w:t>მკვეთრი</w:t>
      </w:r>
      <w:r w:rsidRPr="00E45031">
        <w:t xml:space="preserve"> </w:t>
      </w:r>
      <w:r w:rsidRPr="00E45031">
        <w:rPr>
          <w:rFonts w:ascii="Sylfaen" w:hAnsi="Sylfaen" w:cs="Sylfaen"/>
        </w:rPr>
        <w:t>შემცირებაა</w:t>
      </w:r>
      <w:r w:rsidRPr="00E45031">
        <w:t xml:space="preserve">: 2022 </w:t>
      </w:r>
      <w:r w:rsidRPr="00E45031">
        <w:rPr>
          <w:rFonts w:ascii="Sylfaen" w:hAnsi="Sylfaen" w:cs="Sylfaen"/>
        </w:rPr>
        <w:t>წელს</w:t>
      </w:r>
      <w:r w:rsidRPr="00E45031">
        <w:t xml:space="preserve"> </w:t>
      </w:r>
      <w:r w:rsidRPr="00E45031">
        <w:rPr>
          <w:rFonts w:ascii="Sylfaen" w:hAnsi="Sylfaen" w:cs="Sylfaen"/>
        </w:rPr>
        <w:t>არსებული</w:t>
      </w:r>
      <w:r w:rsidRPr="00E45031">
        <w:t xml:space="preserve"> 2.1 </w:t>
      </w:r>
      <w:r w:rsidRPr="00E45031">
        <w:rPr>
          <w:rFonts w:ascii="Sylfaen" w:hAnsi="Sylfaen" w:cs="Sylfaen"/>
        </w:rPr>
        <w:t>ათასი</w:t>
      </w:r>
      <w:r w:rsidRPr="00E45031">
        <w:t xml:space="preserve"> </w:t>
      </w:r>
      <w:r w:rsidRPr="00E45031">
        <w:rPr>
          <w:rFonts w:ascii="Sylfaen" w:hAnsi="Sylfaen" w:cs="Sylfaen"/>
        </w:rPr>
        <w:t>კვ</w:t>
      </w:r>
      <w:r w:rsidRPr="00E45031">
        <w:t>.</w:t>
      </w:r>
      <w:r w:rsidRPr="00E45031">
        <w:rPr>
          <w:rFonts w:ascii="Sylfaen" w:hAnsi="Sylfaen" w:cs="Sylfaen"/>
        </w:rPr>
        <w:t>მ</w:t>
      </w:r>
      <w:r w:rsidRPr="00E45031">
        <w:t xml:space="preserve">. </w:t>
      </w:r>
      <w:r w:rsidRPr="00E45031">
        <w:rPr>
          <w:rFonts w:ascii="Sylfaen" w:hAnsi="Sylfaen" w:cs="Sylfaen"/>
        </w:rPr>
        <w:t>ფართობი</w:t>
      </w:r>
      <w:r w:rsidRPr="00E45031">
        <w:t xml:space="preserve"> 2023 </w:t>
      </w:r>
      <w:r w:rsidRPr="00E45031">
        <w:rPr>
          <w:rFonts w:ascii="Sylfaen" w:hAnsi="Sylfaen" w:cs="Sylfaen"/>
        </w:rPr>
        <w:t>წლისთვის</w:t>
      </w:r>
      <w:r w:rsidRPr="00E45031">
        <w:t xml:space="preserve"> 1.0 </w:t>
      </w:r>
      <w:r w:rsidRPr="00E45031">
        <w:rPr>
          <w:rFonts w:ascii="Sylfaen" w:hAnsi="Sylfaen" w:cs="Sylfaen"/>
        </w:rPr>
        <w:t>ათას</w:t>
      </w:r>
      <w:r w:rsidRPr="00E45031">
        <w:t xml:space="preserve"> </w:t>
      </w:r>
      <w:r w:rsidRPr="00E45031">
        <w:rPr>
          <w:rFonts w:ascii="Sylfaen" w:hAnsi="Sylfaen" w:cs="Sylfaen"/>
        </w:rPr>
        <w:t>კვ</w:t>
      </w:r>
      <w:r w:rsidRPr="00E45031">
        <w:t>.</w:t>
      </w:r>
      <w:r w:rsidRPr="00E45031">
        <w:rPr>
          <w:rFonts w:ascii="Sylfaen" w:hAnsi="Sylfaen" w:cs="Sylfaen"/>
        </w:rPr>
        <w:t>მ</w:t>
      </w:r>
      <w:r w:rsidRPr="00E45031">
        <w:t>.-</w:t>
      </w:r>
      <w:r w:rsidRPr="00E45031">
        <w:rPr>
          <w:rFonts w:ascii="Sylfaen" w:hAnsi="Sylfaen" w:cs="Sylfaen"/>
        </w:rPr>
        <w:t>მდე</w:t>
      </w:r>
      <w:r w:rsidRPr="00E45031">
        <w:t xml:space="preserve">,  </w:t>
      </w:r>
      <w:r w:rsidRPr="00E45031">
        <w:rPr>
          <w:rFonts w:ascii="Sylfaen" w:hAnsi="Sylfaen" w:cs="Sylfaen"/>
        </w:rPr>
        <w:t>განახევრდა</w:t>
      </w:r>
      <w:r w:rsidRPr="00E45031">
        <w:t xml:space="preserve">. </w:t>
      </w:r>
      <w:r w:rsidRPr="00E45031">
        <w:rPr>
          <w:rFonts w:ascii="Sylfaen" w:hAnsi="Sylfaen" w:cs="Sylfaen"/>
        </w:rPr>
        <w:t>ეს</w:t>
      </w:r>
      <w:r w:rsidRPr="00E45031">
        <w:t xml:space="preserve"> </w:t>
      </w:r>
      <w:r w:rsidRPr="00E45031">
        <w:rPr>
          <w:rFonts w:ascii="Sylfaen" w:hAnsi="Sylfaen" w:cs="Sylfaen"/>
        </w:rPr>
        <w:t>მონაცემი</w:t>
      </w:r>
      <w:r w:rsidRPr="00E45031">
        <w:t xml:space="preserve"> </w:t>
      </w:r>
      <w:r w:rsidRPr="00E45031">
        <w:rPr>
          <w:rFonts w:ascii="Sylfaen" w:hAnsi="Sylfaen" w:cs="Sylfaen"/>
        </w:rPr>
        <w:t>პირდაპირ</w:t>
      </w:r>
      <w:r w:rsidRPr="00E45031">
        <w:t xml:space="preserve"> </w:t>
      </w:r>
      <w:r w:rsidRPr="00E45031">
        <w:rPr>
          <w:rFonts w:ascii="Sylfaen" w:hAnsi="Sylfaen" w:cs="Sylfaen"/>
        </w:rPr>
        <w:t>მიანიშნებს</w:t>
      </w:r>
      <w:r w:rsidRPr="00E45031">
        <w:t xml:space="preserve"> </w:t>
      </w:r>
      <w:r w:rsidRPr="00E45031">
        <w:rPr>
          <w:rFonts w:ascii="Sylfaen" w:hAnsi="Sylfaen" w:cs="Sylfaen"/>
        </w:rPr>
        <w:t>მსხვილი</w:t>
      </w:r>
      <w:r w:rsidRPr="00E45031">
        <w:t xml:space="preserve">, </w:t>
      </w:r>
      <w:r w:rsidRPr="00E45031">
        <w:rPr>
          <w:rFonts w:ascii="Sylfaen" w:hAnsi="Sylfaen" w:cs="Sylfaen"/>
        </w:rPr>
        <w:t>ტევადი</w:t>
      </w:r>
      <w:r w:rsidRPr="00E45031">
        <w:t xml:space="preserve"> </w:t>
      </w:r>
      <w:r w:rsidRPr="00E45031">
        <w:rPr>
          <w:rFonts w:ascii="Sylfaen" w:hAnsi="Sylfaen" w:cs="Sylfaen"/>
        </w:rPr>
        <w:t>ტურისტული</w:t>
      </w:r>
      <w:r w:rsidRPr="00E45031">
        <w:t xml:space="preserve"> </w:t>
      </w:r>
      <w:r w:rsidRPr="00E45031">
        <w:rPr>
          <w:rFonts w:ascii="Sylfaen" w:hAnsi="Sylfaen" w:cs="Sylfaen"/>
        </w:rPr>
        <w:t>ინფრასტრუქტურის</w:t>
      </w:r>
      <w:r w:rsidRPr="00E45031">
        <w:t xml:space="preserve"> </w:t>
      </w:r>
      <w:r w:rsidRPr="00E45031">
        <w:rPr>
          <w:rFonts w:ascii="Sylfaen" w:hAnsi="Sylfaen" w:cs="Sylfaen"/>
        </w:rPr>
        <w:t>დეფიციტსა</w:t>
      </w:r>
      <w:r w:rsidRPr="00E45031">
        <w:t xml:space="preserve"> </w:t>
      </w:r>
      <w:r w:rsidRPr="00E45031">
        <w:rPr>
          <w:rFonts w:ascii="Sylfaen" w:hAnsi="Sylfaen" w:cs="Sylfaen"/>
        </w:rPr>
        <w:t>და</w:t>
      </w:r>
      <w:r w:rsidRPr="00E45031">
        <w:t xml:space="preserve"> </w:t>
      </w:r>
      <w:r w:rsidRPr="00E45031">
        <w:rPr>
          <w:rFonts w:ascii="Sylfaen" w:hAnsi="Sylfaen" w:cs="Sylfaen"/>
        </w:rPr>
        <w:t>მცირე</w:t>
      </w:r>
      <w:r w:rsidRPr="00E45031">
        <w:t xml:space="preserve"> </w:t>
      </w:r>
      <w:r w:rsidRPr="00E45031">
        <w:rPr>
          <w:rFonts w:ascii="Sylfaen" w:hAnsi="Sylfaen" w:cs="Sylfaen"/>
        </w:rPr>
        <w:t>მასშტაბის</w:t>
      </w:r>
      <w:r w:rsidRPr="00E45031">
        <w:t xml:space="preserve"> </w:t>
      </w:r>
      <w:r w:rsidRPr="00E45031">
        <w:rPr>
          <w:rFonts w:ascii="Sylfaen" w:hAnsi="Sylfaen" w:cs="Sylfaen"/>
        </w:rPr>
        <w:t>ობიექტების</w:t>
      </w:r>
      <w:r w:rsidRPr="00E45031">
        <w:t xml:space="preserve"> </w:t>
      </w:r>
      <w:r w:rsidRPr="00E45031">
        <w:rPr>
          <w:rFonts w:ascii="Sylfaen" w:hAnsi="Sylfaen" w:cs="Sylfaen"/>
        </w:rPr>
        <w:t>დომინირებაზე</w:t>
      </w:r>
      <w:r w:rsidRPr="00E45031">
        <w:t xml:space="preserve">, </w:t>
      </w:r>
      <w:r w:rsidRPr="00E45031">
        <w:rPr>
          <w:rFonts w:ascii="Sylfaen" w:hAnsi="Sylfaen" w:cs="Sylfaen"/>
        </w:rPr>
        <w:t>რაც</w:t>
      </w:r>
      <w:r w:rsidRPr="00E45031">
        <w:t xml:space="preserve"> </w:t>
      </w:r>
      <w:r w:rsidRPr="00E45031">
        <w:rPr>
          <w:rFonts w:ascii="Sylfaen" w:hAnsi="Sylfaen" w:cs="Sylfaen"/>
        </w:rPr>
        <w:t>მუნიციპალიტეტს</w:t>
      </w:r>
      <w:r w:rsidRPr="00E45031">
        <w:t xml:space="preserve"> </w:t>
      </w:r>
      <w:r w:rsidRPr="00E45031">
        <w:rPr>
          <w:rFonts w:ascii="Sylfaen" w:hAnsi="Sylfaen" w:cs="Sylfaen"/>
        </w:rPr>
        <w:t>ართმევს</w:t>
      </w:r>
      <w:r w:rsidRPr="00E45031">
        <w:t xml:space="preserve"> </w:t>
      </w:r>
      <w:r w:rsidRPr="00E45031">
        <w:rPr>
          <w:rFonts w:ascii="Sylfaen" w:hAnsi="Sylfaen" w:cs="Sylfaen"/>
        </w:rPr>
        <w:t>შესაძლებლობას</w:t>
      </w:r>
      <w:r w:rsidRPr="00E45031">
        <w:t xml:space="preserve">, </w:t>
      </w:r>
      <w:r w:rsidRPr="00E45031">
        <w:rPr>
          <w:rFonts w:ascii="Sylfaen" w:hAnsi="Sylfaen" w:cs="Sylfaen"/>
        </w:rPr>
        <w:t>მასპინძლობა</w:t>
      </w:r>
      <w:r w:rsidRPr="00E45031">
        <w:t xml:space="preserve"> </w:t>
      </w:r>
      <w:r w:rsidRPr="00E45031">
        <w:rPr>
          <w:rFonts w:ascii="Sylfaen" w:hAnsi="Sylfaen" w:cs="Sylfaen"/>
        </w:rPr>
        <w:t>გაუწიოს</w:t>
      </w:r>
      <w:r w:rsidRPr="00E45031">
        <w:t xml:space="preserve"> </w:t>
      </w:r>
      <w:r w:rsidRPr="00E45031">
        <w:rPr>
          <w:rFonts w:ascii="Sylfaen" w:hAnsi="Sylfaen" w:cs="Sylfaen"/>
        </w:rPr>
        <w:t>დიდი</w:t>
      </w:r>
      <w:r w:rsidRPr="00E45031">
        <w:t xml:space="preserve"> </w:t>
      </w:r>
      <w:r w:rsidRPr="00E45031">
        <w:rPr>
          <w:rFonts w:ascii="Sylfaen" w:hAnsi="Sylfaen" w:cs="Sylfaen"/>
        </w:rPr>
        <w:t>ნაკადებს</w:t>
      </w:r>
      <w:r w:rsidRPr="00E45031">
        <w:t xml:space="preserve"> </w:t>
      </w:r>
      <w:r w:rsidRPr="00E45031">
        <w:rPr>
          <w:rFonts w:ascii="Sylfaen" w:hAnsi="Sylfaen" w:cs="Sylfaen"/>
        </w:rPr>
        <w:t>და</w:t>
      </w:r>
      <w:r w:rsidRPr="00E45031">
        <w:t xml:space="preserve"> </w:t>
      </w:r>
      <w:r w:rsidRPr="00E45031">
        <w:rPr>
          <w:rFonts w:ascii="Sylfaen" w:hAnsi="Sylfaen" w:cs="Sylfaen"/>
        </w:rPr>
        <w:t>უზრუნველყოს</w:t>
      </w:r>
      <w:r w:rsidRPr="00E45031">
        <w:t xml:space="preserve"> </w:t>
      </w:r>
      <w:r w:rsidRPr="00E45031">
        <w:rPr>
          <w:rFonts w:ascii="Sylfaen" w:hAnsi="Sylfaen" w:cs="Sylfaen"/>
        </w:rPr>
        <w:t>განთავსების</w:t>
      </w:r>
      <w:r w:rsidRPr="00E45031">
        <w:t xml:space="preserve"> </w:t>
      </w:r>
      <w:r w:rsidRPr="00E45031">
        <w:rPr>
          <w:rFonts w:ascii="Sylfaen" w:hAnsi="Sylfaen" w:cs="Sylfaen"/>
        </w:rPr>
        <w:t>მდგრადი</w:t>
      </w:r>
      <w:r w:rsidRPr="00E45031">
        <w:t xml:space="preserve"> </w:t>
      </w:r>
      <w:r w:rsidRPr="00E45031">
        <w:rPr>
          <w:rFonts w:ascii="Sylfaen" w:hAnsi="Sylfaen" w:cs="Sylfaen"/>
        </w:rPr>
        <w:t>და</w:t>
      </w:r>
      <w:r w:rsidRPr="00E45031">
        <w:t xml:space="preserve"> </w:t>
      </w:r>
      <w:r w:rsidRPr="00E45031">
        <w:rPr>
          <w:rFonts w:ascii="Sylfaen" w:hAnsi="Sylfaen" w:cs="Sylfaen"/>
        </w:rPr>
        <w:t>კონკურენტუნარიანი</w:t>
      </w:r>
      <w:r w:rsidRPr="00E45031">
        <w:t xml:space="preserve"> </w:t>
      </w:r>
      <w:r w:rsidRPr="00E45031">
        <w:rPr>
          <w:rFonts w:ascii="Sylfaen" w:hAnsi="Sylfaen" w:cs="Sylfaen"/>
        </w:rPr>
        <w:t>პირობები</w:t>
      </w:r>
      <w:r w:rsidRPr="00E45031">
        <w:t>.</w:t>
      </w:r>
    </w:p>
    <w:p w14:paraId="2F6CFF84" w14:textId="332F4430" w:rsidR="00925BC4" w:rsidRPr="00E45031" w:rsidRDefault="00266655" w:rsidP="00E45031">
      <w:pPr>
        <w:spacing w:after="0" w:line="360" w:lineRule="auto"/>
        <w:jc w:val="both"/>
        <w:rPr>
          <w:rFonts w:ascii="Sylfaen" w:eastAsia="Arial Unicode MS" w:hAnsi="Sylfaen" w:cs="Arial Unicode MS"/>
          <w:lang w:val="ka-GE"/>
        </w:rPr>
      </w:pPr>
      <w:r w:rsidRPr="00E45031">
        <w:rPr>
          <w:rFonts w:ascii="Sylfaen" w:eastAsia="Arial Unicode MS" w:hAnsi="Sylfaen" w:cs="Arial Unicode MS"/>
          <w:lang w:val="ka-GE"/>
        </w:rPr>
        <w:t>ცხრილი:</w:t>
      </w:r>
      <w:r w:rsidR="00FF7313" w:rsidRPr="00E45031">
        <w:rPr>
          <w:rFonts w:ascii="Sylfaen" w:eastAsia="Arial Unicode MS" w:hAnsi="Sylfaen" w:cs="Arial Unicode MS"/>
          <w:lang w:val="ka-GE"/>
        </w:rPr>
        <w:t>№12</w:t>
      </w:r>
      <w:r w:rsidRPr="00E45031">
        <w:rPr>
          <w:rFonts w:ascii="Sylfaen" w:eastAsia="Arial Unicode MS" w:hAnsi="Sylfaen" w:cs="Arial Unicode MS"/>
          <w:lang w:val="ka-GE"/>
        </w:rPr>
        <w:t xml:space="preserve"> სასტუმროებისა და სასტუმროს ტიპის დაწესებულებების* რაოდენობა და მთლიანი ფართობი თეთრიწყაროს მუნიციპალიტეტში (დეკლარირებული მონაცემები).</w:t>
      </w:r>
      <w:r w:rsidR="00FF7313" w:rsidRPr="00E45031">
        <w:rPr>
          <w:rStyle w:val="FootnoteReference"/>
          <w:rFonts w:ascii="Sylfaen" w:eastAsia="Arial Unicode MS" w:hAnsi="Sylfaen" w:cs="Arial Unicode MS"/>
          <w:lang w:val="ka-GE"/>
        </w:rPr>
        <w:footnoteReference w:id="11"/>
      </w:r>
    </w:p>
    <w:tbl>
      <w:tblPr>
        <w:tblStyle w:val="GridTable1Light-Accent2"/>
        <w:tblW w:w="6799" w:type="dxa"/>
        <w:jc w:val="center"/>
        <w:tblLook w:val="04A0" w:firstRow="1" w:lastRow="0" w:firstColumn="1" w:lastColumn="0" w:noHBand="0" w:noVBand="1"/>
      </w:tblPr>
      <w:tblGrid>
        <w:gridCol w:w="3859"/>
        <w:gridCol w:w="960"/>
        <w:gridCol w:w="960"/>
        <w:gridCol w:w="1020"/>
      </w:tblGrid>
      <w:tr w:rsidR="00266655" w:rsidRPr="00E45031" w14:paraId="0F3B38AC" w14:textId="77777777" w:rsidTr="003C15CF">
        <w:trPr>
          <w:cnfStyle w:val="100000000000" w:firstRow="1" w:lastRow="0" w:firstColumn="0" w:lastColumn="0" w:oddVBand="0" w:evenVBand="0" w:oddHBand="0" w:evenHBand="0" w:firstRowFirstColumn="0" w:firstRowLastColumn="0" w:lastRowFirstColumn="0" w:lastRowLastColumn="0"/>
          <w:trHeight w:val="1159"/>
          <w:jc w:val="center"/>
        </w:trPr>
        <w:tc>
          <w:tcPr>
            <w:cnfStyle w:val="001000000000" w:firstRow="0" w:lastRow="0" w:firstColumn="1" w:lastColumn="0" w:oddVBand="0" w:evenVBand="0" w:oddHBand="0" w:evenHBand="0" w:firstRowFirstColumn="0" w:firstRowLastColumn="0" w:lastRowFirstColumn="0" w:lastRowLastColumn="0"/>
            <w:tcW w:w="3859" w:type="dxa"/>
            <w:hideMark/>
          </w:tcPr>
          <w:p w14:paraId="67E3BA0B" w14:textId="77777777" w:rsidR="00266655" w:rsidRPr="00E45031" w:rsidRDefault="00266655" w:rsidP="003C15CF">
            <w:pPr>
              <w:rPr>
                <w:rFonts w:ascii="Arial" w:eastAsia="Times New Roman" w:hAnsi="Arial" w:cs="Arial"/>
                <w:sz w:val="20"/>
                <w:szCs w:val="20"/>
                <w:lang w:val="ka-GE" w:eastAsia="ka-GE"/>
              </w:rPr>
            </w:pPr>
            <w:r w:rsidRPr="00E45031">
              <w:rPr>
                <w:rFonts w:ascii="Sylfaen" w:eastAsia="Times New Roman" w:hAnsi="Sylfaen" w:cs="Sylfaen"/>
                <w:sz w:val="20"/>
                <w:szCs w:val="20"/>
                <w:lang w:val="ka-GE" w:eastAsia="ka-GE"/>
              </w:rPr>
              <w:lastRenderedPageBreak/>
              <w:t>სასტუმროებისა</w:t>
            </w:r>
            <w:r w:rsidRPr="00E45031">
              <w:rPr>
                <w:rFonts w:ascii="Arial" w:eastAsia="Times New Roman" w:hAnsi="Arial" w:cs="Arial"/>
                <w:sz w:val="20"/>
                <w:szCs w:val="20"/>
                <w:lang w:val="ka-GE" w:eastAsia="ka-GE"/>
              </w:rPr>
              <w:t xml:space="preserve"> </w:t>
            </w:r>
            <w:r w:rsidRPr="00E45031">
              <w:rPr>
                <w:rFonts w:ascii="Sylfaen" w:eastAsia="Times New Roman" w:hAnsi="Sylfaen" w:cs="Sylfaen"/>
                <w:sz w:val="20"/>
                <w:szCs w:val="20"/>
                <w:lang w:val="ka-GE" w:eastAsia="ka-GE"/>
              </w:rPr>
              <w:t>და</w:t>
            </w:r>
            <w:r w:rsidRPr="00E45031">
              <w:rPr>
                <w:rFonts w:ascii="Arial" w:eastAsia="Times New Roman" w:hAnsi="Arial" w:cs="Arial"/>
                <w:sz w:val="20"/>
                <w:szCs w:val="20"/>
                <w:lang w:val="ka-GE" w:eastAsia="ka-GE"/>
              </w:rPr>
              <w:t xml:space="preserve"> </w:t>
            </w:r>
            <w:r w:rsidRPr="00E45031">
              <w:rPr>
                <w:rFonts w:ascii="Sylfaen" w:eastAsia="Times New Roman" w:hAnsi="Sylfaen" w:cs="Sylfaen"/>
                <w:sz w:val="20"/>
                <w:szCs w:val="20"/>
                <w:lang w:val="ka-GE" w:eastAsia="ka-GE"/>
              </w:rPr>
              <w:t>სასტუმროს</w:t>
            </w:r>
            <w:r w:rsidRPr="00E45031">
              <w:rPr>
                <w:rFonts w:ascii="Arial" w:eastAsia="Times New Roman" w:hAnsi="Arial" w:cs="Arial"/>
                <w:sz w:val="20"/>
                <w:szCs w:val="20"/>
                <w:lang w:val="ka-GE" w:eastAsia="ka-GE"/>
              </w:rPr>
              <w:t xml:space="preserve"> </w:t>
            </w:r>
            <w:r w:rsidRPr="00E45031">
              <w:rPr>
                <w:rFonts w:ascii="Sylfaen" w:eastAsia="Times New Roman" w:hAnsi="Sylfaen" w:cs="Sylfaen"/>
                <w:sz w:val="20"/>
                <w:szCs w:val="20"/>
                <w:lang w:val="ka-GE" w:eastAsia="ka-GE"/>
              </w:rPr>
              <w:t>ტიპის</w:t>
            </w:r>
            <w:r w:rsidRPr="00E45031">
              <w:rPr>
                <w:rFonts w:ascii="Arial" w:eastAsia="Times New Roman" w:hAnsi="Arial" w:cs="Arial"/>
                <w:sz w:val="20"/>
                <w:szCs w:val="20"/>
                <w:lang w:val="ka-GE" w:eastAsia="ka-GE"/>
              </w:rPr>
              <w:t xml:space="preserve"> </w:t>
            </w:r>
            <w:r w:rsidRPr="00E45031">
              <w:rPr>
                <w:rFonts w:ascii="Sylfaen" w:eastAsia="Times New Roman" w:hAnsi="Sylfaen" w:cs="Sylfaen"/>
                <w:sz w:val="20"/>
                <w:szCs w:val="20"/>
                <w:lang w:val="ka-GE" w:eastAsia="ka-GE"/>
              </w:rPr>
              <w:t>დაწესებულებების</w:t>
            </w:r>
            <w:r w:rsidRPr="00E45031">
              <w:rPr>
                <w:rFonts w:ascii="Arial" w:eastAsia="Times New Roman" w:hAnsi="Arial" w:cs="Arial"/>
                <w:sz w:val="20"/>
                <w:szCs w:val="20"/>
                <w:lang w:val="ka-GE" w:eastAsia="ka-GE"/>
              </w:rPr>
              <w:t xml:space="preserve"> </w:t>
            </w:r>
            <w:r w:rsidRPr="00E45031">
              <w:rPr>
                <w:rFonts w:ascii="Sylfaen" w:eastAsia="Times New Roman" w:hAnsi="Sylfaen" w:cs="Sylfaen"/>
                <w:sz w:val="20"/>
                <w:szCs w:val="20"/>
                <w:lang w:val="ka-GE" w:eastAsia="ka-GE"/>
              </w:rPr>
              <w:t>რაოდენობა</w:t>
            </w:r>
            <w:r w:rsidRPr="00E45031">
              <w:rPr>
                <w:rFonts w:ascii="Arial" w:eastAsia="Times New Roman" w:hAnsi="Arial" w:cs="Arial"/>
                <w:sz w:val="20"/>
                <w:szCs w:val="20"/>
                <w:lang w:val="ka-GE" w:eastAsia="ka-GE"/>
              </w:rPr>
              <w:t xml:space="preserve"> </w:t>
            </w:r>
            <w:r w:rsidRPr="00E45031">
              <w:rPr>
                <w:rFonts w:ascii="Sylfaen" w:eastAsia="Times New Roman" w:hAnsi="Sylfaen" w:cs="Sylfaen"/>
                <w:sz w:val="20"/>
                <w:szCs w:val="20"/>
                <w:lang w:val="ka-GE" w:eastAsia="ka-GE"/>
              </w:rPr>
              <w:t>და</w:t>
            </w:r>
            <w:r w:rsidRPr="00E45031">
              <w:rPr>
                <w:rFonts w:ascii="Arial" w:eastAsia="Times New Roman" w:hAnsi="Arial" w:cs="Arial"/>
                <w:sz w:val="20"/>
                <w:szCs w:val="20"/>
                <w:lang w:val="ka-GE" w:eastAsia="ka-GE"/>
              </w:rPr>
              <w:t xml:space="preserve"> </w:t>
            </w:r>
            <w:r w:rsidRPr="00E45031">
              <w:rPr>
                <w:rFonts w:ascii="Sylfaen" w:eastAsia="Times New Roman" w:hAnsi="Sylfaen" w:cs="Sylfaen"/>
                <w:sz w:val="20"/>
                <w:szCs w:val="20"/>
                <w:lang w:val="ka-GE" w:eastAsia="ka-GE"/>
              </w:rPr>
              <w:t>მთლიანი</w:t>
            </w:r>
            <w:r w:rsidRPr="00E45031">
              <w:rPr>
                <w:rFonts w:ascii="Arial" w:eastAsia="Times New Roman" w:hAnsi="Arial" w:cs="Arial"/>
                <w:sz w:val="20"/>
                <w:szCs w:val="20"/>
                <w:lang w:val="ka-GE" w:eastAsia="ka-GE"/>
              </w:rPr>
              <w:t xml:space="preserve"> </w:t>
            </w:r>
            <w:r w:rsidRPr="00E45031">
              <w:rPr>
                <w:rFonts w:ascii="Sylfaen" w:eastAsia="Times New Roman" w:hAnsi="Sylfaen" w:cs="Sylfaen"/>
                <w:sz w:val="20"/>
                <w:szCs w:val="20"/>
                <w:lang w:val="ka-GE" w:eastAsia="ka-GE"/>
              </w:rPr>
              <w:t>ფართობი</w:t>
            </w:r>
            <w:r w:rsidRPr="00E45031">
              <w:rPr>
                <w:rFonts w:ascii="Arial" w:eastAsia="Times New Roman" w:hAnsi="Arial" w:cs="Arial"/>
                <w:sz w:val="20"/>
                <w:szCs w:val="20"/>
                <w:lang w:val="ka-GE" w:eastAsia="ka-GE"/>
              </w:rPr>
              <w:t xml:space="preserve"> </w:t>
            </w:r>
            <w:r w:rsidRPr="00E45031">
              <w:rPr>
                <w:rFonts w:ascii="Sylfaen" w:eastAsia="Times New Roman" w:hAnsi="Sylfaen" w:cs="Sylfaen"/>
                <w:sz w:val="20"/>
                <w:szCs w:val="20"/>
                <w:lang w:val="ka-GE" w:eastAsia="ka-GE"/>
              </w:rPr>
              <w:t>თეთრიწყაროს</w:t>
            </w:r>
            <w:r w:rsidRPr="00E45031">
              <w:rPr>
                <w:rFonts w:ascii="Arial" w:eastAsia="Times New Roman" w:hAnsi="Arial" w:cs="Arial"/>
                <w:sz w:val="20"/>
                <w:szCs w:val="20"/>
                <w:lang w:val="ka-GE" w:eastAsia="ka-GE"/>
              </w:rPr>
              <w:t xml:space="preserve"> </w:t>
            </w:r>
            <w:r w:rsidRPr="00E45031">
              <w:rPr>
                <w:rFonts w:ascii="Sylfaen" w:eastAsia="Times New Roman" w:hAnsi="Sylfaen" w:cs="Sylfaen"/>
                <w:sz w:val="20"/>
                <w:szCs w:val="20"/>
                <w:lang w:val="ka-GE" w:eastAsia="ka-GE"/>
              </w:rPr>
              <w:t>მუნიციპალიტეტში</w:t>
            </w:r>
          </w:p>
        </w:tc>
        <w:tc>
          <w:tcPr>
            <w:tcW w:w="960" w:type="dxa"/>
            <w:noWrap/>
            <w:hideMark/>
          </w:tcPr>
          <w:p w14:paraId="26651F19" w14:textId="77777777" w:rsidR="00266655" w:rsidRPr="00E45031" w:rsidRDefault="00266655" w:rsidP="003C15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ka-GE" w:eastAsia="ka-GE"/>
              </w:rPr>
            </w:pPr>
            <w:r w:rsidRPr="00E45031">
              <w:rPr>
                <w:rFonts w:ascii="Arial" w:eastAsia="Times New Roman" w:hAnsi="Arial" w:cs="Arial"/>
                <w:sz w:val="20"/>
                <w:szCs w:val="20"/>
                <w:lang w:val="ka-GE" w:eastAsia="ka-GE"/>
              </w:rPr>
              <w:t>2021</w:t>
            </w:r>
          </w:p>
        </w:tc>
        <w:tc>
          <w:tcPr>
            <w:tcW w:w="960" w:type="dxa"/>
            <w:noWrap/>
            <w:hideMark/>
          </w:tcPr>
          <w:p w14:paraId="1066D987" w14:textId="77777777" w:rsidR="00266655" w:rsidRPr="00E45031" w:rsidRDefault="00266655" w:rsidP="003C15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ka-GE" w:eastAsia="ka-GE"/>
              </w:rPr>
            </w:pPr>
            <w:r w:rsidRPr="00E45031">
              <w:rPr>
                <w:rFonts w:ascii="Arial" w:eastAsia="Times New Roman" w:hAnsi="Arial" w:cs="Arial"/>
                <w:sz w:val="20"/>
                <w:szCs w:val="20"/>
                <w:lang w:val="ka-GE" w:eastAsia="ka-GE"/>
              </w:rPr>
              <w:t>2022</w:t>
            </w:r>
          </w:p>
        </w:tc>
        <w:tc>
          <w:tcPr>
            <w:tcW w:w="1020" w:type="dxa"/>
            <w:noWrap/>
            <w:hideMark/>
          </w:tcPr>
          <w:p w14:paraId="54B3C28B" w14:textId="77777777" w:rsidR="00266655" w:rsidRPr="00E45031" w:rsidRDefault="00266655" w:rsidP="003C15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ka-GE" w:eastAsia="ka-GE"/>
              </w:rPr>
            </w:pPr>
            <w:r w:rsidRPr="00E45031">
              <w:rPr>
                <w:rFonts w:ascii="Arial" w:eastAsia="Times New Roman" w:hAnsi="Arial" w:cs="Arial"/>
                <w:sz w:val="20"/>
                <w:szCs w:val="20"/>
                <w:lang w:val="ka-GE" w:eastAsia="ka-GE"/>
              </w:rPr>
              <w:t>2023</w:t>
            </w:r>
          </w:p>
        </w:tc>
      </w:tr>
      <w:tr w:rsidR="00266655" w:rsidRPr="00E45031" w14:paraId="3E8ED844" w14:textId="77777777" w:rsidTr="003C15CF">
        <w:trPr>
          <w:trHeight w:val="750"/>
          <w:jc w:val="center"/>
        </w:trPr>
        <w:tc>
          <w:tcPr>
            <w:cnfStyle w:val="001000000000" w:firstRow="0" w:lastRow="0" w:firstColumn="1" w:lastColumn="0" w:oddVBand="0" w:evenVBand="0" w:oddHBand="0" w:evenHBand="0" w:firstRowFirstColumn="0" w:firstRowLastColumn="0" w:lastRowFirstColumn="0" w:lastRowLastColumn="0"/>
            <w:tcW w:w="3859" w:type="dxa"/>
            <w:noWrap/>
            <w:hideMark/>
          </w:tcPr>
          <w:p w14:paraId="6DF9E0B8" w14:textId="77777777" w:rsidR="00266655" w:rsidRPr="00E45031" w:rsidRDefault="00266655" w:rsidP="003C15CF">
            <w:pPr>
              <w:rPr>
                <w:rFonts w:ascii="Sylfaen" w:eastAsia="Times New Roman" w:hAnsi="Sylfaen" w:cs="Times New Roman"/>
                <w:b w:val="0"/>
                <w:sz w:val="20"/>
                <w:szCs w:val="20"/>
                <w:lang w:val="ka-GE" w:eastAsia="ka-GE"/>
              </w:rPr>
            </w:pPr>
            <w:r w:rsidRPr="00E45031">
              <w:rPr>
                <w:rFonts w:ascii="Sylfaen" w:eastAsia="Times New Roman" w:hAnsi="Sylfaen" w:cs="Times New Roman"/>
                <w:sz w:val="20"/>
                <w:szCs w:val="20"/>
                <w:lang w:val="ka-GE" w:eastAsia="ka-GE"/>
              </w:rPr>
              <w:t>რაოდენობა</w:t>
            </w:r>
          </w:p>
        </w:tc>
        <w:tc>
          <w:tcPr>
            <w:tcW w:w="960" w:type="dxa"/>
            <w:noWrap/>
            <w:hideMark/>
          </w:tcPr>
          <w:p w14:paraId="262EE290" w14:textId="77777777" w:rsidR="00266655" w:rsidRPr="00E45031" w:rsidRDefault="00266655" w:rsidP="003C15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ka-GE" w:eastAsia="ka-GE"/>
              </w:rPr>
            </w:pPr>
            <w:r w:rsidRPr="00E45031">
              <w:rPr>
                <w:rFonts w:ascii="Arial" w:eastAsia="Times New Roman" w:hAnsi="Arial" w:cs="Arial"/>
                <w:sz w:val="20"/>
                <w:szCs w:val="20"/>
                <w:lang w:val="ka-GE" w:eastAsia="ka-GE"/>
              </w:rPr>
              <w:t>1</w:t>
            </w:r>
          </w:p>
        </w:tc>
        <w:tc>
          <w:tcPr>
            <w:tcW w:w="960" w:type="dxa"/>
            <w:noWrap/>
            <w:hideMark/>
          </w:tcPr>
          <w:p w14:paraId="6FB6818E" w14:textId="77777777" w:rsidR="00266655" w:rsidRPr="00E45031" w:rsidRDefault="00266655" w:rsidP="003C15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ka-GE" w:eastAsia="ka-GE"/>
              </w:rPr>
            </w:pPr>
            <w:r w:rsidRPr="00E45031">
              <w:rPr>
                <w:rFonts w:ascii="Arial" w:eastAsia="Times New Roman" w:hAnsi="Arial" w:cs="Arial"/>
                <w:sz w:val="20"/>
                <w:szCs w:val="20"/>
                <w:lang w:val="ka-GE" w:eastAsia="ka-GE"/>
              </w:rPr>
              <w:t>4</w:t>
            </w:r>
          </w:p>
        </w:tc>
        <w:tc>
          <w:tcPr>
            <w:tcW w:w="1020" w:type="dxa"/>
            <w:noWrap/>
            <w:hideMark/>
          </w:tcPr>
          <w:p w14:paraId="47951D38" w14:textId="77777777" w:rsidR="00266655" w:rsidRPr="00E45031" w:rsidRDefault="00266655" w:rsidP="003C15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ka-GE" w:eastAsia="ka-GE"/>
              </w:rPr>
            </w:pPr>
            <w:r w:rsidRPr="00E45031">
              <w:rPr>
                <w:rFonts w:ascii="Arial" w:eastAsia="Times New Roman" w:hAnsi="Arial" w:cs="Arial"/>
                <w:sz w:val="20"/>
                <w:szCs w:val="20"/>
                <w:lang w:val="ka-GE" w:eastAsia="ka-GE"/>
              </w:rPr>
              <w:t>4</w:t>
            </w:r>
          </w:p>
        </w:tc>
      </w:tr>
      <w:tr w:rsidR="00266655" w:rsidRPr="00E45031" w14:paraId="6DD6762F" w14:textId="77777777" w:rsidTr="003C15CF">
        <w:trPr>
          <w:trHeight w:val="841"/>
          <w:jc w:val="center"/>
        </w:trPr>
        <w:tc>
          <w:tcPr>
            <w:cnfStyle w:val="001000000000" w:firstRow="0" w:lastRow="0" w:firstColumn="1" w:lastColumn="0" w:oddVBand="0" w:evenVBand="0" w:oddHBand="0" w:evenHBand="0" w:firstRowFirstColumn="0" w:firstRowLastColumn="0" w:lastRowFirstColumn="0" w:lastRowLastColumn="0"/>
            <w:tcW w:w="3859" w:type="dxa"/>
            <w:noWrap/>
            <w:hideMark/>
          </w:tcPr>
          <w:p w14:paraId="090B8A43" w14:textId="77777777" w:rsidR="00266655" w:rsidRPr="00E45031" w:rsidRDefault="00266655" w:rsidP="003C15CF">
            <w:pPr>
              <w:rPr>
                <w:rFonts w:ascii="Sylfaen" w:eastAsia="Times New Roman" w:hAnsi="Sylfaen" w:cs="Times New Roman"/>
                <w:b w:val="0"/>
                <w:sz w:val="20"/>
                <w:szCs w:val="20"/>
                <w:lang w:val="ka-GE" w:eastAsia="ka-GE"/>
              </w:rPr>
            </w:pPr>
            <w:r w:rsidRPr="00E45031">
              <w:rPr>
                <w:rFonts w:ascii="Sylfaen" w:eastAsia="Times New Roman" w:hAnsi="Sylfaen" w:cs="Times New Roman"/>
                <w:sz w:val="20"/>
                <w:szCs w:val="20"/>
                <w:lang w:val="ka-GE" w:eastAsia="ka-GE"/>
              </w:rPr>
              <w:t>ფართობი, ათასი კვ.მ.</w:t>
            </w:r>
          </w:p>
        </w:tc>
        <w:tc>
          <w:tcPr>
            <w:tcW w:w="960" w:type="dxa"/>
            <w:noWrap/>
            <w:hideMark/>
          </w:tcPr>
          <w:p w14:paraId="1AC3F2DA" w14:textId="77777777" w:rsidR="00266655" w:rsidRPr="00E45031" w:rsidRDefault="00266655" w:rsidP="003C15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ka-GE" w:eastAsia="ka-GE"/>
              </w:rPr>
            </w:pPr>
            <w:r w:rsidRPr="00E45031">
              <w:rPr>
                <w:rFonts w:ascii="Arial" w:eastAsia="Times New Roman" w:hAnsi="Arial" w:cs="Arial"/>
                <w:sz w:val="20"/>
                <w:szCs w:val="20"/>
                <w:lang w:val="ka-GE" w:eastAsia="ka-GE"/>
              </w:rPr>
              <w:t>...</w:t>
            </w:r>
          </w:p>
        </w:tc>
        <w:tc>
          <w:tcPr>
            <w:tcW w:w="960" w:type="dxa"/>
            <w:noWrap/>
            <w:hideMark/>
          </w:tcPr>
          <w:p w14:paraId="6A4845BF" w14:textId="77777777" w:rsidR="00266655" w:rsidRPr="00E45031" w:rsidRDefault="00266655" w:rsidP="003C15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ka-GE" w:eastAsia="ka-GE"/>
              </w:rPr>
            </w:pPr>
            <w:r w:rsidRPr="00E45031">
              <w:rPr>
                <w:rFonts w:ascii="Arial" w:eastAsia="Times New Roman" w:hAnsi="Arial" w:cs="Arial"/>
                <w:sz w:val="20"/>
                <w:szCs w:val="20"/>
                <w:lang w:val="ka-GE" w:eastAsia="ka-GE"/>
              </w:rPr>
              <w:t>2.1</w:t>
            </w:r>
          </w:p>
        </w:tc>
        <w:tc>
          <w:tcPr>
            <w:tcW w:w="1020" w:type="dxa"/>
            <w:noWrap/>
            <w:hideMark/>
          </w:tcPr>
          <w:p w14:paraId="71A8A532" w14:textId="77777777" w:rsidR="00266655" w:rsidRPr="00E45031" w:rsidRDefault="00266655" w:rsidP="003C15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ka-GE" w:eastAsia="ka-GE"/>
              </w:rPr>
            </w:pPr>
            <w:r w:rsidRPr="00E45031">
              <w:rPr>
                <w:rFonts w:ascii="Arial" w:eastAsia="Times New Roman" w:hAnsi="Arial" w:cs="Arial"/>
                <w:sz w:val="20"/>
                <w:szCs w:val="20"/>
                <w:lang w:val="ka-GE" w:eastAsia="ka-GE"/>
              </w:rPr>
              <w:t>1.0</w:t>
            </w:r>
          </w:p>
        </w:tc>
      </w:tr>
    </w:tbl>
    <w:p w14:paraId="516C485A" w14:textId="4041F274" w:rsidR="003C15CF" w:rsidRPr="00E45031" w:rsidRDefault="003C15CF" w:rsidP="00E45031">
      <w:pPr>
        <w:spacing w:after="0" w:line="360" w:lineRule="auto"/>
        <w:jc w:val="both"/>
        <w:rPr>
          <w:rFonts w:ascii="Sylfaen" w:eastAsia="Arial Unicode MS" w:hAnsi="Sylfaen" w:cs="Arial Unicode MS"/>
          <w:lang w:val="ka-GE"/>
        </w:rPr>
      </w:pPr>
      <w:r w:rsidRPr="00E45031">
        <w:rPr>
          <w:rFonts w:ascii="Sylfaen" w:eastAsia="Arial Unicode MS" w:hAnsi="Sylfaen" w:cs="Arial Unicode MS"/>
          <w:lang w:val="ka-GE"/>
        </w:rPr>
        <w:t>წყარო: საქსტატი</w:t>
      </w:r>
    </w:p>
    <w:p w14:paraId="2B8357C8" w14:textId="77777777" w:rsidR="00FF7313" w:rsidRPr="00E45031" w:rsidRDefault="00FF7313" w:rsidP="00FF7313">
      <w:pPr>
        <w:spacing w:after="0" w:line="360" w:lineRule="auto"/>
        <w:jc w:val="both"/>
        <w:rPr>
          <w:rFonts w:ascii="Sylfaen" w:eastAsia="Arial Unicode MS" w:hAnsi="Sylfaen" w:cs="Arial Unicode MS"/>
          <w:lang w:val="ka-GE"/>
        </w:rPr>
      </w:pPr>
      <w:r w:rsidRPr="00E45031">
        <w:rPr>
          <w:rFonts w:ascii="Sylfaen" w:eastAsia="Arial Unicode MS" w:hAnsi="Sylfaen" w:cs="Arial Unicode MS"/>
          <w:lang w:val="ka-GE"/>
        </w:rPr>
        <w:t xml:space="preserve">თეთრიწყაროს მუნიციპალიტეტში, კერძოდ კი </w:t>
      </w:r>
      <w:r w:rsidRPr="00E45031">
        <w:rPr>
          <w:rFonts w:ascii="Sylfaen" w:eastAsia="Arial Unicode MS" w:hAnsi="Sylfaen" w:cs="Arial Unicode MS"/>
          <w:bCs/>
          <w:lang w:val="ka-GE"/>
        </w:rPr>
        <w:t>მანგლისში</w:t>
      </w:r>
      <w:r w:rsidRPr="00E45031">
        <w:rPr>
          <w:rFonts w:ascii="Sylfaen" w:eastAsia="Arial Unicode MS" w:hAnsi="Sylfaen" w:cs="Arial Unicode MS"/>
          <w:lang w:val="ka-GE"/>
        </w:rPr>
        <w:t xml:space="preserve">, ტურისტული ინფრასტრუქტურის ნაწილს </w:t>
      </w:r>
      <w:r w:rsidRPr="00E45031">
        <w:rPr>
          <w:rFonts w:ascii="Sylfaen" w:eastAsia="Arial Unicode MS" w:hAnsi="Sylfaen" w:cs="Arial Unicode MS"/>
          <w:bCs/>
          <w:lang w:val="ka-GE"/>
        </w:rPr>
        <w:t>საოჯახო ტიპის სასტუმროები</w:t>
      </w:r>
      <w:r w:rsidRPr="00E45031">
        <w:rPr>
          <w:rFonts w:ascii="Sylfaen" w:eastAsia="Arial Unicode MS" w:hAnsi="Sylfaen" w:cs="Arial Unicode MS"/>
          <w:lang w:val="ka-GE"/>
        </w:rPr>
        <w:t xml:space="preserve"> წარმოადგენს. აღნიშნული სექტორი ხშირ შემთხვევაში არ ხვდება ოფიციალურ სტატისტიკურ აღრიცხვაში ან რეგისტრირებულია სხვა კატეგორიებით, რაც განაპირობებს ოფიციალური მონაცემების გარკვეულ აცდენას. ამგვარად, მუნიციპალიტეტში სასტუმრო ინდუსტრიის მასშტაბი რეალურად შედარებით უფრო ფართოა, ვიდრე ამას ოფიციალური სტატისტიკური ცხრილები აჩვენებს.</w:t>
      </w:r>
    </w:p>
    <w:p w14:paraId="68CB5C56" w14:textId="77777777" w:rsidR="00FF7313" w:rsidRPr="00E45031" w:rsidRDefault="00FF7313" w:rsidP="00FF7313">
      <w:pPr>
        <w:spacing w:after="0" w:line="360" w:lineRule="auto"/>
        <w:jc w:val="both"/>
        <w:rPr>
          <w:rFonts w:ascii="Sylfaen" w:eastAsia="Arial Unicode MS" w:hAnsi="Sylfaen" w:cs="Arial Unicode MS"/>
          <w:lang w:val="ka-GE"/>
        </w:rPr>
      </w:pPr>
    </w:p>
    <w:p w14:paraId="5CA2306C" w14:textId="07D6F395" w:rsidR="00FF7313" w:rsidRPr="00E45031" w:rsidRDefault="00FF7313" w:rsidP="00FF7313">
      <w:pPr>
        <w:spacing w:after="0" w:line="360" w:lineRule="auto"/>
        <w:jc w:val="both"/>
        <w:rPr>
          <w:rFonts w:ascii="Sylfaen" w:eastAsia="Arial Unicode MS" w:hAnsi="Sylfaen" w:cs="Arial Unicode MS"/>
          <w:lang w:val="ka-GE"/>
        </w:rPr>
      </w:pPr>
      <w:r w:rsidRPr="00E45031">
        <w:rPr>
          <w:rFonts w:ascii="Sylfaen" w:eastAsia="Arial Unicode MS" w:hAnsi="Sylfaen" w:cs="Arial Unicode MS"/>
          <w:lang w:val="ka-GE"/>
        </w:rPr>
        <w:t>ცხრილი: №13 სასტუმროებსა და სასტუმროს ტიპის დაწესებულებებში სტუმართა რაოდენობა ჩამოსვლის ადგილისა და  მიზნის მიხედვით</w:t>
      </w:r>
      <w:r w:rsidRPr="00E45031">
        <w:rPr>
          <w:rFonts w:ascii="Sylfaen" w:eastAsia="Arial Unicode MS" w:hAnsi="Sylfaen" w:cs="Arial Unicode MS"/>
          <w:vertAlign w:val="superscript"/>
          <w:lang w:val="ka-GE"/>
        </w:rPr>
        <w:footnoteReference w:id="12"/>
      </w:r>
      <w:r w:rsidRPr="00E45031">
        <w:rPr>
          <w:rFonts w:ascii="Sylfaen" w:eastAsia="Arial Unicode MS" w:hAnsi="Sylfaen" w:cs="Arial Unicode MS"/>
          <w:lang w:val="ka-GE"/>
        </w:rPr>
        <w:t xml:space="preserve"> ასე გამოიყურება: </w:t>
      </w:r>
    </w:p>
    <w:tbl>
      <w:tblPr>
        <w:tblW w:w="6689" w:type="dxa"/>
        <w:jc w:val="center"/>
        <w:tblLook w:val="04A0" w:firstRow="1" w:lastRow="0" w:firstColumn="1" w:lastColumn="0" w:noHBand="0" w:noVBand="1"/>
      </w:tblPr>
      <w:tblGrid>
        <w:gridCol w:w="2243"/>
        <w:gridCol w:w="1380"/>
        <w:gridCol w:w="1448"/>
        <w:gridCol w:w="1618"/>
      </w:tblGrid>
      <w:tr w:rsidR="00E45031" w:rsidRPr="00E45031" w14:paraId="2E13065B" w14:textId="77777777" w:rsidTr="00E45031">
        <w:trPr>
          <w:trHeight w:val="917"/>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88FA0" w14:textId="4C7BFA9E" w:rsidR="00FF7313" w:rsidRPr="00E45031" w:rsidRDefault="00FF7313" w:rsidP="00E45031">
            <w:pPr>
              <w:spacing w:after="0" w:line="360" w:lineRule="auto"/>
              <w:jc w:val="center"/>
              <w:rPr>
                <w:rFonts w:ascii="Sylfaen" w:eastAsia="Arial Unicode MS" w:hAnsi="Sylfaen" w:cs="Arial Unicode MS"/>
                <w:b/>
                <w:lang w:val="ka-GE"/>
              </w:rPr>
            </w:pPr>
            <w:r w:rsidRPr="00E45031">
              <w:rPr>
                <w:rFonts w:ascii="Sylfaen" w:eastAsia="Arial Unicode MS" w:hAnsi="Sylfaen" w:cs="Arial Unicode MS"/>
                <w:b/>
                <w:lang w:val="ka-GE"/>
              </w:rPr>
              <w:t>2022 წელი</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01AD8A6" w14:textId="77777777" w:rsidR="00FF7313" w:rsidRPr="00E45031" w:rsidRDefault="00FF7313" w:rsidP="00E45031">
            <w:pPr>
              <w:spacing w:after="0" w:line="360" w:lineRule="auto"/>
              <w:jc w:val="center"/>
              <w:rPr>
                <w:rFonts w:ascii="Sylfaen" w:eastAsia="Arial Unicode MS" w:hAnsi="Sylfaen" w:cs="Arial Unicode MS"/>
                <w:b/>
                <w:bCs/>
                <w:lang w:val="ka-GE"/>
              </w:rPr>
            </w:pPr>
            <w:r w:rsidRPr="00E45031">
              <w:rPr>
                <w:rFonts w:ascii="Sylfaen" w:eastAsia="Arial Unicode MS" w:hAnsi="Sylfaen" w:cs="Arial Unicode MS"/>
                <w:b/>
                <w:bCs/>
                <w:lang w:val="ka-GE"/>
              </w:rPr>
              <w:t>სტუმართა რაოდენობა სულ</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14:paraId="70F624E1" w14:textId="77777777" w:rsidR="00FF7313" w:rsidRPr="00E45031" w:rsidRDefault="00FF7313" w:rsidP="00E45031">
            <w:pPr>
              <w:spacing w:after="0" w:line="360" w:lineRule="auto"/>
              <w:jc w:val="center"/>
              <w:rPr>
                <w:rFonts w:ascii="Sylfaen" w:eastAsia="Arial Unicode MS" w:hAnsi="Sylfaen" w:cs="Arial Unicode MS"/>
                <w:b/>
                <w:lang w:val="ka-GE"/>
              </w:rPr>
            </w:pPr>
            <w:r w:rsidRPr="00E45031">
              <w:rPr>
                <w:rFonts w:ascii="Sylfaen" w:eastAsia="Arial Unicode MS" w:hAnsi="Sylfaen" w:cs="Arial Unicode MS"/>
                <w:b/>
                <w:lang w:val="ka-GE"/>
              </w:rPr>
              <w:t>რეკრეაცია და დასვენება</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14:paraId="2DF1BE01" w14:textId="77777777" w:rsidR="00FF7313" w:rsidRPr="00E45031" w:rsidRDefault="00FF7313" w:rsidP="00E45031">
            <w:pPr>
              <w:spacing w:after="0" w:line="360" w:lineRule="auto"/>
              <w:jc w:val="center"/>
              <w:rPr>
                <w:rFonts w:ascii="Sylfaen" w:eastAsia="Arial Unicode MS" w:hAnsi="Sylfaen" w:cs="Arial Unicode MS"/>
                <w:b/>
                <w:lang w:val="ka-GE"/>
              </w:rPr>
            </w:pPr>
            <w:r w:rsidRPr="00E45031">
              <w:rPr>
                <w:rFonts w:ascii="Sylfaen" w:eastAsia="Arial Unicode MS" w:hAnsi="Sylfaen" w:cs="Arial Unicode MS"/>
                <w:b/>
                <w:lang w:val="ka-GE"/>
              </w:rPr>
              <w:t>საქმიანი და პროფესიული</w:t>
            </w:r>
          </w:p>
        </w:tc>
      </w:tr>
      <w:tr w:rsidR="00E45031" w:rsidRPr="00E45031" w14:paraId="04891599" w14:textId="77777777" w:rsidTr="00E45031">
        <w:trPr>
          <w:trHeight w:val="182"/>
          <w:jc w:val="center"/>
        </w:trPr>
        <w:tc>
          <w:tcPr>
            <w:tcW w:w="2243" w:type="dxa"/>
            <w:tcBorders>
              <w:top w:val="nil"/>
              <w:left w:val="single" w:sz="4" w:space="0" w:color="auto"/>
              <w:bottom w:val="single" w:sz="4" w:space="0" w:color="auto"/>
              <w:right w:val="single" w:sz="4" w:space="0" w:color="auto"/>
            </w:tcBorders>
            <w:shd w:val="clear" w:color="auto" w:fill="auto"/>
            <w:noWrap/>
            <w:vAlign w:val="bottom"/>
            <w:hideMark/>
          </w:tcPr>
          <w:p w14:paraId="2CD99B06" w14:textId="77777777" w:rsidR="00FF7313" w:rsidRPr="00E45031" w:rsidRDefault="00FF7313" w:rsidP="00E45031">
            <w:pPr>
              <w:spacing w:after="0" w:line="360" w:lineRule="auto"/>
              <w:jc w:val="center"/>
              <w:rPr>
                <w:rFonts w:ascii="Sylfaen" w:eastAsia="Arial Unicode MS" w:hAnsi="Sylfaen" w:cs="Arial Unicode MS"/>
                <w:bCs/>
                <w:lang w:val="ka-GE"/>
              </w:rPr>
            </w:pPr>
            <w:r w:rsidRPr="00E45031">
              <w:rPr>
                <w:rFonts w:ascii="Sylfaen" w:eastAsia="Arial Unicode MS" w:hAnsi="Sylfaen" w:cs="Arial Unicode MS"/>
                <w:bCs/>
                <w:lang w:val="ka-GE"/>
              </w:rPr>
              <w:t>სულ</w:t>
            </w:r>
          </w:p>
        </w:tc>
        <w:tc>
          <w:tcPr>
            <w:tcW w:w="1380" w:type="dxa"/>
            <w:tcBorders>
              <w:top w:val="nil"/>
              <w:left w:val="nil"/>
              <w:bottom w:val="single" w:sz="4" w:space="0" w:color="auto"/>
              <w:right w:val="single" w:sz="4" w:space="0" w:color="auto"/>
            </w:tcBorders>
            <w:shd w:val="clear" w:color="auto" w:fill="auto"/>
            <w:noWrap/>
            <w:vAlign w:val="bottom"/>
            <w:hideMark/>
          </w:tcPr>
          <w:p w14:paraId="331CF9E4" w14:textId="57F13B8A" w:rsidR="00FF7313" w:rsidRPr="00E45031" w:rsidRDefault="00FF7313" w:rsidP="00E45031">
            <w:pPr>
              <w:spacing w:after="0" w:line="360" w:lineRule="auto"/>
              <w:jc w:val="center"/>
              <w:rPr>
                <w:rFonts w:ascii="Sylfaen" w:eastAsia="Arial Unicode MS" w:hAnsi="Sylfaen" w:cs="Arial Unicode MS"/>
                <w:bCs/>
                <w:lang w:val="ka-GE"/>
              </w:rPr>
            </w:pPr>
            <w:r w:rsidRPr="00E45031">
              <w:rPr>
                <w:rFonts w:ascii="Sylfaen" w:eastAsia="Arial Unicode MS" w:hAnsi="Sylfaen" w:cs="Arial Unicode MS"/>
                <w:bCs/>
                <w:lang w:val="ka-GE"/>
              </w:rPr>
              <w:t>291</w:t>
            </w:r>
          </w:p>
        </w:tc>
        <w:tc>
          <w:tcPr>
            <w:tcW w:w="1448" w:type="dxa"/>
            <w:tcBorders>
              <w:top w:val="nil"/>
              <w:left w:val="nil"/>
              <w:bottom w:val="single" w:sz="4" w:space="0" w:color="auto"/>
              <w:right w:val="single" w:sz="4" w:space="0" w:color="auto"/>
            </w:tcBorders>
            <w:shd w:val="clear" w:color="auto" w:fill="auto"/>
            <w:noWrap/>
            <w:vAlign w:val="bottom"/>
            <w:hideMark/>
          </w:tcPr>
          <w:p w14:paraId="79AB68F4" w14:textId="5C860CC6" w:rsidR="00FF7313" w:rsidRPr="00E45031" w:rsidRDefault="00FF7313" w:rsidP="00E45031">
            <w:pPr>
              <w:spacing w:after="0" w:line="360" w:lineRule="auto"/>
              <w:jc w:val="center"/>
              <w:rPr>
                <w:rFonts w:ascii="Sylfaen" w:eastAsia="Arial Unicode MS" w:hAnsi="Sylfaen" w:cs="Arial Unicode MS"/>
                <w:bCs/>
                <w:lang w:val="ka-GE"/>
              </w:rPr>
            </w:pPr>
            <w:r w:rsidRPr="00E45031">
              <w:rPr>
                <w:rFonts w:ascii="Sylfaen" w:eastAsia="Arial Unicode MS" w:hAnsi="Sylfaen" w:cs="Arial Unicode MS"/>
                <w:bCs/>
                <w:lang w:val="ka-GE"/>
              </w:rPr>
              <w:t>259</w:t>
            </w:r>
          </w:p>
        </w:tc>
        <w:tc>
          <w:tcPr>
            <w:tcW w:w="1618" w:type="dxa"/>
            <w:tcBorders>
              <w:top w:val="nil"/>
              <w:left w:val="nil"/>
              <w:bottom w:val="single" w:sz="4" w:space="0" w:color="auto"/>
              <w:right w:val="single" w:sz="4" w:space="0" w:color="auto"/>
            </w:tcBorders>
            <w:shd w:val="clear" w:color="auto" w:fill="auto"/>
            <w:noWrap/>
            <w:vAlign w:val="bottom"/>
            <w:hideMark/>
          </w:tcPr>
          <w:p w14:paraId="3FE663A2" w14:textId="1DA4FA7F" w:rsidR="00FF7313" w:rsidRPr="00E45031" w:rsidRDefault="00FF7313" w:rsidP="00E45031">
            <w:pPr>
              <w:spacing w:after="0" w:line="360" w:lineRule="auto"/>
              <w:jc w:val="center"/>
              <w:rPr>
                <w:rFonts w:ascii="Sylfaen" w:eastAsia="Arial Unicode MS" w:hAnsi="Sylfaen" w:cs="Arial Unicode MS"/>
                <w:bCs/>
                <w:lang w:val="ka-GE"/>
              </w:rPr>
            </w:pPr>
            <w:r w:rsidRPr="00E45031">
              <w:rPr>
                <w:rFonts w:ascii="Sylfaen" w:eastAsia="Arial Unicode MS" w:hAnsi="Sylfaen" w:cs="Arial Unicode MS"/>
                <w:bCs/>
                <w:lang w:val="ka-GE"/>
              </w:rPr>
              <w:t>20</w:t>
            </w:r>
          </w:p>
        </w:tc>
      </w:tr>
      <w:tr w:rsidR="00E45031" w:rsidRPr="00E45031" w14:paraId="5DCB8E90" w14:textId="77777777" w:rsidTr="00E45031">
        <w:trPr>
          <w:trHeight w:val="182"/>
          <w:jc w:val="center"/>
        </w:trPr>
        <w:tc>
          <w:tcPr>
            <w:tcW w:w="2243" w:type="dxa"/>
            <w:tcBorders>
              <w:top w:val="nil"/>
              <w:left w:val="single" w:sz="4" w:space="0" w:color="auto"/>
              <w:bottom w:val="single" w:sz="4" w:space="0" w:color="auto"/>
              <w:right w:val="single" w:sz="4" w:space="0" w:color="auto"/>
            </w:tcBorders>
            <w:shd w:val="clear" w:color="auto" w:fill="auto"/>
            <w:noWrap/>
            <w:vAlign w:val="bottom"/>
            <w:hideMark/>
          </w:tcPr>
          <w:p w14:paraId="1A0E3699" w14:textId="77777777" w:rsidR="00FF7313" w:rsidRPr="00E45031" w:rsidRDefault="00FF7313" w:rsidP="00E45031">
            <w:pPr>
              <w:spacing w:after="0" w:line="360" w:lineRule="auto"/>
              <w:jc w:val="center"/>
              <w:rPr>
                <w:rFonts w:ascii="Sylfaen" w:eastAsia="Arial Unicode MS" w:hAnsi="Sylfaen" w:cs="Arial Unicode MS"/>
                <w:lang w:val="ka-GE"/>
              </w:rPr>
            </w:pPr>
            <w:r w:rsidRPr="00E45031">
              <w:rPr>
                <w:rFonts w:ascii="Sylfaen" w:eastAsia="Arial Unicode MS" w:hAnsi="Sylfaen" w:cs="Arial Unicode MS"/>
                <w:lang w:val="ka-GE"/>
              </w:rPr>
              <w:t>საქართველოდან</w:t>
            </w:r>
          </w:p>
        </w:tc>
        <w:tc>
          <w:tcPr>
            <w:tcW w:w="1380" w:type="dxa"/>
            <w:tcBorders>
              <w:top w:val="nil"/>
              <w:left w:val="nil"/>
              <w:bottom w:val="single" w:sz="4" w:space="0" w:color="auto"/>
              <w:right w:val="single" w:sz="4" w:space="0" w:color="auto"/>
            </w:tcBorders>
            <w:shd w:val="clear" w:color="auto" w:fill="auto"/>
            <w:noWrap/>
            <w:vAlign w:val="bottom"/>
            <w:hideMark/>
          </w:tcPr>
          <w:p w14:paraId="2E513EE9" w14:textId="5D2AA98F" w:rsidR="00FF7313" w:rsidRPr="00E45031" w:rsidRDefault="00FF7313" w:rsidP="00E45031">
            <w:pPr>
              <w:spacing w:after="0" w:line="360" w:lineRule="auto"/>
              <w:jc w:val="center"/>
              <w:rPr>
                <w:rFonts w:ascii="Sylfaen" w:eastAsia="Arial Unicode MS" w:hAnsi="Sylfaen" w:cs="Arial Unicode MS"/>
                <w:bCs/>
                <w:lang w:val="ka-GE"/>
              </w:rPr>
            </w:pPr>
            <w:r w:rsidRPr="00E45031">
              <w:rPr>
                <w:rFonts w:ascii="Sylfaen" w:eastAsia="Arial Unicode MS" w:hAnsi="Sylfaen" w:cs="Arial Unicode MS"/>
                <w:bCs/>
                <w:lang w:val="ka-GE"/>
              </w:rPr>
              <w:t>291</w:t>
            </w:r>
          </w:p>
        </w:tc>
        <w:tc>
          <w:tcPr>
            <w:tcW w:w="1448" w:type="dxa"/>
            <w:tcBorders>
              <w:top w:val="nil"/>
              <w:left w:val="nil"/>
              <w:bottom w:val="single" w:sz="4" w:space="0" w:color="auto"/>
              <w:right w:val="single" w:sz="4" w:space="0" w:color="auto"/>
            </w:tcBorders>
            <w:shd w:val="clear" w:color="auto" w:fill="auto"/>
            <w:noWrap/>
            <w:vAlign w:val="bottom"/>
            <w:hideMark/>
          </w:tcPr>
          <w:p w14:paraId="7DE73460" w14:textId="48B7C178" w:rsidR="00FF7313" w:rsidRPr="00E45031" w:rsidRDefault="00FF7313" w:rsidP="00E45031">
            <w:pPr>
              <w:spacing w:after="0" w:line="360" w:lineRule="auto"/>
              <w:jc w:val="center"/>
              <w:rPr>
                <w:rFonts w:ascii="Sylfaen" w:eastAsia="Arial Unicode MS" w:hAnsi="Sylfaen" w:cs="Arial Unicode MS"/>
                <w:lang w:val="ka-GE"/>
              </w:rPr>
            </w:pPr>
            <w:r w:rsidRPr="00E45031">
              <w:rPr>
                <w:rFonts w:ascii="Sylfaen" w:eastAsia="Arial Unicode MS" w:hAnsi="Sylfaen" w:cs="Arial Unicode MS"/>
                <w:lang w:val="ka-GE"/>
              </w:rPr>
              <w:t>259</w:t>
            </w:r>
          </w:p>
        </w:tc>
        <w:tc>
          <w:tcPr>
            <w:tcW w:w="1618" w:type="dxa"/>
            <w:tcBorders>
              <w:top w:val="nil"/>
              <w:left w:val="nil"/>
              <w:bottom w:val="single" w:sz="4" w:space="0" w:color="auto"/>
              <w:right w:val="single" w:sz="4" w:space="0" w:color="auto"/>
            </w:tcBorders>
            <w:shd w:val="clear" w:color="auto" w:fill="auto"/>
            <w:noWrap/>
            <w:vAlign w:val="bottom"/>
            <w:hideMark/>
          </w:tcPr>
          <w:p w14:paraId="29D14EDF" w14:textId="4C85EF5C" w:rsidR="00FF7313" w:rsidRPr="00E45031" w:rsidRDefault="00FF7313" w:rsidP="00E45031">
            <w:pPr>
              <w:spacing w:after="0" w:line="360" w:lineRule="auto"/>
              <w:jc w:val="center"/>
              <w:rPr>
                <w:rFonts w:ascii="Sylfaen" w:eastAsia="Arial Unicode MS" w:hAnsi="Sylfaen" w:cs="Arial Unicode MS"/>
                <w:lang w:val="ka-GE"/>
              </w:rPr>
            </w:pPr>
            <w:r w:rsidRPr="00E45031">
              <w:rPr>
                <w:rFonts w:ascii="Sylfaen" w:eastAsia="Arial Unicode MS" w:hAnsi="Sylfaen" w:cs="Arial Unicode MS"/>
                <w:lang w:val="ka-GE"/>
              </w:rPr>
              <w:t>20</w:t>
            </w:r>
          </w:p>
        </w:tc>
      </w:tr>
      <w:tr w:rsidR="00E45031" w:rsidRPr="00E45031" w14:paraId="713B8C3E" w14:textId="77777777" w:rsidTr="00E45031">
        <w:trPr>
          <w:trHeight w:val="182"/>
          <w:jc w:val="center"/>
        </w:trPr>
        <w:tc>
          <w:tcPr>
            <w:tcW w:w="2243" w:type="dxa"/>
            <w:tcBorders>
              <w:top w:val="nil"/>
              <w:left w:val="single" w:sz="4" w:space="0" w:color="auto"/>
              <w:bottom w:val="single" w:sz="4" w:space="0" w:color="auto"/>
              <w:right w:val="single" w:sz="4" w:space="0" w:color="auto"/>
            </w:tcBorders>
            <w:shd w:val="clear" w:color="auto" w:fill="auto"/>
            <w:noWrap/>
            <w:vAlign w:val="bottom"/>
            <w:hideMark/>
          </w:tcPr>
          <w:p w14:paraId="65290413" w14:textId="77777777" w:rsidR="00FF7313" w:rsidRPr="00E45031" w:rsidRDefault="00FF7313" w:rsidP="00E45031">
            <w:pPr>
              <w:spacing w:after="0" w:line="360" w:lineRule="auto"/>
              <w:jc w:val="center"/>
              <w:rPr>
                <w:rFonts w:ascii="Sylfaen" w:eastAsia="Arial Unicode MS" w:hAnsi="Sylfaen" w:cs="Arial Unicode MS"/>
                <w:lang w:val="ka-GE"/>
              </w:rPr>
            </w:pPr>
            <w:r w:rsidRPr="00E45031">
              <w:rPr>
                <w:rFonts w:ascii="Sylfaen" w:eastAsia="Arial Unicode MS" w:hAnsi="Sylfaen" w:cs="Arial Unicode MS"/>
                <w:lang w:val="ka-GE"/>
              </w:rPr>
              <w:t>საზღვარგარეთიდან</w:t>
            </w:r>
          </w:p>
        </w:tc>
        <w:tc>
          <w:tcPr>
            <w:tcW w:w="1380" w:type="dxa"/>
            <w:tcBorders>
              <w:top w:val="nil"/>
              <w:left w:val="nil"/>
              <w:bottom w:val="single" w:sz="4" w:space="0" w:color="auto"/>
              <w:right w:val="single" w:sz="4" w:space="0" w:color="auto"/>
            </w:tcBorders>
            <w:shd w:val="clear" w:color="auto" w:fill="auto"/>
            <w:noWrap/>
            <w:vAlign w:val="bottom"/>
            <w:hideMark/>
          </w:tcPr>
          <w:p w14:paraId="718E3DF7" w14:textId="493C834C" w:rsidR="00FF7313" w:rsidRPr="00E45031" w:rsidRDefault="00FF7313" w:rsidP="00E45031">
            <w:pPr>
              <w:spacing w:after="0" w:line="360" w:lineRule="auto"/>
              <w:jc w:val="center"/>
              <w:rPr>
                <w:rFonts w:ascii="Sylfaen" w:eastAsia="Arial Unicode MS" w:hAnsi="Sylfaen" w:cs="Arial Unicode MS"/>
                <w:bCs/>
                <w:lang w:val="ka-GE"/>
              </w:rPr>
            </w:pPr>
            <w:r w:rsidRPr="00E45031">
              <w:rPr>
                <w:rFonts w:ascii="Sylfaen" w:eastAsia="Arial Unicode MS" w:hAnsi="Sylfaen" w:cs="Arial Unicode MS"/>
                <w:bCs/>
                <w:lang w:val="ka-GE"/>
              </w:rPr>
              <w:t>0</w:t>
            </w:r>
          </w:p>
        </w:tc>
        <w:tc>
          <w:tcPr>
            <w:tcW w:w="1448" w:type="dxa"/>
            <w:tcBorders>
              <w:top w:val="nil"/>
              <w:left w:val="nil"/>
              <w:bottom w:val="single" w:sz="4" w:space="0" w:color="auto"/>
              <w:right w:val="single" w:sz="4" w:space="0" w:color="auto"/>
            </w:tcBorders>
            <w:shd w:val="clear" w:color="auto" w:fill="auto"/>
            <w:noWrap/>
            <w:vAlign w:val="bottom"/>
            <w:hideMark/>
          </w:tcPr>
          <w:p w14:paraId="78EC309A" w14:textId="3185E383" w:rsidR="00FF7313" w:rsidRPr="00E45031" w:rsidRDefault="00FF7313" w:rsidP="00E45031">
            <w:pPr>
              <w:spacing w:after="0" w:line="360" w:lineRule="auto"/>
              <w:jc w:val="center"/>
              <w:rPr>
                <w:rFonts w:ascii="Sylfaen" w:eastAsia="Arial Unicode MS" w:hAnsi="Sylfaen" w:cs="Arial Unicode MS"/>
                <w:lang w:val="ka-GE"/>
              </w:rPr>
            </w:pPr>
            <w:r w:rsidRPr="00E45031">
              <w:rPr>
                <w:rFonts w:ascii="Sylfaen" w:eastAsia="Arial Unicode MS" w:hAnsi="Sylfaen" w:cs="Arial Unicode MS"/>
                <w:lang w:val="ka-GE"/>
              </w:rPr>
              <w:t>0</w:t>
            </w:r>
          </w:p>
        </w:tc>
        <w:tc>
          <w:tcPr>
            <w:tcW w:w="1618" w:type="dxa"/>
            <w:tcBorders>
              <w:top w:val="nil"/>
              <w:left w:val="nil"/>
              <w:bottom w:val="single" w:sz="4" w:space="0" w:color="auto"/>
              <w:right w:val="single" w:sz="4" w:space="0" w:color="auto"/>
            </w:tcBorders>
            <w:shd w:val="clear" w:color="auto" w:fill="auto"/>
            <w:noWrap/>
            <w:vAlign w:val="bottom"/>
            <w:hideMark/>
          </w:tcPr>
          <w:p w14:paraId="18117829" w14:textId="7875D774" w:rsidR="00FF7313" w:rsidRPr="00E45031" w:rsidRDefault="00FF7313" w:rsidP="00E45031">
            <w:pPr>
              <w:spacing w:after="0" w:line="360" w:lineRule="auto"/>
              <w:jc w:val="center"/>
              <w:rPr>
                <w:rFonts w:ascii="Sylfaen" w:eastAsia="Arial Unicode MS" w:hAnsi="Sylfaen" w:cs="Arial Unicode MS"/>
                <w:lang w:val="ka-GE"/>
              </w:rPr>
            </w:pPr>
            <w:r w:rsidRPr="00E45031">
              <w:rPr>
                <w:rFonts w:ascii="Sylfaen" w:eastAsia="Arial Unicode MS" w:hAnsi="Sylfaen" w:cs="Arial Unicode MS"/>
                <w:lang w:val="ka-GE"/>
              </w:rPr>
              <w:t>0</w:t>
            </w:r>
          </w:p>
        </w:tc>
      </w:tr>
      <w:tr w:rsidR="00E45031" w:rsidRPr="00E45031" w14:paraId="0FA8C9F2" w14:textId="77777777" w:rsidTr="00E45031">
        <w:trPr>
          <w:trHeight w:val="182"/>
          <w:jc w:val="center"/>
        </w:trPr>
        <w:tc>
          <w:tcPr>
            <w:tcW w:w="668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00E14" w14:textId="77777777" w:rsidR="00FF7313" w:rsidRPr="00E45031" w:rsidRDefault="00FF7313" w:rsidP="00E45031">
            <w:pPr>
              <w:spacing w:after="0" w:line="360" w:lineRule="auto"/>
              <w:jc w:val="center"/>
              <w:rPr>
                <w:rFonts w:ascii="Sylfaen" w:eastAsia="Arial Unicode MS" w:hAnsi="Sylfaen" w:cs="Arial Unicode MS"/>
                <w:b/>
                <w:lang w:val="ka-GE"/>
              </w:rPr>
            </w:pPr>
            <w:r w:rsidRPr="00E45031">
              <w:rPr>
                <w:rFonts w:ascii="Sylfaen" w:eastAsia="Arial Unicode MS" w:hAnsi="Sylfaen" w:cs="Arial Unicode MS"/>
                <w:b/>
                <w:lang w:val="ka-GE"/>
              </w:rPr>
              <w:t>2023 წელი</w:t>
            </w:r>
          </w:p>
        </w:tc>
      </w:tr>
      <w:tr w:rsidR="00E45031" w:rsidRPr="00E45031" w14:paraId="05918369" w14:textId="77777777" w:rsidTr="00E45031">
        <w:trPr>
          <w:trHeight w:val="182"/>
          <w:jc w:val="center"/>
        </w:trPr>
        <w:tc>
          <w:tcPr>
            <w:tcW w:w="2243" w:type="dxa"/>
            <w:tcBorders>
              <w:top w:val="nil"/>
              <w:left w:val="single" w:sz="4" w:space="0" w:color="auto"/>
              <w:bottom w:val="single" w:sz="4" w:space="0" w:color="auto"/>
              <w:right w:val="single" w:sz="4" w:space="0" w:color="auto"/>
            </w:tcBorders>
            <w:shd w:val="clear" w:color="auto" w:fill="auto"/>
            <w:noWrap/>
            <w:vAlign w:val="bottom"/>
            <w:hideMark/>
          </w:tcPr>
          <w:p w14:paraId="5957F0A0" w14:textId="77777777" w:rsidR="00FF7313" w:rsidRPr="00E45031" w:rsidRDefault="00FF7313" w:rsidP="00E45031">
            <w:pPr>
              <w:spacing w:after="0" w:line="360" w:lineRule="auto"/>
              <w:jc w:val="center"/>
              <w:rPr>
                <w:rFonts w:ascii="Sylfaen" w:eastAsia="Arial Unicode MS" w:hAnsi="Sylfaen" w:cs="Arial Unicode MS"/>
                <w:bCs/>
                <w:lang w:val="ka-GE"/>
              </w:rPr>
            </w:pPr>
            <w:r w:rsidRPr="00E45031">
              <w:rPr>
                <w:rFonts w:ascii="Sylfaen" w:eastAsia="Arial Unicode MS" w:hAnsi="Sylfaen" w:cs="Arial Unicode MS"/>
                <w:bCs/>
                <w:lang w:val="ka-GE"/>
              </w:rPr>
              <w:t>სულ</w:t>
            </w:r>
          </w:p>
        </w:tc>
        <w:tc>
          <w:tcPr>
            <w:tcW w:w="1380" w:type="dxa"/>
            <w:tcBorders>
              <w:top w:val="nil"/>
              <w:left w:val="nil"/>
              <w:bottom w:val="single" w:sz="4" w:space="0" w:color="auto"/>
              <w:right w:val="single" w:sz="4" w:space="0" w:color="auto"/>
            </w:tcBorders>
            <w:shd w:val="clear" w:color="auto" w:fill="auto"/>
            <w:noWrap/>
            <w:vAlign w:val="bottom"/>
            <w:hideMark/>
          </w:tcPr>
          <w:p w14:paraId="1DB70E4E" w14:textId="5BD76630" w:rsidR="00FF7313" w:rsidRPr="00E45031" w:rsidRDefault="00FF7313" w:rsidP="00E45031">
            <w:pPr>
              <w:spacing w:after="0" w:line="360" w:lineRule="auto"/>
              <w:jc w:val="center"/>
              <w:rPr>
                <w:rFonts w:ascii="Sylfaen" w:eastAsia="Arial Unicode MS" w:hAnsi="Sylfaen" w:cs="Arial Unicode MS"/>
                <w:bCs/>
                <w:lang w:val="ka-GE"/>
              </w:rPr>
            </w:pPr>
            <w:r w:rsidRPr="00E45031">
              <w:rPr>
                <w:rFonts w:ascii="Sylfaen" w:eastAsia="Arial Unicode MS" w:hAnsi="Sylfaen" w:cs="Arial Unicode MS"/>
                <w:bCs/>
                <w:lang w:val="ka-GE"/>
              </w:rPr>
              <w:t>207</w:t>
            </w:r>
          </w:p>
        </w:tc>
        <w:tc>
          <w:tcPr>
            <w:tcW w:w="1448" w:type="dxa"/>
            <w:tcBorders>
              <w:top w:val="nil"/>
              <w:left w:val="nil"/>
              <w:bottom w:val="single" w:sz="4" w:space="0" w:color="auto"/>
              <w:right w:val="single" w:sz="4" w:space="0" w:color="auto"/>
            </w:tcBorders>
            <w:shd w:val="clear" w:color="auto" w:fill="auto"/>
            <w:noWrap/>
            <w:vAlign w:val="bottom"/>
            <w:hideMark/>
          </w:tcPr>
          <w:p w14:paraId="12AC9A8F" w14:textId="717832C0" w:rsidR="00FF7313" w:rsidRPr="00E45031" w:rsidRDefault="00FF7313" w:rsidP="00E45031">
            <w:pPr>
              <w:spacing w:after="0" w:line="360" w:lineRule="auto"/>
              <w:jc w:val="center"/>
              <w:rPr>
                <w:rFonts w:ascii="Sylfaen" w:eastAsia="Arial Unicode MS" w:hAnsi="Sylfaen" w:cs="Arial Unicode MS"/>
                <w:bCs/>
                <w:lang w:val="ka-GE"/>
              </w:rPr>
            </w:pPr>
            <w:r w:rsidRPr="00E45031">
              <w:rPr>
                <w:rFonts w:ascii="Sylfaen" w:eastAsia="Arial Unicode MS" w:hAnsi="Sylfaen" w:cs="Arial Unicode MS"/>
                <w:bCs/>
                <w:lang w:val="ka-GE"/>
              </w:rPr>
              <w:t>187</w:t>
            </w:r>
          </w:p>
        </w:tc>
        <w:tc>
          <w:tcPr>
            <w:tcW w:w="1618" w:type="dxa"/>
            <w:tcBorders>
              <w:top w:val="nil"/>
              <w:left w:val="nil"/>
              <w:bottom w:val="single" w:sz="4" w:space="0" w:color="auto"/>
              <w:right w:val="single" w:sz="4" w:space="0" w:color="auto"/>
            </w:tcBorders>
            <w:shd w:val="clear" w:color="auto" w:fill="auto"/>
            <w:noWrap/>
            <w:vAlign w:val="bottom"/>
            <w:hideMark/>
          </w:tcPr>
          <w:p w14:paraId="02B219B9" w14:textId="2B3FDE7F" w:rsidR="00FF7313" w:rsidRPr="00E45031" w:rsidRDefault="00FF7313" w:rsidP="00E45031">
            <w:pPr>
              <w:spacing w:after="0" w:line="360" w:lineRule="auto"/>
              <w:jc w:val="center"/>
              <w:rPr>
                <w:rFonts w:ascii="Sylfaen" w:eastAsia="Arial Unicode MS" w:hAnsi="Sylfaen" w:cs="Arial Unicode MS"/>
                <w:bCs/>
                <w:lang w:val="ka-GE"/>
              </w:rPr>
            </w:pPr>
            <w:r w:rsidRPr="00E45031">
              <w:rPr>
                <w:rFonts w:ascii="Sylfaen" w:eastAsia="Arial Unicode MS" w:hAnsi="Sylfaen" w:cs="Arial Unicode MS"/>
                <w:bCs/>
                <w:lang w:val="ka-GE"/>
              </w:rPr>
              <w:t>0</w:t>
            </w:r>
          </w:p>
        </w:tc>
      </w:tr>
      <w:tr w:rsidR="00E45031" w:rsidRPr="00E45031" w14:paraId="702FC760" w14:textId="77777777" w:rsidTr="00E45031">
        <w:trPr>
          <w:trHeight w:val="182"/>
          <w:jc w:val="center"/>
        </w:trPr>
        <w:tc>
          <w:tcPr>
            <w:tcW w:w="2243" w:type="dxa"/>
            <w:tcBorders>
              <w:top w:val="nil"/>
              <w:left w:val="single" w:sz="4" w:space="0" w:color="auto"/>
              <w:bottom w:val="single" w:sz="4" w:space="0" w:color="auto"/>
              <w:right w:val="single" w:sz="4" w:space="0" w:color="auto"/>
            </w:tcBorders>
            <w:shd w:val="clear" w:color="auto" w:fill="auto"/>
            <w:noWrap/>
            <w:vAlign w:val="bottom"/>
            <w:hideMark/>
          </w:tcPr>
          <w:p w14:paraId="3A6B0546" w14:textId="77777777" w:rsidR="00FF7313" w:rsidRPr="00E45031" w:rsidRDefault="00FF7313" w:rsidP="00E45031">
            <w:pPr>
              <w:spacing w:after="0" w:line="360" w:lineRule="auto"/>
              <w:jc w:val="center"/>
              <w:rPr>
                <w:rFonts w:ascii="Sylfaen" w:eastAsia="Arial Unicode MS" w:hAnsi="Sylfaen" w:cs="Arial Unicode MS"/>
                <w:lang w:val="ka-GE"/>
              </w:rPr>
            </w:pPr>
            <w:r w:rsidRPr="00E45031">
              <w:rPr>
                <w:rFonts w:ascii="Sylfaen" w:eastAsia="Arial Unicode MS" w:hAnsi="Sylfaen" w:cs="Arial Unicode MS"/>
                <w:lang w:val="ka-GE"/>
              </w:rPr>
              <w:t>საქართველოდან</w:t>
            </w:r>
          </w:p>
        </w:tc>
        <w:tc>
          <w:tcPr>
            <w:tcW w:w="1380" w:type="dxa"/>
            <w:tcBorders>
              <w:top w:val="nil"/>
              <w:left w:val="nil"/>
              <w:bottom w:val="single" w:sz="4" w:space="0" w:color="auto"/>
              <w:right w:val="single" w:sz="4" w:space="0" w:color="auto"/>
            </w:tcBorders>
            <w:shd w:val="clear" w:color="auto" w:fill="auto"/>
            <w:noWrap/>
            <w:vAlign w:val="bottom"/>
            <w:hideMark/>
          </w:tcPr>
          <w:p w14:paraId="36B62CC2" w14:textId="4C477398" w:rsidR="00FF7313" w:rsidRPr="00E45031" w:rsidRDefault="00FF7313" w:rsidP="00E45031">
            <w:pPr>
              <w:spacing w:after="0" w:line="360" w:lineRule="auto"/>
              <w:jc w:val="center"/>
              <w:rPr>
                <w:rFonts w:ascii="Sylfaen" w:eastAsia="Arial Unicode MS" w:hAnsi="Sylfaen" w:cs="Arial Unicode MS"/>
                <w:bCs/>
                <w:lang w:val="ka-GE"/>
              </w:rPr>
            </w:pPr>
            <w:r w:rsidRPr="00E45031">
              <w:rPr>
                <w:rFonts w:ascii="Sylfaen" w:eastAsia="Arial Unicode MS" w:hAnsi="Sylfaen" w:cs="Arial Unicode MS"/>
                <w:bCs/>
                <w:lang w:val="ka-GE"/>
              </w:rPr>
              <w:t>177</w:t>
            </w:r>
          </w:p>
        </w:tc>
        <w:tc>
          <w:tcPr>
            <w:tcW w:w="1448" w:type="dxa"/>
            <w:tcBorders>
              <w:top w:val="nil"/>
              <w:left w:val="nil"/>
              <w:bottom w:val="single" w:sz="4" w:space="0" w:color="auto"/>
              <w:right w:val="single" w:sz="4" w:space="0" w:color="auto"/>
            </w:tcBorders>
            <w:shd w:val="clear" w:color="auto" w:fill="auto"/>
            <w:noWrap/>
            <w:vAlign w:val="bottom"/>
            <w:hideMark/>
          </w:tcPr>
          <w:p w14:paraId="05DFCCF8" w14:textId="6C2A76AB" w:rsidR="00FF7313" w:rsidRPr="00E45031" w:rsidRDefault="00FF7313" w:rsidP="00E45031">
            <w:pPr>
              <w:spacing w:after="0" w:line="360" w:lineRule="auto"/>
              <w:jc w:val="center"/>
              <w:rPr>
                <w:rFonts w:ascii="Sylfaen" w:eastAsia="Arial Unicode MS" w:hAnsi="Sylfaen" w:cs="Arial Unicode MS"/>
                <w:lang w:val="ka-GE"/>
              </w:rPr>
            </w:pPr>
            <w:r w:rsidRPr="00E45031">
              <w:rPr>
                <w:rFonts w:ascii="Sylfaen" w:eastAsia="Arial Unicode MS" w:hAnsi="Sylfaen" w:cs="Arial Unicode MS"/>
                <w:lang w:val="ka-GE"/>
              </w:rPr>
              <w:t>157</w:t>
            </w:r>
          </w:p>
        </w:tc>
        <w:tc>
          <w:tcPr>
            <w:tcW w:w="1618" w:type="dxa"/>
            <w:tcBorders>
              <w:top w:val="nil"/>
              <w:left w:val="nil"/>
              <w:bottom w:val="single" w:sz="4" w:space="0" w:color="auto"/>
              <w:right w:val="single" w:sz="4" w:space="0" w:color="auto"/>
            </w:tcBorders>
            <w:shd w:val="clear" w:color="auto" w:fill="auto"/>
            <w:noWrap/>
            <w:vAlign w:val="bottom"/>
            <w:hideMark/>
          </w:tcPr>
          <w:p w14:paraId="75C70C4C" w14:textId="34175FE7" w:rsidR="00FF7313" w:rsidRPr="00E45031" w:rsidRDefault="00FF7313" w:rsidP="00E45031">
            <w:pPr>
              <w:spacing w:after="0" w:line="360" w:lineRule="auto"/>
              <w:jc w:val="center"/>
              <w:rPr>
                <w:rFonts w:ascii="Sylfaen" w:eastAsia="Arial Unicode MS" w:hAnsi="Sylfaen" w:cs="Arial Unicode MS"/>
                <w:lang w:val="ka-GE"/>
              </w:rPr>
            </w:pPr>
            <w:r w:rsidRPr="00E45031">
              <w:rPr>
                <w:rFonts w:ascii="Sylfaen" w:eastAsia="Arial Unicode MS" w:hAnsi="Sylfaen" w:cs="Arial Unicode MS"/>
                <w:lang w:val="ka-GE"/>
              </w:rPr>
              <w:t>0</w:t>
            </w:r>
          </w:p>
        </w:tc>
      </w:tr>
      <w:tr w:rsidR="00E45031" w:rsidRPr="00E45031" w14:paraId="7BB8685C" w14:textId="77777777" w:rsidTr="00E45031">
        <w:trPr>
          <w:trHeight w:val="182"/>
          <w:jc w:val="center"/>
        </w:trPr>
        <w:tc>
          <w:tcPr>
            <w:tcW w:w="2243" w:type="dxa"/>
            <w:tcBorders>
              <w:top w:val="nil"/>
              <w:left w:val="single" w:sz="4" w:space="0" w:color="auto"/>
              <w:bottom w:val="single" w:sz="4" w:space="0" w:color="auto"/>
              <w:right w:val="single" w:sz="4" w:space="0" w:color="auto"/>
            </w:tcBorders>
            <w:shd w:val="clear" w:color="auto" w:fill="auto"/>
            <w:noWrap/>
            <w:vAlign w:val="bottom"/>
            <w:hideMark/>
          </w:tcPr>
          <w:p w14:paraId="7400B32B" w14:textId="77777777" w:rsidR="00FF7313" w:rsidRPr="00E45031" w:rsidRDefault="00FF7313" w:rsidP="00FF7313">
            <w:pPr>
              <w:spacing w:after="0" w:line="360" w:lineRule="auto"/>
              <w:jc w:val="both"/>
              <w:rPr>
                <w:rFonts w:ascii="Sylfaen" w:eastAsia="Arial Unicode MS" w:hAnsi="Sylfaen" w:cs="Arial Unicode MS"/>
                <w:lang w:val="ka-GE"/>
              </w:rPr>
            </w:pPr>
            <w:r w:rsidRPr="00E45031">
              <w:rPr>
                <w:rFonts w:ascii="Sylfaen" w:eastAsia="Arial Unicode MS" w:hAnsi="Sylfaen" w:cs="Arial Unicode MS"/>
                <w:lang w:val="ka-GE"/>
              </w:rPr>
              <w:t>საზღვარგარეთიდან</w:t>
            </w:r>
          </w:p>
        </w:tc>
        <w:tc>
          <w:tcPr>
            <w:tcW w:w="1380" w:type="dxa"/>
            <w:tcBorders>
              <w:top w:val="nil"/>
              <w:left w:val="nil"/>
              <w:bottom w:val="single" w:sz="4" w:space="0" w:color="auto"/>
              <w:right w:val="single" w:sz="4" w:space="0" w:color="auto"/>
            </w:tcBorders>
            <w:shd w:val="clear" w:color="auto" w:fill="auto"/>
            <w:noWrap/>
            <w:vAlign w:val="bottom"/>
            <w:hideMark/>
          </w:tcPr>
          <w:p w14:paraId="59E67E38" w14:textId="77777777" w:rsidR="00FF7313" w:rsidRPr="00E45031" w:rsidRDefault="00FF7313" w:rsidP="00FF7313">
            <w:pPr>
              <w:spacing w:after="0" w:line="360" w:lineRule="auto"/>
              <w:jc w:val="both"/>
              <w:rPr>
                <w:rFonts w:ascii="Sylfaen" w:eastAsia="Arial Unicode MS" w:hAnsi="Sylfaen" w:cs="Arial Unicode MS"/>
                <w:bCs/>
                <w:lang w:val="ka-GE"/>
              </w:rPr>
            </w:pPr>
            <w:r w:rsidRPr="00E45031">
              <w:rPr>
                <w:rFonts w:ascii="Sylfaen" w:eastAsia="Arial Unicode MS" w:hAnsi="Sylfaen" w:cs="Arial Unicode MS"/>
                <w:bCs/>
                <w:lang w:val="ka-GE"/>
              </w:rPr>
              <w:t xml:space="preserve"> 30</w:t>
            </w:r>
          </w:p>
        </w:tc>
        <w:tc>
          <w:tcPr>
            <w:tcW w:w="1448" w:type="dxa"/>
            <w:tcBorders>
              <w:top w:val="nil"/>
              <w:left w:val="nil"/>
              <w:bottom w:val="single" w:sz="4" w:space="0" w:color="auto"/>
              <w:right w:val="single" w:sz="4" w:space="0" w:color="auto"/>
            </w:tcBorders>
            <w:shd w:val="clear" w:color="auto" w:fill="auto"/>
            <w:noWrap/>
            <w:vAlign w:val="bottom"/>
            <w:hideMark/>
          </w:tcPr>
          <w:p w14:paraId="7A84FF16" w14:textId="77777777" w:rsidR="00FF7313" w:rsidRPr="00E45031" w:rsidRDefault="00FF7313" w:rsidP="00FF7313">
            <w:pPr>
              <w:spacing w:after="0" w:line="360" w:lineRule="auto"/>
              <w:jc w:val="both"/>
              <w:rPr>
                <w:rFonts w:ascii="Sylfaen" w:eastAsia="Arial Unicode MS" w:hAnsi="Sylfaen" w:cs="Arial Unicode MS"/>
                <w:lang w:val="ka-GE"/>
              </w:rPr>
            </w:pPr>
            <w:r w:rsidRPr="00E45031">
              <w:rPr>
                <w:rFonts w:ascii="Sylfaen" w:eastAsia="Arial Unicode MS" w:hAnsi="Sylfaen" w:cs="Arial Unicode MS"/>
                <w:lang w:val="ka-GE"/>
              </w:rPr>
              <w:t xml:space="preserve"> 30</w:t>
            </w:r>
          </w:p>
        </w:tc>
        <w:tc>
          <w:tcPr>
            <w:tcW w:w="1618" w:type="dxa"/>
            <w:tcBorders>
              <w:top w:val="nil"/>
              <w:left w:val="nil"/>
              <w:bottom w:val="single" w:sz="4" w:space="0" w:color="auto"/>
              <w:right w:val="single" w:sz="4" w:space="0" w:color="auto"/>
            </w:tcBorders>
            <w:shd w:val="clear" w:color="auto" w:fill="auto"/>
            <w:noWrap/>
            <w:vAlign w:val="bottom"/>
            <w:hideMark/>
          </w:tcPr>
          <w:p w14:paraId="5B3AD98A" w14:textId="77777777" w:rsidR="00FF7313" w:rsidRPr="00E45031" w:rsidRDefault="00FF7313" w:rsidP="00FF7313">
            <w:pPr>
              <w:spacing w:after="0" w:line="360" w:lineRule="auto"/>
              <w:jc w:val="both"/>
              <w:rPr>
                <w:rFonts w:ascii="Sylfaen" w:eastAsia="Arial Unicode MS" w:hAnsi="Sylfaen" w:cs="Arial Unicode MS"/>
                <w:lang w:val="ka-GE"/>
              </w:rPr>
            </w:pPr>
            <w:r w:rsidRPr="00E45031">
              <w:rPr>
                <w:rFonts w:ascii="Sylfaen" w:eastAsia="Arial Unicode MS" w:hAnsi="Sylfaen" w:cs="Arial Unicode MS"/>
                <w:lang w:val="ka-GE"/>
              </w:rPr>
              <w:t xml:space="preserve"> 0</w:t>
            </w:r>
          </w:p>
        </w:tc>
      </w:tr>
    </w:tbl>
    <w:p w14:paraId="6C887A78" w14:textId="6E7B4574" w:rsidR="00FF7313" w:rsidRPr="00E45031" w:rsidRDefault="00DC32F1" w:rsidP="00FF7313">
      <w:pPr>
        <w:spacing w:after="0" w:line="360" w:lineRule="auto"/>
        <w:jc w:val="both"/>
        <w:rPr>
          <w:rFonts w:ascii="Sylfaen" w:eastAsia="Arial Unicode MS" w:hAnsi="Sylfaen" w:cs="Arial Unicode MS"/>
          <w:lang w:val="ka-GE"/>
        </w:rPr>
      </w:pPr>
      <w:r w:rsidRPr="00E45031">
        <w:rPr>
          <w:rFonts w:ascii="Sylfaen" w:eastAsia="Arial Unicode MS" w:hAnsi="Sylfaen" w:cs="Arial Unicode MS"/>
          <w:lang w:val="ka-GE"/>
        </w:rPr>
        <w:t>წყარო: საქსტატი</w:t>
      </w:r>
    </w:p>
    <w:p w14:paraId="4ACF40E8" w14:textId="77777777" w:rsidR="00FF7313" w:rsidRPr="00E45031" w:rsidRDefault="00FF7313" w:rsidP="00FF7313">
      <w:pPr>
        <w:spacing w:after="0" w:line="360" w:lineRule="auto"/>
        <w:jc w:val="both"/>
        <w:rPr>
          <w:rFonts w:ascii="Sylfaen" w:eastAsia="Arial Unicode MS" w:hAnsi="Sylfaen" w:cs="Arial Unicode MS"/>
          <w:lang w:val="ka-GE"/>
        </w:rPr>
      </w:pPr>
    </w:p>
    <w:p w14:paraId="0BF9F31B" w14:textId="77777777" w:rsidR="00FF7313" w:rsidRPr="00E45031" w:rsidRDefault="00FF7313" w:rsidP="00FF7313">
      <w:pPr>
        <w:spacing w:after="0" w:line="360" w:lineRule="auto"/>
        <w:jc w:val="both"/>
        <w:rPr>
          <w:rFonts w:ascii="Sylfaen" w:eastAsia="Arial Unicode MS" w:hAnsi="Sylfaen" w:cs="Arial Unicode MS"/>
        </w:rPr>
      </w:pPr>
      <w:r w:rsidRPr="00E45031">
        <w:rPr>
          <w:rFonts w:ascii="Sylfaen" w:eastAsia="Arial Unicode MS" w:hAnsi="Sylfaen" w:cs="Arial Unicode MS"/>
        </w:rPr>
        <w:t xml:space="preserve">ტურისტული ნაკადის კლება და ვიზიტების მიზნის ერთფეროვნება ამტკიცებს, რომ მუნიციპალიტეტს  სჭირდება ახალი ტურისტული პროდუქტების შექმნა, ბრენდინგი და იმ </w:t>
      </w:r>
      <w:r w:rsidRPr="00E45031">
        <w:rPr>
          <w:rFonts w:ascii="Sylfaen" w:eastAsia="Arial Unicode MS" w:hAnsi="Sylfaen" w:cs="Arial Unicode MS"/>
        </w:rPr>
        <w:lastRenderedPageBreak/>
        <w:t>ინფრასტრუქტურული ბარიერების გადალახვა, რომლებიც ტურისტებს მუნიციპალიტეტში ჩამოსვლასა და დარჩენის შესაძლებლობას უმცირებს.</w:t>
      </w:r>
    </w:p>
    <w:p w14:paraId="0EEFF8BA" w14:textId="77777777" w:rsidR="00FF7313" w:rsidRPr="00E45031" w:rsidRDefault="00FF7313" w:rsidP="00FF7313">
      <w:pPr>
        <w:spacing w:after="0" w:line="360" w:lineRule="auto"/>
        <w:jc w:val="both"/>
        <w:rPr>
          <w:rFonts w:ascii="Sylfaen" w:eastAsia="Arial Unicode MS" w:hAnsi="Sylfaen" w:cs="Arial Unicode MS"/>
          <w:lang w:val="ka-GE"/>
        </w:rPr>
      </w:pPr>
    </w:p>
    <w:p w14:paraId="3CFF2DFF" w14:textId="77777777" w:rsidR="00FF7313" w:rsidRPr="00E45031" w:rsidRDefault="00FF7313" w:rsidP="00E45031">
      <w:pPr>
        <w:spacing w:after="0" w:line="360" w:lineRule="auto"/>
        <w:jc w:val="both"/>
        <w:rPr>
          <w:rFonts w:ascii="Sylfaen" w:eastAsia="Arial Unicode MS" w:hAnsi="Sylfaen" w:cs="Arial Unicode MS"/>
          <w:lang w:val="ka-GE"/>
        </w:rPr>
      </w:pPr>
    </w:p>
    <w:p w14:paraId="18196427" w14:textId="77777777" w:rsidR="003B2734" w:rsidRPr="00E45031" w:rsidRDefault="003B2734" w:rsidP="00D564EC">
      <w:pPr>
        <w:spacing w:after="0" w:line="360" w:lineRule="auto"/>
        <w:jc w:val="center"/>
        <w:rPr>
          <w:rFonts w:ascii="Sylfaen" w:eastAsia="Arial Unicode MS" w:hAnsi="Sylfaen" w:cs="Arial Unicode MS"/>
          <w:lang w:val="ka-GE"/>
        </w:rPr>
      </w:pPr>
      <w:r w:rsidRPr="00E45031">
        <w:rPr>
          <w:rFonts w:ascii="Sylfaen" w:eastAsia="Arial Unicode MS" w:hAnsi="Sylfaen" w:cs="Arial Unicode MS"/>
          <w:noProof/>
          <w:lang w:val="ka-GE" w:eastAsia="ka-GE"/>
        </w:rPr>
        <w:drawing>
          <wp:inline distT="0" distB="0" distL="0" distR="0" wp14:anchorId="3D0CD244" wp14:editId="47DD28DF">
            <wp:extent cx="4466432" cy="3444240"/>
            <wp:effectExtent l="0" t="0" r="0" b="3810"/>
            <wp:docPr id="2" name="Picture 2" descr="C:\Users\mariam.beruashvili\Downloads\hotel_rooms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am.beruashvili\Downloads\hotel_rooms_chart.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753" t="5881" r="4607"/>
                    <a:stretch/>
                  </pic:blipFill>
                  <pic:spPr bwMode="auto">
                    <a:xfrm>
                      <a:off x="0" y="0"/>
                      <a:ext cx="4608385" cy="3553706"/>
                    </a:xfrm>
                    <a:prstGeom prst="rect">
                      <a:avLst/>
                    </a:prstGeom>
                    <a:noFill/>
                    <a:ln>
                      <a:noFill/>
                    </a:ln>
                    <a:extLst>
                      <a:ext uri="{53640926-AAD7-44D8-BBD7-CCE9431645EC}">
                        <a14:shadowObscured xmlns:a14="http://schemas.microsoft.com/office/drawing/2010/main"/>
                      </a:ext>
                    </a:extLst>
                  </pic:spPr>
                </pic:pic>
              </a:graphicData>
            </a:graphic>
          </wp:inline>
        </w:drawing>
      </w:r>
    </w:p>
    <w:p w14:paraId="359C4B5F" w14:textId="3DA59815" w:rsidR="002904BB" w:rsidRPr="00E45031" w:rsidRDefault="00DC32F1">
      <w:pPr>
        <w:spacing w:after="0" w:line="360" w:lineRule="auto"/>
        <w:ind w:left="720"/>
        <w:jc w:val="both"/>
        <w:rPr>
          <w:rFonts w:ascii="Sylfaen" w:eastAsia="Arial Unicode MS" w:hAnsi="Sylfaen" w:cs="Arial Unicode MS"/>
          <w:lang w:val="ka-GE"/>
        </w:rPr>
      </w:pPr>
      <w:r w:rsidRPr="00E45031">
        <w:rPr>
          <w:rFonts w:ascii="Sylfaen" w:eastAsia="Arial Unicode MS" w:hAnsi="Sylfaen" w:cs="Arial Unicode MS"/>
          <w:lang w:val="ka-GE"/>
        </w:rPr>
        <w:t>წყარო: საქსტატი</w:t>
      </w:r>
    </w:p>
    <w:p w14:paraId="61E9A252" w14:textId="77777777" w:rsidR="002904BB" w:rsidRPr="00E45031" w:rsidRDefault="002904BB" w:rsidP="002904BB">
      <w:pPr>
        <w:spacing w:after="0" w:line="360" w:lineRule="auto"/>
        <w:ind w:left="720"/>
        <w:jc w:val="both"/>
        <w:rPr>
          <w:rFonts w:ascii="Sylfaen" w:eastAsia="Arial Unicode MS" w:hAnsi="Sylfaen" w:cs="Arial Unicode MS"/>
          <w:lang w:val="ka-GE"/>
        </w:rPr>
      </w:pPr>
      <w:r w:rsidRPr="00E45031">
        <w:rPr>
          <w:rFonts w:ascii="Sylfaen" w:eastAsia="Arial Unicode MS" w:hAnsi="Sylfaen" w:cs="Arial Unicode MS"/>
          <w:lang w:val="ka-GE"/>
        </w:rPr>
        <w:t>დიაგრამა: სასტუმროებსა და სასტუმროს ტიპის დაწესებულებებში* დასაქმებულთა რაოდენობა თეთრიწყაროს მუნიციპალიტეტში</w:t>
      </w:r>
      <w:r w:rsidRPr="00E45031">
        <w:rPr>
          <w:rFonts w:ascii="Sylfaen" w:eastAsia="Arial Unicode MS" w:hAnsi="Sylfaen" w:cs="Arial Unicode MS"/>
          <w:vertAlign w:val="superscript"/>
          <w:lang w:val="ka-GE"/>
        </w:rPr>
        <w:footnoteReference w:id="13"/>
      </w:r>
    </w:p>
    <w:p w14:paraId="3591C33E" w14:textId="32225C32" w:rsidR="00192FB4" w:rsidRPr="00E45031" w:rsidRDefault="002904BB" w:rsidP="00E45031">
      <w:pPr>
        <w:spacing w:after="0" w:line="360" w:lineRule="auto"/>
        <w:jc w:val="both"/>
        <w:rPr>
          <w:rFonts w:ascii="Sylfaen" w:eastAsia="Arial Unicode MS" w:hAnsi="Sylfaen" w:cs="Arial Unicode MS"/>
          <w:lang w:val="ka-GE"/>
        </w:rPr>
      </w:pPr>
      <w:r w:rsidRPr="00E45031">
        <w:rPr>
          <w:rFonts w:ascii="Sylfaen" w:eastAsia="Arial Unicode MS" w:hAnsi="Sylfaen" w:cs="Arial Unicode MS"/>
          <w:noProof/>
          <w:lang w:val="ka-GE" w:eastAsia="ka-GE"/>
        </w:rPr>
        <w:drawing>
          <wp:anchor distT="0" distB="0" distL="114300" distR="114300" simplePos="0" relativeHeight="251667456" behindDoc="1" locked="0" layoutInCell="1" allowOverlap="1" wp14:anchorId="17BDE7C5" wp14:editId="77B425DF">
            <wp:simplePos x="0" y="0"/>
            <wp:positionH relativeFrom="column">
              <wp:posOffset>518160</wp:posOffset>
            </wp:positionH>
            <wp:positionV relativeFrom="paragraph">
              <wp:posOffset>276225</wp:posOffset>
            </wp:positionV>
            <wp:extent cx="5114925" cy="1724025"/>
            <wp:effectExtent l="0" t="0" r="9525" b="9525"/>
            <wp:wrapThrough wrapText="bothSides">
              <wp:wrapPolygon edited="0">
                <wp:start x="0" y="0"/>
                <wp:lineTo x="0" y="21481"/>
                <wp:lineTo x="21560" y="21481"/>
                <wp:lineTo x="21560" y="0"/>
                <wp:lineTo x="0" y="0"/>
              </wp:wrapPolygon>
            </wp:wrapThrough>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66908444" w14:textId="77777777" w:rsidR="002904BB" w:rsidRPr="00E45031" w:rsidRDefault="003B2734" w:rsidP="00E45031">
      <w:pPr>
        <w:pStyle w:val="ListParagraph"/>
        <w:numPr>
          <w:ilvl w:val="0"/>
          <w:numId w:val="40"/>
        </w:numPr>
        <w:spacing w:after="0" w:line="360" w:lineRule="auto"/>
        <w:ind w:left="0" w:firstLine="284"/>
        <w:jc w:val="both"/>
        <w:rPr>
          <w:rFonts w:ascii="Sylfaen" w:eastAsia="Arial Unicode MS" w:hAnsi="Sylfaen" w:cs="Arial Unicode MS"/>
          <w:lang w:val="ka-GE"/>
        </w:rPr>
      </w:pPr>
      <w:r w:rsidRPr="00E45031">
        <w:rPr>
          <w:rFonts w:ascii="Sylfaen" w:eastAsia="Arial Unicode MS" w:hAnsi="Sylfaen" w:cs="Arial Unicode MS"/>
          <w:bCs/>
          <w:lang w:val="ka-GE"/>
        </w:rPr>
        <w:t>ინფრასტრუქტურა და ციფრული ხილვადობის სიმცირე:</w:t>
      </w:r>
      <w:r w:rsidRPr="00E45031">
        <w:rPr>
          <w:rFonts w:ascii="Sylfaen" w:eastAsia="Arial Unicode MS" w:hAnsi="Sylfaen" w:cs="Arial Unicode MS"/>
          <w:lang w:val="ka-GE"/>
        </w:rPr>
        <w:t xml:space="preserve"> ტურიზმის საინფორმაციო</w:t>
      </w:r>
    </w:p>
    <w:p w14:paraId="2123E63D" w14:textId="070281F7" w:rsidR="003B2734" w:rsidRPr="00E45031" w:rsidRDefault="003B2734" w:rsidP="00E45031">
      <w:pPr>
        <w:pStyle w:val="ListParagraph"/>
        <w:spacing w:after="0" w:line="360" w:lineRule="auto"/>
        <w:ind w:left="709"/>
        <w:jc w:val="both"/>
        <w:rPr>
          <w:rFonts w:ascii="Sylfaen" w:eastAsia="Arial Unicode MS" w:hAnsi="Sylfaen" w:cs="Arial Unicode MS"/>
          <w:lang w:val="ka-GE"/>
        </w:rPr>
      </w:pPr>
      <w:r w:rsidRPr="00E45031">
        <w:rPr>
          <w:rFonts w:ascii="Sylfaen" w:eastAsia="Arial Unicode MS" w:hAnsi="Sylfaen" w:cs="Arial Unicode MS"/>
          <w:lang w:val="ka-GE"/>
        </w:rPr>
        <w:t>ცენ</w:t>
      </w:r>
      <w:r w:rsidR="00D61A44" w:rsidRPr="00E45031">
        <w:rPr>
          <w:rFonts w:ascii="Sylfaen" w:eastAsia="Arial Unicode MS" w:hAnsi="Sylfaen" w:cs="Arial Unicode MS"/>
          <w:lang w:val="ka-GE"/>
        </w:rPr>
        <w:t>ტრი</w:t>
      </w:r>
      <w:r w:rsidRPr="00E45031">
        <w:rPr>
          <w:rFonts w:ascii="Sylfaen" w:eastAsia="Arial Unicode MS" w:hAnsi="Sylfaen" w:cs="Arial Unicode MS"/>
          <w:lang w:val="ka-GE"/>
        </w:rPr>
        <w:t>ს, მარკირებული ბილიკებისა და QR-კოდების სიმცირე; ობიექტების დაბალი ხილვადობა ციფრულ რუკებზე (Google Maps).</w:t>
      </w:r>
      <w:r w:rsidR="00504F12" w:rsidRPr="00E45031">
        <w:t xml:space="preserve"> </w:t>
      </w:r>
      <w:r w:rsidR="00504F12" w:rsidRPr="00E45031">
        <w:rPr>
          <w:rFonts w:ascii="Sylfaen" w:eastAsia="Arial Unicode MS" w:hAnsi="Sylfaen" w:cs="Arial Unicode MS"/>
          <w:lang w:val="ka-GE"/>
        </w:rPr>
        <w:t xml:space="preserve">რეგიონის უნიკალური </w:t>
      </w:r>
      <w:r w:rsidR="00504F12" w:rsidRPr="00E45031">
        <w:rPr>
          <w:rFonts w:ascii="Sylfaen" w:eastAsia="Arial Unicode MS" w:hAnsi="Sylfaen" w:cs="Arial Unicode MS"/>
          <w:lang w:val="ka-GE"/>
        </w:rPr>
        <w:lastRenderedPageBreak/>
        <w:t>არქიტექტურული და ისტორიული ღირსშესანიშნაობები დღეს ფუნქციონირებს იზოლირებულად. არ არსებობს ტურისტული ნაკადებისთვის საგზაო და საინფორმაციო ინფრასტრუქტურა, რაც ვიზიტორს გაუღვივებს ძეგლების მონახულების მოტივაციას.</w:t>
      </w:r>
    </w:p>
    <w:p w14:paraId="72D88D4F" w14:textId="0640903D" w:rsidR="002904BB" w:rsidRPr="00E45031" w:rsidRDefault="003B2734" w:rsidP="00D564EC">
      <w:pPr>
        <w:numPr>
          <w:ilvl w:val="0"/>
          <w:numId w:val="22"/>
        </w:numPr>
        <w:spacing w:after="0" w:line="360" w:lineRule="auto"/>
        <w:jc w:val="both"/>
        <w:rPr>
          <w:rFonts w:ascii="Sylfaen" w:eastAsia="Arial Unicode MS" w:hAnsi="Sylfaen" w:cs="Arial Unicode MS"/>
          <w:bCs/>
          <w:lang w:val="ka-GE"/>
        </w:rPr>
      </w:pPr>
      <w:r w:rsidRPr="00E45031">
        <w:rPr>
          <w:rFonts w:ascii="Sylfaen" w:eastAsia="Arial Unicode MS" w:hAnsi="Sylfaen" w:cs="Arial Unicode MS"/>
          <w:bCs/>
          <w:lang w:val="ka-GE"/>
        </w:rPr>
        <w:t>განათლების ხარისხი და კადრების დეფიციტი</w:t>
      </w:r>
      <w:r w:rsidR="00AF0729" w:rsidRPr="00E45031">
        <w:rPr>
          <w:rFonts w:ascii="Sylfaen" w:eastAsia="Arial Unicode MS" w:hAnsi="Sylfaen" w:cs="Arial Unicode MS"/>
          <w:bCs/>
          <w:lang w:val="ka-GE"/>
        </w:rPr>
        <w:t xml:space="preserve"> </w:t>
      </w:r>
      <w:r w:rsidRPr="00E45031">
        <w:rPr>
          <w:rFonts w:ascii="Sylfaen" w:eastAsia="Arial Unicode MS" w:hAnsi="Sylfaen" w:cs="Arial Unicode MS"/>
          <w:bCs/>
          <w:lang w:val="ka-GE"/>
        </w:rPr>
        <w:t>-</w:t>
      </w:r>
      <w:r w:rsidR="00AF0729" w:rsidRPr="00E45031">
        <w:rPr>
          <w:rFonts w:ascii="Sylfaen" w:eastAsia="Arial Unicode MS" w:hAnsi="Sylfaen" w:cs="Arial Unicode MS"/>
          <w:bCs/>
          <w:lang w:val="ka-GE"/>
        </w:rPr>
        <w:t xml:space="preserve"> </w:t>
      </w:r>
      <w:r w:rsidRPr="00E45031">
        <w:rPr>
          <w:rFonts w:ascii="Sylfaen" w:eastAsia="Arial Unicode MS" w:hAnsi="Sylfaen" w:cs="Arial Unicode MS"/>
          <w:lang w:val="ka-GE"/>
        </w:rPr>
        <w:t>ტურიზმის ინდუსტრიაში (სასტუმროები, კვების ობიექტები) დასაქმებულთა უმრავლესობას არ აქვს შესაბამისი პროფესიული განათლება.</w:t>
      </w:r>
      <w:r w:rsidRPr="00E45031">
        <w:rPr>
          <w:rFonts w:ascii="Sylfaen" w:eastAsia="Arial Unicode MS" w:hAnsi="Sylfaen" w:cs="Arial Unicode MS"/>
          <w:bCs/>
          <w:lang w:val="ka-GE"/>
        </w:rPr>
        <w:t xml:space="preserve"> </w:t>
      </w:r>
      <w:r w:rsidRPr="00E45031">
        <w:rPr>
          <w:rFonts w:ascii="Sylfaen" w:eastAsia="Arial Unicode MS" w:hAnsi="Sylfaen" w:cs="Arial Unicode MS"/>
          <w:lang w:val="ka-GE"/>
        </w:rPr>
        <w:t>განსაკუთრებით იგრძნობა სპეციალიზებული გიდების ნაკლებობა.</w:t>
      </w:r>
    </w:p>
    <w:p w14:paraId="5F9ABBA5" w14:textId="75EA2DC7" w:rsidR="00EC4962" w:rsidRPr="00E45031" w:rsidRDefault="003B2734">
      <w:pPr>
        <w:numPr>
          <w:ilvl w:val="0"/>
          <w:numId w:val="22"/>
        </w:numPr>
        <w:spacing w:after="0" w:line="360" w:lineRule="auto"/>
        <w:jc w:val="both"/>
        <w:rPr>
          <w:rFonts w:ascii="Sylfaen" w:eastAsia="Arial Unicode MS" w:hAnsi="Sylfaen" w:cs="Arial Unicode MS"/>
          <w:lang w:val="ka-GE"/>
        </w:rPr>
      </w:pPr>
      <w:r w:rsidRPr="00E45031">
        <w:rPr>
          <w:rFonts w:ascii="Sylfaen" w:eastAsia="Arial Unicode MS" w:hAnsi="Sylfaen" w:cs="Arial Unicode MS"/>
          <w:lang w:val="ka-GE"/>
        </w:rPr>
        <w:t xml:space="preserve">ეკონომიკური ზრდა პირდაპირ კავშირშია მოსახლეობის ადგილზე დამაგრებასთან. აქ მთავარი გამოწვევებია </w:t>
      </w:r>
      <w:r w:rsidRPr="00E45031">
        <w:rPr>
          <w:rFonts w:ascii="Sylfaen" w:eastAsia="Arial Unicode MS" w:hAnsi="Sylfaen" w:cs="Arial Unicode MS"/>
          <w:bCs/>
          <w:lang w:val="ka-GE"/>
        </w:rPr>
        <w:t xml:space="preserve">მიგრაცია და მოსახლეობის გადინება. </w:t>
      </w:r>
      <w:r w:rsidRPr="00E45031">
        <w:rPr>
          <w:rFonts w:ascii="Sylfaen" w:eastAsia="Arial Unicode MS" w:hAnsi="Sylfaen" w:cs="Arial Unicode MS"/>
          <w:lang w:val="ka-GE"/>
        </w:rPr>
        <w:t>თბილისთან სიახლოვე ერთდროულად შესაძლებლობაცაა და გამოწვევაც.</w:t>
      </w:r>
      <w:r w:rsidRPr="00E45031">
        <w:rPr>
          <w:rFonts w:ascii="Sylfaen" w:eastAsia="Arial Unicode MS" w:hAnsi="Sylfaen" w:cs="Arial Unicode MS"/>
          <w:bCs/>
          <w:lang w:val="ka-GE"/>
        </w:rPr>
        <w:t xml:space="preserve"> </w:t>
      </w:r>
      <w:r w:rsidRPr="00E45031">
        <w:rPr>
          <w:rFonts w:ascii="Sylfaen" w:eastAsia="Arial Unicode MS" w:hAnsi="Sylfaen" w:cs="Arial Unicode MS"/>
          <w:lang w:val="ka-GE"/>
        </w:rPr>
        <w:t>შრომისუნარიანი მოსახლეობა ყოველდღიურად მიდის დედაქალაქში სამუშაოდ, რაც ადგილზე ეკონომიკურ აქტივობას აქვეითებს.</w:t>
      </w:r>
      <w:r w:rsidRPr="00E45031">
        <w:rPr>
          <w:rFonts w:ascii="Sylfaen" w:eastAsia="Arial Unicode MS" w:hAnsi="Sylfaen" w:cs="Arial Unicode MS"/>
          <w:bCs/>
          <w:lang w:val="ka-GE"/>
        </w:rPr>
        <w:t xml:space="preserve"> </w:t>
      </w:r>
      <w:r w:rsidRPr="00E45031">
        <w:rPr>
          <w:rFonts w:ascii="Sylfaen" w:eastAsia="Arial Unicode MS" w:hAnsi="Sylfaen" w:cs="Arial Unicode MS"/>
          <w:lang w:val="ka-GE"/>
        </w:rPr>
        <w:t xml:space="preserve">პერსპექტივის ნაკლებობის გამო ახალგაზრდები ტოვებენ </w:t>
      </w:r>
      <w:r w:rsidR="0042194C" w:rsidRPr="00E45031">
        <w:rPr>
          <w:rFonts w:ascii="Sylfaen" w:eastAsia="Arial Unicode MS" w:hAnsi="Sylfaen" w:cs="Arial Unicode MS"/>
          <w:lang w:val="ka-GE"/>
        </w:rPr>
        <w:t xml:space="preserve">თეთრიწყაროს </w:t>
      </w:r>
      <w:r w:rsidRPr="00E45031">
        <w:rPr>
          <w:rFonts w:ascii="Sylfaen" w:eastAsia="Arial Unicode MS" w:hAnsi="Sylfaen" w:cs="Arial Unicode MS"/>
          <w:lang w:val="ka-GE"/>
        </w:rPr>
        <w:t>მუნიციპალიტეტს, რაც იწვევს მოსახლეობის დაბერებას და კვალიფიციური მუშახელის დეფიციტს.</w:t>
      </w:r>
    </w:p>
    <w:p w14:paraId="35D413BE" w14:textId="7FFE7350" w:rsidR="003B2734" w:rsidRPr="00E45031" w:rsidRDefault="003B2734" w:rsidP="00E45031">
      <w:pPr>
        <w:spacing w:after="0" w:line="360" w:lineRule="auto"/>
        <w:ind w:left="720"/>
        <w:jc w:val="both"/>
        <w:rPr>
          <w:rFonts w:ascii="Sylfaen" w:eastAsia="Arial Unicode MS" w:hAnsi="Sylfaen" w:cs="Arial Unicode MS"/>
          <w:lang w:val="ka-GE"/>
        </w:rPr>
      </w:pPr>
      <w:r w:rsidRPr="00E45031">
        <w:rPr>
          <w:rFonts w:ascii="Sylfaen" w:eastAsia="Arial Unicode MS" w:hAnsi="Sylfaen" w:cs="Arial Unicode MS"/>
          <w:bCs/>
          <w:lang w:val="ka-GE"/>
        </w:rPr>
        <w:t>მეწარმეების დაბალი თვითკმარობა</w:t>
      </w:r>
      <w:r w:rsidR="001C05E9" w:rsidRPr="00E45031">
        <w:rPr>
          <w:rFonts w:ascii="Sylfaen" w:eastAsia="Arial Unicode MS" w:hAnsi="Sylfaen" w:cs="Arial Unicode MS"/>
          <w:bCs/>
          <w:lang w:val="ka-GE"/>
        </w:rPr>
        <w:t xml:space="preserve"> </w:t>
      </w:r>
      <w:r w:rsidRPr="00E45031">
        <w:rPr>
          <w:rFonts w:ascii="Sylfaen" w:eastAsia="Arial Unicode MS" w:hAnsi="Sylfaen" w:cs="Arial Unicode MS"/>
          <w:bCs/>
          <w:lang w:val="ka-GE"/>
        </w:rPr>
        <w:t>-</w:t>
      </w:r>
      <w:r w:rsidR="001C05E9" w:rsidRPr="00E45031">
        <w:rPr>
          <w:rFonts w:ascii="Sylfaen" w:eastAsia="Arial Unicode MS" w:hAnsi="Sylfaen" w:cs="Arial Unicode MS"/>
          <w:bCs/>
          <w:lang w:val="ka-GE"/>
        </w:rPr>
        <w:t xml:space="preserve"> </w:t>
      </w:r>
      <w:r w:rsidRPr="00E45031">
        <w:rPr>
          <w:rFonts w:ascii="Sylfaen" w:eastAsia="Arial Unicode MS" w:hAnsi="Sylfaen" w:cs="Arial Unicode MS"/>
          <w:lang w:val="ka-GE"/>
        </w:rPr>
        <w:t>მცირე მეწარმეებს უჭირთ საბანკო გარანტიების მოპოვება ან სახელმწიფო გრანტების ადმინისტრირება.</w:t>
      </w:r>
      <w:r w:rsidRPr="00E45031">
        <w:rPr>
          <w:rFonts w:ascii="Sylfaen" w:eastAsia="Arial Unicode MS" w:hAnsi="Sylfaen" w:cs="Arial Unicode MS"/>
          <w:b/>
          <w:bCs/>
          <w:lang w:val="ka-GE"/>
        </w:rPr>
        <w:t xml:space="preserve"> </w:t>
      </w:r>
      <w:r w:rsidRPr="00E45031">
        <w:rPr>
          <w:rFonts w:ascii="Sylfaen" w:eastAsia="Arial Unicode MS" w:hAnsi="Sylfaen" w:cs="Arial Unicode MS"/>
          <w:lang w:val="ka-GE"/>
        </w:rPr>
        <w:t>ადგილობრივ პროდუქციას (ღვინო, ყველი, ხელნაკეთი ნივთები) აკლია ერთიანი ბრენდინგი და შეფუთვა, რაც ართულებს მათ რეალიზაციას მაღალფასიან ტურისტულ სეგმენტზე.</w:t>
      </w:r>
    </w:p>
    <w:p w14:paraId="24062FC0" w14:textId="3F631086" w:rsidR="003B2734" w:rsidRPr="00E45031" w:rsidRDefault="003B2734" w:rsidP="00D564EC">
      <w:pPr>
        <w:numPr>
          <w:ilvl w:val="0"/>
          <w:numId w:val="22"/>
        </w:numPr>
        <w:spacing w:after="0" w:line="360" w:lineRule="auto"/>
        <w:jc w:val="both"/>
        <w:rPr>
          <w:rFonts w:ascii="Sylfaen" w:eastAsia="Arial Unicode MS" w:hAnsi="Sylfaen" w:cs="Arial Unicode MS"/>
          <w:lang w:val="ka-GE"/>
        </w:rPr>
      </w:pPr>
      <w:r w:rsidRPr="00E45031">
        <w:rPr>
          <w:rFonts w:ascii="Sylfaen" w:eastAsia="Arial Unicode MS" w:hAnsi="Sylfaen" w:cs="Arial Unicode MS"/>
          <w:bCs/>
          <w:lang w:val="ka-GE"/>
        </w:rPr>
        <w:t>ფინანსური ხელმისაწვდომობა</w:t>
      </w:r>
      <w:r w:rsidR="001C05E9" w:rsidRPr="00E45031">
        <w:rPr>
          <w:rFonts w:ascii="Sylfaen" w:eastAsia="Arial Unicode MS" w:hAnsi="Sylfaen" w:cs="Arial Unicode MS"/>
          <w:bCs/>
          <w:lang w:val="ka-GE"/>
        </w:rPr>
        <w:t xml:space="preserve"> - </w:t>
      </w:r>
      <w:r w:rsidRPr="00E45031">
        <w:rPr>
          <w:rFonts w:ascii="Sylfaen" w:eastAsia="Arial Unicode MS" w:hAnsi="Sylfaen" w:cs="Arial Unicode MS"/>
          <w:bCs/>
          <w:lang w:val="ka-GE"/>
        </w:rPr>
        <w:t>განსაკუთრებით ახალგაზრდებისთვის, ტურიზმის ინდუსტრიაში ბიზნესის წამოსაწყებად ფინანსურ რესურსებზე წვდომა კვლავ შეზღუდულია.</w:t>
      </w:r>
    </w:p>
    <w:p w14:paraId="1C62966B" w14:textId="7E861F92" w:rsidR="003B2734" w:rsidRPr="00E45031" w:rsidRDefault="003B2734" w:rsidP="00D564EC">
      <w:pPr>
        <w:numPr>
          <w:ilvl w:val="0"/>
          <w:numId w:val="22"/>
        </w:numPr>
        <w:spacing w:after="0" w:line="360" w:lineRule="auto"/>
        <w:jc w:val="both"/>
        <w:rPr>
          <w:rFonts w:ascii="Sylfaen" w:eastAsia="Arial Unicode MS" w:hAnsi="Sylfaen" w:cs="Arial Unicode MS"/>
          <w:lang w:val="ka-GE"/>
        </w:rPr>
      </w:pPr>
      <w:r w:rsidRPr="00E45031">
        <w:rPr>
          <w:rFonts w:ascii="Sylfaen" w:eastAsia="Arial Unicode MS" w:hAnsi="Sylfaen" w:cs="Arial Unicode MS"/>
          <w:bCs/>
          <w:lang w:val="en-US"/>
        </w:rPr>
        <w:t>ტურისტული მიზიდულობის ობიექტების ერთფეროვნება</w:t>
      </w:r>
      <w:r w:rsidR="001C05E9" w:rsidRPr="00E45031">
        <w:rPr>
          <w:rFonts w:ascii="Sylfaen" w:eastAsia="Arial Unicode MS" w:hAnsi="Sylfaen" w:cs="Arial Unicode MS"/>
          <w:bCs/>
          <w:lang w:val="ka-GE"/>
        </w:rPr>
        <w:t xml:space="preserve"> - </w:t>
      </w:r>
      <w:r w:rsidRPr="00E45031">
        <w:rPr>
          <w:rFonts w:ascii="Sylfaen" w:eastAsia="Arial Unicode MS" w:hAnsi="Sylfaen" w:cs="Arial Unicode MS"/>
          <w:lang w:val="en-US"/>
        </w:rPr>
        <w:t>დაბალია განმეორებადი ვიზიტების მაჩვენებელი, ვინაიდან ძირითადი კულტურული</w:t>
      </w:r>
      <w:r w:rsidR="00000DA1" w:rsidRPr="00E45031">
        <w:rPr>
          <w:rFonts w:ascii="Sylfaen" w:eastAsia="Arial Unicode MS" w:hAnsi="Sylfaen" w:cs="Arial Unicode MS"/>
          <w:lang w:val="en-US"/>
        </w:rPr>
        <w:t xml:space="preserve"> მემკვიდრეობის </w:t>
      </w:r>
      <w:r w:rsidRPr="00E45031">
        <w:rPr>
          <w:rFonts w:ascii="Sylfaen" w:eastAsia="Arial Unicode MS" w:hAnsi="Sylfaen" w:cs="Arial Unicode MS"/>
          <w:lang w:val="en-US"/>
        </w:rPr>
        <w:t>ლოკაციების (სამშვილდე, ფიტარეთი) მიღმა არ ხდება ახალი სერვისებისა და ტურისტული პროდუქტების გენერირება, რაც იწვევს მუნიციპალიტეტის მიმართ ინტერესის ბუნებრივ კლებას პირველი ვიზიტის შემდეგ.</w:t>
      </w:r>
    </w:p>
    <w:p w14:paraId="3769B98B" w14:textId="556F0F8B" w:rsidR="003B2734" w:rsidRPr="00E45031" w:rsidRDefault="003B20BC" w:rsidP="00D564EC">
      <w:pPr>
        <w:spacing w:after="0" w:line="360" w:lineRule="auto"/>
        <w:jc w:val="both"/>
        <w:rPr>
          <w:rFonts w:ascii="Sylfaen" w:eastAsia="Arial Unicode MS" w:hAnsi="Sylfaen" w:cs="Arial Unicode MS"/>
          <w:lang w:val="ka-GE"/>
        </w:rPr>
      </w:pPr>
      <w:r w:rsidRPr="00E45031">
        <w:rPr>
          <w:rFonts w:ascii="Sylfaen" w:eastAsia="Arial Unicode MS" w:hAnsi="Sylfaen" w:cs="Arial Unicode MS"/>
          <w:noProof/>
          <w:lang w:val="ka-GE" w:eastAsia="ka-GE"/>
        </w:rPr>
        <w:lastRenderedPageBreak/>
        <w:t xml:space="preserve">     </w:t>
      </w:r>
      <w:r w:rsidR="003B2734" w:rsidRPr="00E45031">
        <w:rPr>
          <w:rFonts w:ascii="Sylfaen" w:eastAsia="Arial Unicode MS" w:hAnsi="Sylfaen" w:cs="Arial Unicode MS"/>
          <w:noProof/>
          <w:lang w:val="ka-GE" w:eastAsia="ka-GE"/>
        </w:rPr>
        <w:drawing>
          <wp:inline distT="0" distB="0" distL="0" distR="0" wp14:anchorId="711475CE" wp14:editId="35D412A0">
            <wp:extent cx="5597630" cy="3329940"/>
            <wp:effectExtent l="0" t="0" r="317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514" cy="3376867"/>
                    </a:xfrm>
                    <a:prstGeom prst="rect">
                      <a:avLst/>
                    </a:prstGeom>
                    <a:noFill/>
                  </pic:spPr>
                </pic:pic>
              </a:graphicData>
            </a:graphic>
          </wp:inline>
        </w:drawing>
      </w:r>
    </w:p>
    <w:p w14:paraId="0B48E2D9" w14:textId="77777777" w:rsidR="00F0673C" w:rsidRPr="00E45031" w:rsidRDefault="00F0673C" w:rsidP="00D564EC">
      <w:pPr>
        <w:spacing w:after="0" w:line="360" w:lineRule="auto"/>
        <w:jc w:val="both"/>
        <w:rPr>
          <w:rFonts w:ascii="Sylfaen" w:eastAsia="Arial Unicode MS" w:hAnsi="Sylfaen" w:cs="Arial Unicode MS"/>
          <w:lang w:val="ka-GE"/>
        </w:rPr>
      </w:pPr>
    </w:p>
    <w:p w14:paraId="5D40E18C" w14:textId="52DDEF57" w:rsidR="0035011B" w:rsidRPr="00E45031" w:rsidRDefault="003B2734">
      <w:pPr>
        <w:numPr>
          <w:ilvl w:val="0"/>
          <w:numId w:val="22"/>
        </w:numPr>
        <w:spacing w:after="0" w:line="360" w:lineRule="auto"/>
        <w:jc w:val="both"/>
        <w:rPr>
          <w:rFonts w:ascii="Sylfaen" w:eastAsia="Arial Unicode MS" w:hAnsi="Sylfaen" w:cs="Arial Unicode MS"/>
          <w:lang w:val="ka-GE"/>
        </w:rPr>
      </w:pPr>
      <w:r w:rsidRPr="00E45031">
        <w:rPr>
          <w:rFonts w:ascii="Sylfaen" w:eastAsia="Arial Unicode MS" w:hAnsi="Sylfaen" w:cs="Arial Unicode MS"/>
          <w:bCs/>
          <w:lang w:val="ka-GE"/>
        </w:rPr>
        <w:t>სეზონურობა</w:t>
      </w:r>
      <w:r w:rsidR="001C05E9" w:rsidRPr="00E45031">
        <w:rPr>
          <w:rFonts w:ascii="Sylfaen" w:eastAsia="Arial Unicode MS" w:hAnsi="Sylfaen" w:cs="Arial Unicode MS"/>
          <w:bCs/>
          <w:lang w:val="ka-GE"/>
        </w:rPr>
        <w:t xml:space="preserve"> -</w:t>
      </w:r>
      <w:r w:rsidRPr="00E45031">
        <w:rPr>
          <w:rFonts w:ascii="Sylfaen" w:eastAsia="Arial Unicode MS" w:hAnsi="Sylfaen" w:cs="Arial Unicode MS"/>
          <w:lang w:val="ka-GE"/>
        </w:rPr>
        <w:t xml:space="preserve"> ტურისტული ნაკადების კონცენტრაცია მხოლოდ ზაფხულის პერიოდში.</w:t>
      </w:r>
      <w:r w:rsidR="00C8342B" w:rsidRPr="00E45031">
        <w:rPr>
          <w:rFonts w:ascii="Sylfaen" w:eastAsia="Arial Unicode MS" w:hAnsi="Sylfaen" w:cs="Arial Unicode MS"/>
          <w:lang w:val="ka-GE"/>
        </w:rPr>
        <w:t xml:space="preserve"> </w:t>
      </w:r>
    </w:p>
    <w:p w14:paraId="42C5BB40" w14:textId="5BDA1426" w:rsidR="008335FC" w:rsidRPr="00E45031" w:rsidRDefault="008335FC" w:rsidP="008335FC">
      <w:pPr>
        <w:spacing w:after="0" w:line="360" w:lineRule="auto"/>
        <w:jc w:val="both"/>
        <w:rPr>
          <w:rFonts w:ascii="Sylfaen" w:eastAsia="Arial Unicode MS" w:hAnsi="Sylfaen" w:cs="Arial Unicode MS"/>
          <w:lang w:val="ka-GE"/>
        </w:rPr>
      </w:pPr>
      <w:r w:rsidRPr="00E45031">
        <w:rPr>
          <w:rFonts w:ascii="Sylfaen" w:eastAsia="Arial Unicode MS" w:hAnsi="Sylfaen" w:cs="Arial Unicode MS"/>
          <w:lang w:val="ka-GE"/>
        </w:rPr>
        <w:t xml:space="preserve">მუნიციპალიტეტის ეკონომიკური </w:t>
      </w:r>
      <w:r w:rsidR="00D1761C" w:rsidRPr="00E45031">
        <w:rPr>
          <w:rFonts w:ascii="Sylfaen" w:eastAsia="Arial Unicode MS" w:hAnsi="Sylfaen" w:cs="Arial Unicode MS"/>
          <w:lang w:val="ka-GE"/>
        </w:rPr>
        <w:t>განვითარების</w:t>
      </w:r>
      <w:r w:rsidRPr="00E45031">
        <w:rPr>
          <w:rFonts w:ascii="Sylfaen" w:eastAsia="Arial Unicode MS" w:hAnsi="Sylfaen" w:cs="Arial Unicode MS"/>
          <w:lang w:val="ka-GE"/>
        </w:rPr>
        <w:t xml:space="preserve"> პროცესში ერთ-ერთი მთავარი შემაფერხებელი ფაქტორია სააგარაკე ტიპის დასახლებების არასათანადო ორგანიზება და მათი პოტენციალის არაეფექტური ათვისება. არსებული მდგომარეობა ხასიათდება შემდეგი გამოწვევებით:</w:t>
      </w:r>
    </w:p>
    <w:p w14:paraId="35297A12" w14:textId="62476A87" w:rsidR="008335FC" w:rsidRPr="00E45031" w:rsidRDefault="008335FC" w:rsidP="00E45031">
      <w:pPr>
        <w:pStyle w:val="ListParagraph"/>
        <w:numPr>
          <w:ilvl w:val="0"/>
          <w:numId w:val="48"/>
        </w:numPr>
        <w:spacing w:after="0" w:line="360" w:lineRule="auto"/>
        <w:jc w:val="both"/>
        <w:rPr>
          <w:rFonts w:ascii="Sylfaen" w:eastAsia="Arial Unicode MS" w:hAnsi="Sylfaen" w:cs="Arial Unicode MS"/>
          <w:lang w:val="ka-GE"/>
        </w:rPr>
      </w:pPr>
      <w:r w:rsidRPr="00E45031">
        <w:rPr>
          <w:rFonts w:ascii="Sylfaen" w:eastAsia="Arial Unicode MS" w:hAnsi="Sylfaen" w:cs="Arial Unicode MS"/>
          <w:lang w:val="ka-GE"/>
        </w:rPr>
        <w:t>სივრცითი დაგეგმვის დეფიციტი: მუნიციპალიტეტის ტერიტორიაზე (</w:t>
      </w:r>
      <w:r w:rsidR="00367071" w:rsidRPr="00E45031">
        <w:rPr>
          <w:rFonts w:ascii="Sylfaen" w:eastAsia="Arial Unicode MS" w:hAnsi="Sylfaen" w:cs="Arial Unicode MS"/>
          <w:lang w:val="ka-GE"/>
        </w:rPr>
        <w:t xml:space="preserve">თეთრიწყარო </w:t>
      </w:r>
      <w:r w:rsidRPr="00E45031">
        <w:rPr>
          <w:rFonts w:ascii="Sylfaen" w:eastAsia="Arial Unicode MS" w:hAnsi="Sylfaen" w:cs="Arial Unicode MS"/>
          <w:lang w:val="ka-GE"/>
        </w:rPr>
        <w:t>ასურეთი, მზიური, ტბისი, ამლივი, ორეთი, აბრამეთი, ფარცხისი, დიდორი</w:t>
      </w:r>
      <w:r w:rsidR="001E54C2" w:rsidRPr="00E45031">
        <w:rPr>
          <w:rFonts w:ascii="Sylfaen" w:eastAsia="Arial Unicode MS" w:hAnsi="Sylfaen" w:cs="Arial Unicode MS"/>
          <w:lang w:val="ka-GE"/>
        </w:rPr>
        <w:t>, მანგლისი</w:t>
      </w:r>
      <w:r w:rsidRPr="00E45031">
        <w:rPr>
          <w:rFonts w:ascii="Sylfaen" w:eastAsia="Arial Unicode MS" w:hAnsi="Sylfaen" w:cs="Arial Unicode MS"/>
          <w:lang w:val="ka-GE"/>
        </w:rPr>
        <w:t xml:space="preserve">) არ არსებობს მკაფიოდ განსაზღვრული „სააგარაკე </w:t>
      </w:r>
      <w:r w:rsidR="004856BC" w:rsidRPr="00E45031">
        <w:rPr>
          <w:rFonts w:ascii="Sylfaen" w:eastAsia="Arial Unicode MS" w:hAnsi="Sylfaen" w:cs="Arial Unicode MS"/>
          <w:lang w:val="ka-GE"/>
        </w:rPr>
        <w:t>ზონების განაშენიანება</w:t>
      </w:r>
      <w:r w:rsidRPr="00E45031">
        <w:rPr>
          <w:rFonts w:ascii="Sylfaen" w:eastAsia="Arial Unicode MS" w:hAnsi="Sylfaen" w:cs="Arial Unicode MS"/>
          <w:lang w:val="ka-GE"/>
        </w:rPr>
        <w:t>“. დაგეგმარების ნაკლებობა აფერხებს კერძო ინვესტიციების მოზიდვას და ხელს უშლის მიწის ნაკვეთების რაციონალურ გამოყენებას.</w:t>
      </w:r>
    </w:p>
    <w:p w14:paraId="1F8B33AA" w14:textId="64629027" w:rsidR="008335FC" w:rsidRPr="00E45031" w:rsidRDefault="008335FC" w:rsidP="00E45031">
      <w:pPr>
        <w:pStyle w:val="ListParagraph"/>
        <w:numPr>
          <w:ilvl w:val="0"/>
          <w:numId w:val="48"/>
        </w:numPr>
        <w:spacing w:after="0" w:line="360" w:lineRule="auto"/>
        <w:jc w:val="both"/>
        <w:rPr>
          <w:rFonts w:ascii="Sylfaen" w:eastAsia="Arial Unicode MS" w:hAnsi="Sylfaen" w:cs="Arial Unicode MS"/>
          <w:lang w:val="ka-GE"/>
        </w:rPr>
      </w:pPr>
      <w:r w:rsidRPr="00E45031">
        <w:rPr>
          <w:rFonts w:ascii="Sylfaen" w:eastAsia="Arial Unicode MS" w:hAnsi="Sylfaen" w:cs="Arial Unicode MS"/>
          <w:lang w:val="ka-GE"/>
        </w:rPr>
        <w:t>ინფრასტრუქტურული ბარიერები: მიუხედავად დედაქალაქთან გეოგრაფიული სიახლოვისა, პოტენციურ სააგარაკე ზონებში საინჟინრო ინფრასტრუქტურის (გზები, წყალმომარაგება, ელექტროენერგია) არასათანადო მდგომარეობა ამ ტერიტორიებს ნაკლებად მიმზიდველს ხდის მუდმივი ან გრძელვადიანი სეზონური ცხოვრებისთვის.</w:t>
      </w:r>
    </w:p>
    <w:p w14:paraId="3BD2EE18" w14:textId="712470E1" w:rsidR="008335FC" w:rsidRPr="00E45031" w:rsidRDefault="008335FC" w:rsidP="00E45031">
      <w:pPr>
        <w:pStyle w:val="ListParagraph"/>
        <w:numPr>
          <w:ilvl w:val="0"/>
          <w:numId w:val="48"/>
        </w:numPr>
        <w:spacing w:after="0" w:line="360" w:lineRule="auto"/>
        <w:jc w:val="both"/>
        <w:rPr>
          <w:rFonts w:ascii="Sylfaen" w:eastAsia="Arial Unicode MS" w:hAnsi="Sylfaen" w:cs="Arial Unicode MS"/>
          <w:lang w:val="ka-GE"/>
        </w:rPr>
      </w:pPr>
      <w:r w:rsidRPr="00E45031">
        <w:rPr>
          <w:rFonts w:ascii="Sylfaen" w:eastAsia="Arial Unicode MS" w:hAnsi="Sylfaen" w:cs="Arial Unicode MS"/>
          <w:lang w:val="ka-GE"/>
        </w:rPr>
        <w:t>„სეზონური მოსახლეობის“ მცირე რაოდენობა: მუნიციპალიტეტს არ გააჩნია მექანიზმები, რომლებიც უზრუნველყოფ</w:t>
      </w:r>
      <w:r w:rsidR="00AE2C0C" w:rsidRPr="00E45031">
        <w:rPr>
          <w:rFonts w:ascii="Sylfaen" w:eastAsia="Arial Unicode MS" w:hAnsi="Sylfaen" w:cs="Arial Unicode MS"/>
          <w:lang w:val="ka-GE"/>
        </w:rPr>
        <w:t>ს</w:t>
      </w:r>
      <w:r w:rsidRPr="00E45031">
        <w:rPr>
          <w:rFonts w:ascii="Sylfaen" w:eastAsia="Arial Unicode MS" w:hAnsi="Sylfaen" w:cs="Arial Unicode MS"/>
          <w:lang w:val="ka-GE"/>
        </w:rPr>
        <w:t xml:space="preserve"> თბილისიდან მოსახლეობის დინამიურ მიგრაციას სააგარაკე ზონებში. შედეგად, ეს ტერიტორიები ვერ ასრულებს </w:t>
      </w:r>
      <w:r w:rsidRPr="00E45031">
        <w:rPr>
          <w:rFonts w:ascii="Sylfaen" w:eastAsia="Arial Unicode MS" w:hAnsi="Sylfaen" w:cs="Arial Unicode MS"/>
          <w:lang w:val="ka-GE"/>
        </w:rPr>
        <w:lastRenderedPageBreak/>
        <w:t>ეკონომიკური ზრდის ფუნქციას</w:t>
      </w:r>
      <w:r w:rsidR="00AC057F" w:rsidRPr="00E45031">
        <w:rPr>
          <w:rFonts w:ascii="Sylfaen" w:eastAsia="Arial Unicode MS" w:hAnsi="Sylfaen" w:cs="Arial Unicode MS"/>
          <w:lang w:val="ka-GE"/>
        </w:rPr>
        <w:t>, შესაბამისადარ არის</w:t>
      </w:r>
      <w:r w:rsidRPr="00E45031">
        <w:rPr>
          <w:rFonts w:ascii="Sylfaen" w:eastAsia="Arial Unicode MS" w:hAnsi="Sylfaen" w:cs="Arial Unicode MS"/>
          <w:lang w:val="ka-GE"/>
        </w:rPr>
        <w:t xml:space="preserve"> მოთხოვნა ადგილობრივ სოფლის მეურნეობის პროდუქტებსა და მომსახურების სექტორზე.</w:t>
      </w:r>
    </w:p>
    <w:p w14:paraId="25072B60" w14:textId="2C0195EF" w:rsidR="008335FC" w:rsidRPr="00E45031" w:rsidRDefault="008335FC" w:rsidP="00E45031">
      <w:pPr>
        <w:pStyle w:val="ListParagraph"/>
        <w:numPr>
          <w:ilvl w:val="0"/>
          <w:numId w:val="46"/>
        </w:numPr>
        <w:spacing w:after="0" w:line="360" w:lineRule="auto"/>
        <w:jc w:val="both"/>
        <w:rPr>
          <w:rFonts w:ascii="Sylfaen" w:eastAsia="Arial Unicode MS" w:hAnsi="Sylfaen" w:cs="Arial Unicode MS"/>
          <w:lang w:val="ka-GE"/>
        </w:rPr>
      </w:pPr>
      <w:r w:rsidRPr="00E45031">
        <w:rPr>
          <w:rFonts w:ascii="Sylfaen" w:eastAsia="Arial Unicode MS" w:hAnsi="Sylfaen" w:cs="Arial Unicode MS"/>
          <w:lang w:val="ka-GE"/>
        </w:rPr>
        <w:t>ინსტიტუციური მხარდაჭერის ნაკლებობა: პოტენციური სააგარაკე ზონების „სტატუსის“ ა</w:t>
      </w:r>
      <w:r w:rsidR="00AC057F" w:rsidRPr="00E45031">
        <w:rPr>
          <w:rFonts w:ascii="Sylfaen" w:eastAsia="Arial Unicode MS" w:hAnsi="Sylfaen" w:cs="Arial Unicode MS"/>
          <w:lang w:val="ka-GE"/>
        </w:rPr>
        <w:t>რქონა</w:t>
      </w:r>
      <w:r w:rsidRPr="00E45031">
        <w:rPr>
          <w:rFonts w:ascii="Sylfaen" w:eastAsia="Arial Unicode MS" w:hAnsi="Sylfaen" w:cs="Arial Unicode MS"/>
          <w:lang w:val="ka-GE"/>
        </w:rPr>
        <w:t xml:space="preserve"> აბრკოლებს იმ საცხოვრებელ-სარეკრეაციო ჰაბების ჩამოყალიბებას, რომლებიც მუნიციპალიტეტს აქტიურ</w:t>
      </w:r>
      <w:r w:rsidR="00AC057F" w:rsidRPr="00E45031">
        <w:rPr>
          <w:rFonts w:ascii="Sylfaen" w:eastAsia="Arial Unicode MS" w:hAnsi="Sylfaen" w:cs="Arial Unicode MS"/>
          <w:lang w:val="ka-GE"/>
        </w:rPr>
        <w:t>ი ცხოვრების</w:t>
      </w:r>
      <w:r w:rsidRPr="00E45031">
        <w:rPr>
          <w:rFonts w:ascii="Sylfaen" w:eastAsia="Arial Unicode MS" w:hAnsi="Sylfaen" w:cs="Arial Unicode MS"/>
          <w:lang w:val="ka-GE"/>
        </w:rPr>
        <w:t xml:space="preserve"> მოდელზე გადაიყვანდა.</w:t>
      </w:r>
    </w:p>
    <w:p w14:paraId="7E5FB190" w14:textId="4F6E432F" w:rsidR="00C8342B" w:rsidRPr="00E45031" w:rsidRDefault="00666FBF" w:rsidP="008335FC">
      <w:pPr>
        <w:spacing w:after="0" w:line="360" w:lineRule="auto"/>
        <w:jc w:val="both"/>
        <w:rPr>
          <w:rFonts w:ascii="Sylfaen" w:eastAsia="Arial Unicode MS" w:hAnsi="Sylfaen" w:cs="Arial Unicode MS"/>
          <w:lang w:val="ka-GE"/>
        </w:rPr>
      </w:pPr>
      <w:r w:rsidRPr="00E45031">
        <w:rPr>
          <w:rFonts w:ascii="Sylfaen" w:eastAsia="Arial Unicode MS" w:hAnsi="Sylfaen" w:cs="Arial Unicode MS"/>
          <w:lang w:val="ka-GE"/>
        </w:rPr>
        <w:t xml:space="preserve">      </w:t>
      </w:r>
      <w:r w:rsidR="008335FC" w:rsidRPr="00E45031">
        <w:rPr>
          <w:rFonts w:ascii="Sylfaen" w:eastAsia="Arial Unicode MS" w:hAnsi="Sylfaen" w:cs="Arial Unicode MS"/>
          <w:lang w:val="ka-GE"/>
        </w:rPr>
        <w:t xml:space="preserve">მუნიციპალიტეტს აქვს მნიშვნელოვანი ბუნებრივი რესურსი სააგარაკე დასახლებების განსავითარებლად, თუმცა ამ პოტენციალს </w:t>
      </w:r>
      <w:r w:rsidR="00AC057F" w:rsidRPr="00E45031">
        <w:rPr>
          <w:rFonts w:ascii="Sylfaen" w:eastAsia="Arial Unicode MS" w:hAnsi="Sylfaen" w:cs="Arial Unicode MS"/>
          <w:lang w:val="ka-GE"/>
        </w:rPr>
        <w:t xml:space="preserve">აფერხებს </w:t>
      </w:r>
      <w:r w:rsidR="008335FC" w:rsidRPr="00E45031">
        <w:rPr>
          <w:rFonts w:ascii="Sylfaen" w:eastAsia="Arial Unicode MS" w:hAnsi="Sylfaen" w:cs="Arial Unicode MS"/>
          <w:lang w:val="ka-GE"/>
        </w:rPr>
        <w:t>სივრცითი მოწესრიგების ნაკლებობა და საბაზისო ინფრასტრუქტურის გაუმართაობა. ამ გამოწვევების აღმოფხვრა გადამწყვეტია როგორც ადგილობრივი ეკონომიკის სტაბილიზაციისთვის, ისე დემოგრაფიული ფონის გაუმჯობესებისა და შრომისუნარიანი მოსახლეობის ადგილზე შენარჩუნებისთვის.</w:t>
      </w:r>
    </w:p>
    <w:p w14:paraId="6CCABED2" w14:textId="583CC3B3" w:rsidR="00A67379" w:rsidRPr="00E45031" w:rsidRDefault="00666FBF">
      <w:pPr>
        <w:spacing w:after="0" w:line="360" w:lineRule="auto"/>
        <w:jc w:val="both"/>
        <w:rPr>
          <w:rFonts w:ascii="Sylfaen" w:eastAsia="Arial Unicode MS" w:hAnsi="Sylfaen" w:cs="Arial Unicode MS"/>
        </w:rPr>
      </w:pPr>
      <w:r w:rsidRPr="00E45031">
        <w:rPr>
          <w:rFonts w:ascii="Sylfaen" w:eastAsia="Arial Unicode MS" w:hAnsi="Sylfaen" w:cs="Arial Unicode MS"/>
          <w:lang w:val="ka-GE"/>
        </w:rPr>
        <w:t xml:space="preserve">       </w:t>
      </w:r>
      <w:r w:rsidR="00A67379" w:rsidRPr="00E45031">
        <w:rPr>
          <w:rFonts w:ascii="Sylfaen" w:eastAsia="Arial Unicode MS" w:hAnsi="Sylfaen" w:cs="Arial Unicode MS"/>
        </w:rPr>
        <w:t xml:space="preserve">მუნიციპალიტეტის ტურისტული პროდუქტი ამჟამად ხასიათდება პასიურობითა და სეზონურობით, რაც </w:t>
      </w:r>
      <w:r w:rsidR="00B118DA" w:rsidRPr="00E45031">
        <w:rPr>
          <w:rFonts w:ascii="Sylfaen" w:eastAsia="Arial Unicode MS" w:hAnsi="Sylfaen" w:cs="Arial Unicode MS"/>
        </w:rPr>
        <w:t>განპირობებ</w:t>
      </w:r>
      <w:r w:rsidR="00B118DA" w:rsidRPr="00E45031">
        <w:rPr>
          <w:rFonts w:ascii="Sylfaen" w:eastAsia="Arial Unicode MS" w:hAnsi="Sylfaen" w:cs="Arial Unicode MS"/>
          <w:lang w:val="ka-GE"/>
        </w:rPr>
        <w:t xml:space="preserve">ულია </w:t>
      </w:r>
      <w:r w:rsidR="00A67379" w:rsidRPr="00E45031">
        <w:rPr>
          <w:rFonts w:ascii="Sylfaen" w:eastAsia="Arial Unicode MS" w:hAnsi="Sylfaen" w:cs="Arial Unicode MS"/>
          <w:lang w:val="ka-GE"/>
        </w:rPr>
        <w:t>ტურისტულ</w:t>
      </w:r>
      <w:r w:rsidR="00041BE7" w:rsidRPr="00E45031">
        <w:rPr>
          <w:rFonts w:ascii="Sylfaen" w:eastAsia="Arial Unicode MS" w:hAnsi="Sylfaen" w:cs="Arial Unicode MS"/>
          <w:lang w:val="ka-GE"/>
        </w:rPr>
        <w:t>ად გამართული</w:t>
      </w:r>
      <w:r w:rsidR="00A67379" w:rsidRPr="00E45031">
        <w:rPr>
          <w:rFonts w:ascii="Sylfaen" w:eastAsia="Arial Unicode MS" w:hAnsi="Sylfaen" w:cs="Arial Unicode MS"/>
          <w:lang w:val="ka-GE"/>
        </w:rPr>
        <w:t xml:space="preserve"> </w:t>
      </w:r>
      <w:r w:rsidR="00AD6E82" w:rsidRPr="00E45031">
        <w:rPr>
          <w:rFonts w:ascii="Sylfaen" w:eastAsia="Arial Unicode MS" w:hAnsi="Sylfaen" w:cs="Arial Unicode MS"/>
          <w:lang w:val="ka-GE"/>
        </w:rPr>
        <w:t>მიმზიდველობების</w:t>
      </w:r>
      <w:r w:rsidR="00A67379" w:rsidRPr="00E45031">
        <w:rPr>
          <w:rFonts w:ascii="Sylfaen" w:eastAsia="Arial Unicode MS" w:hAnsi="Sylfaen" w:cs="Arial Unicode MS"/>
          <w:lang w:val="ka-GE"/>
        </w:rPr>
        <w:t xml:space="preserve"> ნაკლებო</w:t>
      </w:r>
      <w:r w:rsidR="00B118DA" w:rsidRPr="00E45031">
        <w:rPr>
          <w:rFonts w:ascii="Sylfaen" w:eastAsia="Arial Unicode MS" w:hAnsi="Sylfaen" w:cs="Arial Unicode MS"/>
          <w:lang w:val="ka-GE"/>
        </w:rPr>
        <w:t>ბითა</w:t>
      </w:r>
      <w:r w:rsidR="00A67379" w:rsidRPr="00E45031">
        <w:rPr>
          <w:rFonts w:ascii="Sylfaen" w:eastAsia="Arial Unicode MS" w:hAnsi="Sylfaen" w:cs="Arial Unicode MS"/>
          <w:lang w:val="ka-GE"/>
        </w:rPr>
        <w:t xml:space="preserve"> და პოტენციალის </w:t>
      </w:r>
      <w:r w:rsidR="00B118DA" w:rsidRPr="00E45031">
        <w:rPr>
          <w:rFonts w:ascii="Sylfaen" w:eastAsia="Arial Unicode MS" w:hAnsi="Sylfaen" w:cs="Arial Unicode MS"/>
          <w:lang w:val="ka-GE"/>
        </w:rPr>
        <w:t>აუთვისებლობით.</w:t>
      </w:r>
      <w:r w:rsidR="00A67379" w:rsidRPr="00E45031">
        <w:rPr>
          <w:rFonts w:ascii="Sylfaen" w:eastAsia="Arial Unicode MS" w:hAnsi="Sylfaen" w:cs="Arial Unicode MS"/>
          <w:lang w:val="ka-GE"/>
        </w:rPr>
        <w:t xml:space="preserve">მუნიციპალიტეტის ლანდშაფტური მრავალფეროვნება ბუნებრივი პანორამები, კანიონები და ისტორიული </w:t>
      </w:r>
      <w:r w:rsidR="00041BE7" w:rsidRPr="00E45031">
        <w:rPr>
          <w:rFonts w:ascii="Sylfaen" w:eastAsia="Arial Unicode MS" w:hAnsi="Sylfaen" w:cs="Arial Unicode MS"/>
          <w:lang w:val="ka-GE"/>
        </w:rPr>
        <w:t>ძეგლები</w:t>
      </w:r>
      <w:r w:rsidR="00A67379" w:rsidRPr="00E45031">
        <w:rPr>
          <w:rFonts w:ascii="Sylfaen" w:eastAsia="Arial Unicode MS" w:hAnsi="Sylfaen" w:cs="Arial Unicode MS"/>
          <w:lang w:val="ka-GE"/>
        </w:rPr>
        <w:t xml:space="preserve">  ამჟამად მოკლებულია სათანადო ხელმისაწვდომობას. არ არსებობს მოწყობილი გადასახედი პლატფორმები</w:t>
      </w:r>
      <w:r w:rsidR="00C01E5F" w:rsidRPr="00E45031">
        <w:rPr>
          <w:rFonts w:ascii="Sylfaen" w:eastAsia="Arial Unicode MS" w:hAnsi="Sylfaen" w:cs="Arial Unicode MS"/>
          <w:lang w:val="ka-GE"/>
        </w:rPr>
        <w:t xml:space="preserve">, </w:t>
      </w:r>
      <w:r w:rsidR="00A67379" w:rsidRPr="00E45031">
        <w:rPr>
          <w:rFonts w:ascii="Sylfaen" w:eastAsia="Arial Unicode MS" w:hAnsi="Sylfaen" w:cs="Arial Unicode MS"/>
          <w:lang w:val="ka-GE"/>
        </w:rPr>
        <w:t>ინფრასტრუქტურულად გამართული საფეხმავლო ბილიკები,</w:t>
      </w:r>
      <w:r w:rsidR="00C01E5F" w:rsidRPr="00E45031">
        <w:rPr>
          <w:rFonts w:ascii="Sylfaen" w:eastAsia="Arial Unicode MS" w:hAnsi="Sylfaen" w:cs="Arial Unicode MS"/>
          <w:lang w:val="ka-GE"/>
        </w:rPr>
        <w:t xml:space="preserve"> მასშტაბური ტურისტული საინჟინრო პროექტები, როგორიც შეიძლება იყოს პირღებულიდან</w:t>
      </w:r>
      <w:r w:rsidR="00A67379" w:rsidRPr="00E45031">
        <w:rPr>
          <w:rFonts w:ascii="Sylfaen" w:eastAsia="Arial Unicode MS" w:hAnsi="Sylfaen" w:cs="Arial Unicode MS"/>
          <w:lang w:val="ka-GE"/>
        </w:rPr>
        <w:t xml:space="preserve"> </w:t>
      </w:r>
      <w:r w:rsidR="00C01E5F" w:rsidRPr="00E45031">
        <w:rPr>
          <w:rFonts w:ascii="Sylfaen" w:eastAsia="Arial Unicode MS" w:hAnsi="Sylfaen" w:cs="Arial Unicode MS"/>
          <w:lang w:val="ka-GE"/>
        </w:rPr>
        <w:t xml:space="preserve">ბოლნისის მიმართულებით </w:t>
      </w:r>
      <w:r w:rsidR="00DB21AB" w:rsidRPr="00E45031">
        <w:rPr>
          <w:rFonts w:ascii="Sylfaen" w:eastAsia="Arial Unicode MS" w:hAnsi="Sylfaen" w:cs="Arial Unicode MS"/>
          <w:lang w:val="ka-GE"/>
        </w:rPr>
        <w:t xml:space="preserve">მდინარე </w:t>
      </w:r>
      <w:r w:rsidR="00C01E5F" w:rsidRPr="00E45031">
        <w:rPr>
          <w:rFonts w:ascii="Sylfaen" w:eastAsia="Arial Unicode MS" w:hAnsi="Sylfaen" w:cs="Arial Unicode MS"/>
          <w:lang w:val="ka-GE"/>
        </w:rPr>
        <w:t xml:space="preserve">ქციის კანიონზე შუშის ხიდის მშენებლობა, </w:t>
      </w:r>
      <w:r w:rsidR="00A67379" w:rsidRPr="00E45031">
        <w:rPr>
          <w:rFonts w:ascii="Sylfaen" w:eastAsia="Arial Unicode MS" w:hAnsi="Sylfaen" w:cs="Arial Unicode MS"/>
          <w:lang w:val="ka-GE"/>
        </w:rPr>
        <w:t xml:space="preserve">რაც ვიზიტორს საშუალებას მისცემს, სრულყოფილად დატკბეს რეგიონის რეკრეაციული პოტენციალით. ტბისის </w:t>
      </w:r>
      <w:r w:rsidR="00041BE7" w:rsidRPr="00E45031">
        <w:rPr>
          <w:rFonts w:ascii="Sylfaen" w:eastAsia="Arial Unicode MS" w:hAnsi="Sylfaen" w:cs="Arial Unicode MS"/>
          <w:lang w:val="ka-GE"/>
        </w:rPr>
        <w:t xml:space="preserve">წყალსაცავი </w:t>
      </w:r>
      <w:r w:rsidR="00A67379" w:rsidRPr="00E45031">
        <w:rPr>
          <w:rFonts w:ascii="Sylfaen" w:eastAsia="Arial Unicode MS" w:hAnsi="Sylfaen" w:cs="Arial Unicode MS"/>
          <w:lang w:val="ka-GE"/>
        </w:rPr>
        <w:t>და მიმდებარე ტერიტორიების პოტენციალი</w:t>
      </w:r>
      <w:r w:rsidR="00AD6E82" w:rsidRPr="00E45031">
        <w:rPr>
          <w:rFonts w:ascii="Sylfaen" w:eastAsia="Arial Unicode MS" w:hAnsi="Sylfaen" w:cs="Arial Unicode MS"/>
          <w:lang w:val="ka-GE"/>
        </w:rPr>
        <w:t xml:space="preserve"> </w:t>
      </w:r>
      <w:r w:rsidR="00A67379" w:rsidRPr="00E45031">
        <w:rPr>
          <w:rFonts w:ascii="Sylfaen" w:eastAsia="Arial Unicode MS" w:hAnsi="Sylfaen" w:cs="Arial Unicode MS"/>
          <w:lang w:val="ka-GE"/>
        </w:rPr>
        <w:t>შესაბამისი საინფრასტრუქტურო უზრუნველყოფ</w:t>
      </w:r>
      <w:r w:rsidR="00AD6E82" w:rsidRPr="00E45031">
        <w:rPr>
          <w:rFonts w:ascii="Sylfaen" w:eastAsia="Arial Unicode MS" w:hAnsi="Sylfaen" w:cs="Arial Unicode MS"/>
          <w:lang w:val="ka-GE"/>
        </w:rPr>
        <w:t xml:space="preserve">ას </w:t>
      </w:r>
      <w:r w:rsidR="00A67379" w:rsidRPr="00E45031">
        <w:rPr>
          <w:rFonts w:ascii="Sylfaen" w:eastAsia="Arial Unicode MS" w:hAnsi="Sylfaen" w:cs="Arial Unicode MS"/>
          <w:lang w:val="ka-GE"/>
        </w:rPr>
        <w:t xml:space="preserve">(კვება, სასტუმროები, რეკრეაციული ზონები)  </w:t>
      </w:r>
      <w:r w:rsidR="00AD6E82" w:rsidRPr="00E45031">
        <w:rPr>
          <w:rFonts w:ascii="Sylfaen" w:eastAsia="Arial Unicode MS" w:hAnsi="Sylfaen" w:cs="Arial Unicode MS"/>
          <w:lang w:val="ka-GE"/>
        </w:rPr>
        <w:t>მოკლებულია.</w:t>
      </w:r>
    </w:p>
    <w:p w14:paraId="4B89DFFE" w14:textId="3DCEE616" w:rsidR="00553800" w:rsidRPr="00E45031" w:rsidRDefault="004B1827" w:rsidP="005C7D51">
      <w:pPr>
        <w:pStyle w:val="Heading1"/>
        <w:rPr>
          <w:rFonts w:ascii="Sylfaen" w:hAnsi="Sylfaen"/>
          <w:color w:val="auto"/>
          <w:lang w:val="ka-GE"/>
        </w:rPr>
      </w:pPr>
      <w:bookmarkStart w:id="12" w:name="_Toc234936040"/>
      <w:r w:rsidRPr="00E45031">
        <w:rPr>
          <w:rFonts w:ascii="Sylfaen" w:hAnsi="Sylfaen"/>
          <w:color w:val="auto"/>
          <w:lang w:val="ka-GE"/>
        </w:rPr>
        <w:t xml:space="preserve">გარემოს დაცვა და </w:t>
      </w:r>
      <w:bookmarkStart w:id="13" w:name="_Toc225346949"/>
      <w:bookmarkStart w:id="14" w:name="_Toc225347316"/>
      <w:r w:rsidR="00CF3A64" w:rsidRPr="00E45031">
        <w:rPr>
          <w:rFonts w:ascii="Sylfaen" w:hAnsi="Sylfaen"/>
          <w:color w:val="auto"/>
          <w:lang w:val="ka-GE"/>
        </w:rPr>
        <w:t>ნარჩენების</w:t>
      </w:r>
      <w:r w:rsidR="00CF3A64" w:rsidRPr="00E45031">
        <w:rPr>
          <w:rFonts w:ascii="Sylfaen" w:hAnsi="Sylfaen" w:cs="Times New Roman"/>
          <w:color w:val="auto"/>
          <w:lang w:val="ka-GE"/>
        </w:rPr>
        <w:t xml:space="preserve"> </w:t>
      </w:r>
      <w:r w:rsidR="00CF3A64" w:rsidRPr="00E45031">
        <w:rPr>
          <w:rFonts w:ascii="Sylfaen" w:hAnsi="Sylfaen"/>
          <w:color w:val="auto"/>
          <w:lang w:val="ka-GE"/>
        </w:rPr>
        <w:t>მართვ</w:t>
      </w:r>
      <w:r w:rsidR="00251264" w:rsidRPr="00E45031">
        <w:rPr>
          <w:rFonts w:ascii="Sylfaen" w:hAnsi="Sylfaen"/>
          <w:color w:val="auto"/>
          <w:lang w:val="ka-GE"/>
        </w:rPr>
        <w:t>ა</w:t>
      </w:r>
      <w:bookmarkEnd w:id="12"/>
      <w:bookmarkEnd w:id="13"/>
      <w:bookmarkEnd w:id="14"/>
    </w:p>
    <w:p w14:paraId="1CA0D8B7" w14:textId="77777777" w:rsidR="00553800" w:rsidRPr="00E45031" w:rsidRDefault="00553800" w:rsidP="00E45031">
      <w:pPr>
        <w:rPr>
          <w:rFonts w:ascii="Sylfaen" w:hAnsi="Sylfaen"/>
          <w:lang w:val="ka-GE"/>
        </w:rPr>
      </w:pPr>
    </w:p>
    <w:p w14:paraId="7DFC0218" w14:textId="77777777" w:rsidR="00553800" w:rsidRPr="00E45031" w:rsidRDefault="00553800" w:rsidP="00E45031">
      <w:pPr>
        <w:spacing w:after="0" w:line="360" w:lineRule="auto"/>
        <w:rPr>
          <w:rFonts w:ascii="Sylfaen" w:eastAsia="Sylfaen" w:hAnsi="Sylfaen" w:cs="Times New Roman"/>
          <w:b/>
          <w:lang w:val="ka-GE"/>
        </w:rPr>
      </w:pPr>
      <w:r w:rsidRPr="00E45031">
        <w:rPr>
          <w:rFonts w:ascii="Sylfaen" w:eastAsia="Sylfaen" w:hAnsi="Sylfaen" w:cs="Times New Roman"/>
          <w:b/>
          <w:lang w:val="ka-GE"/>
        </w:rPr>
        <w:t>დაცული ტერიტორიები და ბუნების ძეგლები</w:t>
      </w:r>
    </w:p>
    <w:p w14:paraId="47E95BC3" w14:textId="77777777" w:rsidR="00553800" w:rsidRPr="00E45031" w:rsidRDefault="00553800" w:rsidP="00553800">
      <w:pPr>
        <w:spacing w:after="0" w:line="360" w:lineRule="auto"/>
        <w:jc w:val="center"/>
        <w:rPr>
          <w:rFonts w:ascii="Sylfaen" w:eastAsia="Sylfaen" w:hAnsi="Sylfaen" w:cs="Times New Roman"/>
          <w:b/>
          <w:lang w:val="ka-GE"/>
        </w:rPr>
      </w:pPr>
    </w:p>
    <w:p w14:paraId="5E722A38" w14:textId="77777777" w:rsidR="00553800" w:rsidRPr="00E45031" w:rsidRDefault="00553800" w:rsidP="00553800">
      <w:pPr>
        <w:spacing w:after="0" w:line="360" w:lineRule="auto"/>
        <w:jc w:val="both"/>
        <w:rPr>
          <w:rFonts w:ascii="Sylfaen" w:eastAsia="Sylfaen" w:hAnsi="Sylfaen" w:cs="Times New Roman"/>
          <w:b/>
          <w:lang w:val="ka-GE"/>
        </w:rPr>
      </w:pPr>
      <w:r w:rsidRPr="00E45031">
        <w:rPr>
          <w:rFonts w:ascii="Sylfaen" w:eastAsia="Sylfaen" w:hAnsi="Sylfaen" w:cs="Times New Roman"/>
          <w:lang w:val="ka-GE"/>
        </w:rPr>
        <w:t>მუნიციპალიტეტის საერთო ფართობის 51%  შეადგენს ტყეების რაოდენობა, საიდანაც მწვანე ზოლს უჭირავს 33 033 ჰა, ნიადაგდაცვითია14 604 ჰა, ხოლო მანგლისის ფიჭვის კორომს — 163 ჰა.</w:t>
      </w:r>
      <w:r w:rsidRPr="00E45031">
        <w:rPr>
          <w:rFonts w:ascii="Sylfaen" w:eastAsia="Sylfaen" w:hAnsi="Sylfaen" w:cs="Times New Roman"/>
          <w:b/>
          <w:lang w:val="ka-GE"/>
        </w:rPr>
        <w:t xml:space="preserve"> </w:t>
      </w:r>
      <w:r w:rsidRPr="00E45031">
        <w:rPr>
          <w:rFonts w:ascii="Sylfaen" w:eastAsia="Sylfaen" w:hAnsi="Sylfaen" w:cs="Times New Roman"/>
          <w:lang w:val="ka-GE"/>
        </w:rPr>
        <w:t xml:space="preserve">მუნიციპალიტეტის ტერიტორიაზე მდებარეობს ალგეთის ეროვნული პარკი, რომელიც დაარსდა 1965 წელს, როგორც სახელმწიფო ნაკრძალი. იგი მდებარეობს ზღვის დონიდან 1 100–1 950 მეტრ სიმაღლეზე, რომელიც 8765,27 ჰექტარზეა განთავსებული, მოიცავს მდინარე </w:t>
      </w:r>
      <w:r w:rsidRPr="00E45031">
        <w:rPr>
          <w:rFonts w:ascii="Sylfaen" w:eastAsia="Sylfaen" w:hAnsi="Sylfaen" w:cs="Times New Roman"/>
          <w:lang w:val="ka-GE"/>
        </w:rPr>
        <w:lastRenderedPageBreak/>
        <w:t>ალგეთის ხეობის თრიალეთის ქედის აღმოსავლეთ ნაწილის სამხრეთ ფერდობებს და მისი ძირითადი მიზანია აღმოსავლური ნაძვისა და კავკასიური სოჭის უნიკალური ტყის კორომების დაცვა. 2016 წელს ალგეთის ეროვნულ პარკს შეუერთდა ბირთვისის ბუნების ძეგლი, რომელიც წარმოადგენს უნიკალურ ბუნებრივ სიმაგრეს და მოიცავს 514,83 ჰექტარ ფართობს. გარდა ამისა, რეგიონში მდებარეობს სამშვილდის კანიონის ბუნების ძეგლი, რომელიც მოიცავს 405,10 ჰექტარს (ზღვის დონიდან 548–605 მ) და რომლის სიახლოვესაც მდებარეობს უმნიშვნელოვანესი ისტორიული ძეგლი — სამშვილდის ნაქალაქარი. თეთრიწყაროს აქვს რთული რელიეფური ფერდობები, სადაც ტყის საფარის მუდმივი კონტროლი დიდი გამოწვევაა, აღმოსავლური ნაძვისა და კავკასიური სოჭი სახეობები საკმაოდ მგრძნობიარეა კლიმატური ცვლილებების, მავნებლებისა და დაავადებების მიმართ. მათი შენარჩუნება სპეციფიკურ მიდგომასა და მუდმივ მონიტორინგს მოითხოვს. მუნიციპალიტეტის გამოწვევაა დაიცვას ეს ტერიტორიები ადამიანური უხეში ჩარევისგან.</w:t>
      </w:r>
    </w:p>
    <w:p w14:paraId="5CCA9323" w14:textId="77777777" w:rsidR="00553800" w:rsidRPr="00E45031" w:rsidRDefault="00553800" w:rsidP="00553800">
      <w:pPr>
        <w:spacing w:after="0" w:line="360" w:lineRule="auto"/>
        <w:jc w:val="both"/>
        <w:rPr>
          <w:rFonts w:ascii="Sylfaen" w:eastAsia="Sylfaen" w:hAnsi="Sylfaen" w:cs="Times New Roman"/>
          <w:lang w:val="ka-GE"/>
        </w:rPr>
      </w:pPr>
    </w:p>
    <w:p w14:paraId="627B9C06" w14:textId="77777777" w:rsidR="00553800" w:rsidRPr="00E45031" w:rsidRDefault="00553800" w:rsidP="00553800">
      <w:pPr>
        <w:spacing w:after="0" w:line="360" w:lineRule="auto"/>
        <w:jc w:val="both"/>
        <w:rPr>
          <w:rFonts w:ascii="Sylfaen" w:eastAsia="Sylfaen" w:hAnsi="Sylfaen" w:cs="Times New Roman"/>
          <w:lang w:val="ka-GE"/>
        </w:rPr>
      </w:pPr>
    </w:p>
    <w:p w14:paraId="3B1D8B1D" w14:textId="77777777" w:rsidR="00553800" w:rsidRPr="00E45031" w:rsidRDefault="00553800" w:rsidP="00E45031">
      <w:pPr>
        <w:spacing w:after="0" w:line="360" w:lineRule="auto"/>
        <w:rPr>
          <w:rFonts w:ascii="Sylfaen" w:eastAsia="Sylfaen" w:hAnsi="Sylfaen" w:cs="Times New Roman"/>
          <w:b/>
          <w:sz w:val="24"/>
          <w:szCs w:val="24"/>
          <w:lang w:val="ka-GE"/>
        </w:rPr>
      </w:pPr>
      <w:r w:rsidRPr="00E45031">
        <w:rPr>
          <w:rFonts w:ascii="Sylfaen" w:eastAsia="Sylfaen" w:hAnsi="Sylfaen" w:cs="Times New Roman"/>
          <w:b/>
          <w:sz w:val="24"/>
          <w:szCs w:val="24"/>
          <w:lang w:val="ka-GE"/>
        </w:rPr>
        <w:t>ბუნებრივი რესურსები და სალიცენზიო ობიექტები</w:t>
      </w:r>
    </w:p>
    <w:p w14:paraId="776EB7D1" w14:textId="77777777" w:rsidR="00553800" w:rsidRPr="00E45031" w:rsidRDefault="00553800" w:rsidP="00553800">
      <w:pPr>
        <w:spacing w:after="0" w:line="360" w:lineRule="auto"/>
        <w:jc w:val="center"/>
        <w:rPr>
          <w:rFonts w:ascii="Sylfaen" w:eastAsia="Sylfaen" w:hAnsi="Sylfaen" w:cs="Times New Roman"/>
          <w:b/>
          <w:sz w:val="24"/>
          <w:szCs w:val="24"/>
          <w:lang w:val="ka-GE"/>
        </w:rPr>
      </w:pPr>
    </w:p>
    <w:p w14:paraId="6D8EB66C" w14:textId="77777777" w:rsidR="00553800" w:rsidRPr="00E45031" w:rsidRDefault="00553800" w:rsidP="00553800">
      <w:pPr>
        <w:spacing w:after="0" w:line="360" w:lineRule="auto"/>
        <w:jc w:val="both"/>
        <w:rPr>
          <w:rFonts w:ascii="Sylfaen" w:eastAsia="Sylfaen" w:hAnsi="Sylfaen" w:cs="Times New Roman"/>
          <w:b/>
          <w:lang w:val="ka-GE"/>
        </w:rPr>
      </w:pPr>
      <w:r w:rsidRPr="00E45031">
        <w:rPr>
          <w:rFonts w:ascii="Sylfaen" w:hAnsi="Sylfaen"/>
          <w:lang w:val="ka-GE"/>
        </w:rPr>
        <w:t>მუნიციპალიტეტი მდიდარი და მრავალფეროვანია ბუნებრივი რესურსებით. აქ მოიპოვება ისეთი ძვირფასი ლითონები და სამშენებლო-მოსაპირკეთებელი მასალები, როგორებიცაა: ოქრო, ბაზალტი, გრანიტი, ლითოგრაფიული ქვა და ტუფი. გარდა ამისა, რეგიონს გააჩნია მნიშვნელოვანი ბალნეოლოგიური პოტენციალი — სოფელ ასურეთის მიმდებარედ არსებული გოგირდწყალბადოვანი თერმული წყლების სახი</w:t>
      </w:r>
      <w:r w:rsidRPr="00E45031">
        <w:rPr>
          <w:rFonts w:ascii="Sylfaen" w:hAnsi="Sylfaen" w:cs="Sylfaen"/>
          <w:lang w:val="ka-GE"/>
        </w:rPr>
        <w:t>თ.</w:t>
      </w:r>
    </w:p>
    <w:p w14:paraId="16F943D9" w14:textId="70C4851A" w:rsidR="00553800" w:rsidRPr="00E45031" w:rsidRDefault="00553800" w:rsidP="00E45031">
      <w:pPr>
        <w:spacing w:after="0" w:line="360" w:lineRule="auto"/>
        <w:jc w:val="both"/>
        <w:rPr>
          <w:rFonts w:ascii="Sylfaen" w:eastAsia="Times New Roman" w:hAnsi="Sylfaen" w:cs="Times New Roman"/>
          <w:lang w:val="ka-GE"/>
        </w:rPr>
      </w:pPr>
      <w:r w:rsidRPr="00E45031">
        <w:rPr>
          <w:rFonts w:ascii="Sylfaen" w:eastAsia="Times New Roman" w:hAnsi="Sylfaen" w:cs="Sylfaen"/>
          <w:lang w:val="ka-GE"/>
        </w:rPr>
        <w:t>მუნიციპალიტეტის</w:t>
      </w:r>
      <w:r w:rsidRPr="00E45031">
        <w:rPr>
          <w:rFonts w:ascii="Sylfaen" w:eastAsia="Times New Roman" w:hAnsi="Sylfaen" w:cs="Times New Roman"/>
          <w:lang w:val="ka-GE"/>
        </w:rPr>
        <w:t xml:space="preserve"> </w:t>
      </w:r>
      <w:r w:rsidRPr="00E45031">
        <w:rPr>
          <w:rFonts w:ascii="Sylfaen" w:eastAsia="Times New Roman" w:hAnsi="Sylfaen" w:cs="Sylfaen"/>
          <w:lang w:val="ka-GE"/>
        </w:rPr>
        <w:t>ტერიტორიაზე</w:t>
      </w:r>
      <w:r w:rsidRPr="00E45031">
        <w:rPr>
          <w:rFonts w:ascii="Sylfaen" w:eastAsia="Times New Roman" w:hAnsi="Sylfaen" w:cs="Times New Roman"/>
          <w:lang w:val="ka-GE"/>
        </w:rPr>
        <w:t xml:space="preserve"> </w:t>
      </w:r>
      <w:r w:rsidRPr="00E45031">
        <w:rPr>
          <w:rFonts w:ascii="Sylfaen" w:eastAsia="Times New Roman" w:hAnsi="Sylfaen" w:cs="Sylfaen"/>
          <w:lang w:val="ka-GE"/>
        </w:rPr>
        <w:t>არსებული</w:t>
      </w:r>
      <w:r w:rsidRPr="00E45031">
        <w:rPr>
          <w:rFonts w:ascii="Sylfaen" w:eastAsia="Times New Roman" w:hAnsi="Sylfaen" w:cs="Times New Roman"/>
          <w:lang w:val="ka-GE"/>
        </w:rPr>
        <w:t xml:space="preserve"> </w:t>
      </w:r>
      <w:r w:rsidRPr="00E45031">
        <w:rPr>
          <w:rFonts w:ascii="Sylfaen" w:eastAsia="Times New Roman" w:hAnsi="Sylfaen" w:cs="Sylfaen"/>
          <w:lang w:val="ka-GE"/>
        </w:rPr>
        <w:t>ბუნებრივი</w:t>
      </w:r>
      <w:r w:rsidRPr="00E45031">
        <w:rPr>
          <w:rFonts w:ascii="Sylfaen" w:eastAsia="Times New Roman" w:hAnsi="Sylfaen" w:cs="Times New Roman"/>
          <w:lang w:val="ka-GE"/>
        </w:rPr>
        <w:t xml:space="preserve"> </w:t>
      </w:r>
      <w:r w:rsidRPr="00E45031">
        <w:rPr>
          <w:rFonts w:ascii="Sylfaen" w:eastAsia="Times New Roman" w:hAnsi="Sylfaen" w:cs="Sylfaen"/>
          <w:lang w:val="ka-GE"/>
        </w:rPr>
        <w:t>სიმდიდრის</w:t>
      </w:r>
      <w:r w:rsidRPr="00E45031">
        <w:rPr>
          <w:rFonts w:ascii="Sylfaen" w:eastAsia="Times New Roman" w:hAnsi="Sylfaen" w:cs="Times New Roman"/>
          <w:lang w:val="ka-GE"/>
        </w:rPr>
        <w:t xml:space="preserve"> </w:t>
      </w:r>
      <w:r w:rsidRPr="00E45031">
        <w:rPr>
          <w:rFonts w:ascii="Sylfaen" w:eastAsia="Times New Roman" w:hAnsi="Sylfaen" w:cs="Sylfaen"/>
          <w:lang w:val="ka-GE"/>
        </w:rPr>
        <w:t>ათვისება</w:t>
      </w:r>
      <w:r w:rsidRPr="00E45031">
        <w:rPr>
          <w:rFonts w:ascii="Sylfaen" w:eastAsia="Times New Roman" w:hAnsi="Sylfaen" w:cs="Times New Roman"/>
          <w:lang w:val="ka-GE"/>
        </w:rPr>
        <w:t xml:space="preserve"> </w:t>
      </w:r>
      <w:r w:rsidRPr="00E45031">
        <w:rPr>
          <w:rFonts w:ascii="Sylfaen" w:eastAsia="Times New Roman" w:hAnsi="Sylfaen" w:cs="Sylfaen"/>
          <w:lang w:val="ka-GE"/>
        </w:rPr>
        <w:t>აქტიურად</w:t>
      </w:r>
      <w:r w:rsidRPr="00E45031">
        <w:rPr>
          <w:rFonts w:ascii="Sylfaen" w:eastAsia="Times New Roman" w:hAnsi="Sylfaen" w:cs="Times New Roman"/>
          <w:lang w:val="ka-GE"/>
        </w:rPr>
        <w:t xml:space="preserve"> </w:t>
      </w:r>
      <w:r w:rsidRPr="00E45031">
        <w:rPr>
          <w:rFonts w:ascii="Sylfaen" w:eastAsia="Times New Roman" w:hAnsi="Sylfaen" w:cs="Sylfaen"/>
          <w:lang w:val="ka-GE"/>
        </w:rPr>
        <w:t>მიმდინარეობს</w:t>
      </w:r>
      <w:r w:rsidRPr="00E45031">
        <w:rPr>
          <w:rFonts w:ascii="Sylfaen" w:eastAsia="Times New Roman" w:hAnsi="Sylfaen" w:cs="Times New Roman"/>
          <w:lang w:val="ka-GE"/>
        </w:rPr>
        <w:t xml:space="preserve">. </w:t>
      </w:r>
      <w:r w:rsidRPr="00E45031">
        <w:rPr>
          <w:rFonts w:ascii="Sylfaen" w:eastAsia="Times New Roman" w:hAnsi="Sylfaen" w:cs="Sylfaen"/>
          <w:lang w:val="ka-GE"/>
        </w:rPr>
        <w:t>ამ</w:t>
      </w:r>
      <w:r w:rsidRPr="00E45031">
        <w:rPr>
          <w:rFonts w:ascii="Sylfaen" w:eastAsia="Times New Roman" w:hAnsi="Sylfaen" w:cs="Times New Roman"/>
          <w:lang w:val="ka-GE"/>
        </w:rPr>
        <w:t xml:space="preserve"> </w:t>
      </w:r>
      <w:r w:rsidRPr="00E45031">
        <w:rPr>
          <w:rFonts w:ascii="Sylfaen" w:eastAsia="Times New Roman" w:hAnsi="Sylfaen" w:cs="Sylfaen"/>
          <w:lang w:val="ka-GE"/>
        </w:rPr>
        <w:t>დროისთვის</w:t>
      </w:r>
      <w:r w:rsidRPr="00E45031">
        <w:rPr>
          <w:rFonts w:ascii="Sylfaen" w:eastAsia="Times New Roman" w:hAnsi="Sylfaen" w:cs="Times New Roman"/>
          <w:lang w:val="ka-GE"/>
        </w:rPr>
        <w:t xml:space="preserve"> </w:t>
      </w:r>
      <w:r w:rsidRPr="00E45031">
        <w:rPr>
          <w:rFonts w:ascii="Sylfaen" w:eastAsia="Times New Roman" w:hAnsi="Sylfaen" w:cs="Sylfaen"/>
          <w:lang w:val="ka-GE"/>
        </w:rPr>
        <w:t>რეგიონში</w:t>
      </w:r>
      <w:r w:rsidRPr="00E45031">
        <w:rPr>
          <w:rFonts w:ascii="Sylfaen" w:eastAsia="Times New Roman" w:hAnsi="Sylfaen" w:cs="Times New Roman"/>
          <w:lang w:val="ka-GE"/>
        </w:rPr>
        <w:t xml:space="preserve"> </w:t>
      </w:r>
      <w:r w:rsidRPr="00E45031">
        <w:rPr>
          <w:rFonts w:ascii="Sylfaen" w:eastAsia="Times New Roman" w:hAnsi="Sylfaen" w:cs="Sylfaen"/>
          <w:lang w:val="ka-GE"/>
        </w:rPr>
        <w:t>გაცემულია</w:t>
      </w:r>
      <w:r w:rsidRPr="00E45031">
        <w:rPr>
          <w:rFonts w:ascii="Sylfaen" w:eastAsia="Times New Roman" w:hAnsi="Sylfaen" w:cs="Sylfaen"/>
        </w:rPr>
        <w:t xml:space="preserve"> </w:t>
      </w:r>
      <w:r w:rsidRPr="00E45031">
        <w:rPr>
          <w:rFonts w:ascii="Sylfaen" w:eastAsia="Times New Roman" w:hAnsi="Sylfaen" w:cs="Times New Roman"/>
          <w:lang w:val="ka-GE"/>
        </w:rPr>
        <w:t xml:space="preserve">34 </w:t>
      </w:r>
      <w:r w:rsidRPr="00E45031">
        <w:rPr>
          <w:rFonts w:ascii="Sylfaen" w:eastAsia="Times New Roman" w:hAnsi="Sylfaen" w:cs="Sylfaen"/>
          <w:bCs/>
          <w:lang w:val="ka-GE"/>
        </w:rPr>
        <w:t>სალიცენზიო</w:t>
      </w:r>
      <w:r w:rsidRPr="00E45031">
        <w:rPr>
          <w:rFonts w:ascii="Sylfaen" w:eastAsia="Times New Roman" w:hAnsi="Sylfaen" w:cs="Times New Roman"/>
          <w:bCs/>
          <w:lang w:val="ka-GE"/>
        </w:rPr>
        <w:t xml:space="preserve"> </w:t>
      </w:r>
      <w:r w:rsidRPr="00E45031">
        <w:rPr>
          <w:rFonts w:ascii="Sylfaen" w:eastAsia="Times New Roman" w:hAnsi="Sylfaen" w:cs="Sylfaen"/>
          <w:bCs/>
          <w:lang w:val="ka-GE"/>
        </w:rPr>
        <w:t>ობიექტი</w:t>
      </w:r>
      <w:r w:rsidRPr="00E45031">
        <w:rPr>
          <w:rFonts w:ascii="Sylfaen" w:eastAsia="Times New Roman" w:hAnsi="Sylfaen" w:cs="Times New Roman"/>
          <w:lang w:val="ka-GE"/>
        </w:rPr>
        <w:t xml:space="preserve">. </w:t>
      </w:r>
      <w:r w:rsidRPr="00E45031">
        <w:rPr>
          <w:rFonts w:ascii="Sylfaen" w:eastAsia="Times New Roman" w:hAnsi="Sylfaen" w:cs="Sylfaen"/>
          <w:lang w:val="ka-GE"/>
        </w:rPr>
        <w:t>დეტალური</w:t>
      </w:r>
      <w:r w:rsidRPr="00E45031">
        <w:rPr>
          <w:rFonts w:ascii="Sylfaen" w:eastAsia="Times New Roman" w:hAnsi="Sylfaen" w:cs="Times New Roman"/>
          <w:lang w:val="ka-GE"/>
        </w:rPr>
        <w:t xml:space="preserve"> </w:t>
      </w:r>
      <w:r w:rsidRPr="00E45031">
        <w:rPr>
          <w:rFonts w:ascii="Sylfaen" w:eastAsia="Times New Roman" w:hAnsi="Sylfaen" w:cs="Sylfaen"/>
          <w:lang w:val="ka-GE"/>
        </w:rPr>
        <w:t>გეოგრაფიული</w:t>
      </w:r>
      <w:r w:rsidRPr="00E45031">
        <w:rPr>
          <w:rFonts w:ascii="Sylfaen" w:eastAsia="Times New Roman" w:hAnsi="Sylfaen" w:cs="Times New Roman"/>
          <w:lang w:val="ka-GE"/>
        </w:rPr>
        <w:t xml:space="preserve"> </w:t>
      </w:r>
      <w:r w:rsidRPr="00E45031">
        <w:rPr>
          <w:rFonts w:ascii="Sylfaen" w:eastAsia="Times New Roman" w:hAnsi="Sylfaen" w:cs="Sylfaen"/>
          <w:lang w:val="ka-GE"/>
        </w:rPr>
        <w:t>განაწილება</w:t>
      </w:r>
      <w:r w:rsidRPr="00E45031">
        <w:rPr>
          <w:rFonts w:ascii="Sylfaen" w:eastAsia="Times New Roman" w:hAnsi="Sylfaen" w:cs="Times New Roman"/>
          <w:lang w:val="ka-GE"/>
        </w:rPr>
        <w:t xml:space="preserve"> </w:t>
      </w:r>
      <w:r w:rsidRPr="00E45031">
        <w:rPr>
          <w:rFonts w:ascii="Sylfaen" w:eastAsia="Times New Roman" w:hAnsi="Sylfaen" w:cs="Sylfaen"/>
          <w:lang w:val="ka-GE"/>
        </w:rPr>
        <w:t>და</w:t>
      </w:r>
      <w:r w:rsidRPr="00E45031">
        <w:rPr>
          <w:rFonts w:ascii="Sylfaen" w:eastAsia="Times New Roman" w:hAnsi="Sylfaen" w:cs="Times New Roman"/>
          <w:lang w:val="ka-GE"/>
        </w:rPr>
        <w:t xml:space="preserve"> </w:t>
      </w:r>
      <w:r w:rsidRPr="00E45031">
        <w:rPr>
          <w:rFonts w:ascii="Sylfaen" w:eastAsia="Times New Roman" w:hAnsi="Sylfaen" w:cs="Sylfaen"/>
          <w:lang w:val="ka-GE"/>
        </w:rPr>
        <w:t>ობიექტების</w:t>
      </w:r>
      <w:r w:rsidRPr="00E45031">
        <w:rPr>
          <w:rFonts w:ascii="Sylfaen" w:eastAsia="Times New Roman" w:hAnsi="Sylfaen" w:cs="Times New Roman"/>
          <w:lang w:val="ka-GE"/>
        </w:rPr>
        <w:t xml:space="preserve"> </w:t>
      </w:r>
      <w:r w:rsidRPr="00E45031">
        <w:rPr>
          <w:rFonts w:ascii="Sylfaen" w:eastAsia="Times New Roman" w:hAnsi="Sylfaen" w:cs="Sylfaen"/>
          <w:lang w:val="ka-GE"/>
        </w:rPr>
        <w:t>ნუსხა</w:t>
      </w:r>
      <w:r w:rsidRPr="00E45031">
        <w:rPr>
          <w:rFonts w:ascii="Sylfaen" w:eastAsia="Times New Roman" w:hAnsi="Sylfaen" w:cs="Times New Roman"/>
          <w:lang w:val="ka-GE"/>
        </w:rPr>
        <w:t xml:space="preserve"> </w:t>
      </w:r>
      <w:r w:rsidRPr="00E45031">
        <w:rPr>
          <w:rFonts w:ascii="Sylfaen" w:eastAsia="Times New Roman" w:hAnsi="Sylfaen" w:cs="Sylfaen"/>
          <w:lang w:val="ka-GE"/>
        </w:rPr>
        <w:t>მოცემულია</w:t>
      </w:r>
      <w:r w:rsidRPr="00E45031">
        <w:rPr>
          <w:rFonts w:ascii="Sylfaen" w:eastAsia="Times New Roman" w:hAnsi="Sylfaen" w:cs="Times New Roman"/>
          <w:lang w:val="ka-GE"/>
        </w:rPr>
        <w:t xml:space="preserve"> ქვემოთ </w:t>
      </w:r>
      <w:r w:rsidRPr="00E45031">
        <w:rPr>
          <w:rFonts w:ascii="Sylfaen" w:eastAsia="Times New Roman" w:hAnsi="Sylfaen" w:cs="Sylfaen"/>
          <w:lang w:val="ka-GE"/>
        </w:rPr>
        <w:t>თანდართულ</w:t>
      </w:r>
      <w:r w:rsidRPr="00E45031">
        <w:rPr>
          <w:rFonts w:ascii="Sylfaen" w:eastAsia="Times New Roman" w:hAnsi="Sylfaen" w:cs="Times New Roman"/>
          <w:lang w:val="ka-GE"/>
        </w:rPr>
        <w:t xml:space="preserve"> </w:t>
      </w:r>
      <w:r w:rsidRPr="00E45031">
        <w:rPr>
          <w:rFonts w:ascii="Sylfaen" w:eastAsia="Times New Roman" w:hAnsi="Sylfaen" w:cs="Sylfaen"/>
          <w:lang w:val="ka-GE"/>
        </w:rPr>
        <w:t>ცხრილებსა</w:t>
      </w:r>
      <w:r w:rsidRPr="00E45031">
        <w:rPr>
          <w:rFonts w:ascii="Sylfaen" w:eastAsia="Times New Roman" w:hAnsi="Sylfaen" w:cs="Times New Roman"/>
          <w:lang w:val="ka-GE"/>
        </w:rPr>
        <w:t xml:space="preserve"> </w:t>
      </w:r>
      <w:r w:rsidRPr="00E45031">
        <w:rPr>
          <w:rFonts w:ascii="Sylfaen" w:eastAsia="Times New Roman" w:hAnsi="Sylfaen" w:cs="Sylfaen"/>
          <w:lang w:val="ka-GE"/>
        </w:rPr>
        <w:t>და</w:t>
      </w:r>
      <w:r w:rsidRPr="00E45031">
        <w:rPr>
          <w:rFonts w:ascii="Sylfaen" w:eastAsia="Times New Roman" w:hAnsi="Sylfaen" w:cs="Times New Roman"/>
          <w:lang w:val="ka-GE"/>
        </w:rPr>
        <w:t xml:space="preserve"> </w:t>
      </w:r>
      <w:r w:rsidRPr="00E45031">
        <w:rPr>
          <w:rFonts w:ascii="Sylfaen" w:eastAsia="Times New Roman" w:hAnsi="Sylfaen" w:cs="Sylfaen"/>
          <w:lang w:val="ka-GE"/>
        </w:rPr>
        <w:t>რუკებზე</w:t>
      </w:r>
      <w:r w:rsidRPr="00E45031">
        <w:rPr>
          <w:rFonts w:ascii="Sylfaen" w:eastAsia="Times New Roman" w:hAnsi="Sylfaen" w:cs="Times New Roman"/>
          <w:lang w:val="ka-GE"/>
        </w:rPr>
        <w:t>.</w:t>
      </w:r>
    </w:p>
    <w:p w14:paraId="73ACA3FC" w14:textId="5779047E" w:rsidR="00553800" w:rsidRPr="00E45031" w:rsidRDefault="00553800" w:rsidP="00553800">
      <w:pPr>
        <w:spacing w:after="0" w:line="360" w:lineRule="auto"/>
        <w:rPr>
          <w:rFonts w:ascii="Sylfaen" w:hAnsi="Sylfaen"/>
          <w:lang w:val="ka-GE"/>
        </w:rPr>
      </w:pPr>
      <w:r w:rsidRPr="00E45031">
        <w:rPr>
          <w:rFonts w:ascii="Sylfaen" w:hAnsi="Sylfaen"/>
          <w:lang w:val="ka-GE"/>
        </w:rPr>
        <w:t xml:space="preserve">მთავარი გამოწვევაა </w:t>
      </w:r>
      <w:r w:rsidRPr="00E45031">
        <w:rPr>
          <w:rFonts w:ascii="Sylfaen" w:hAnsi="Sylfaen"/>
          <w:bCs/>
          <w:lang w:val="ka-GE"/>
        </w:rPr>
        <w:t>ბალანსის პოვნა</w:t>
      </w:r>
      <w:r w:rsidRPr="00E45031">
        <w:rPr>
          <w:rFonts w:ascii="Sylfaen" w:hAnsi="Sylfaen"/>
          <w:lang w:val="ka-GE"/>
        </w:rPr>
        <w:t xml:space="preserve"> ამ უნიკალური ბუნებრივი რესურსების დაცვასა და მათ გონივრულ, მდგრად გამოყენებას შორის.</w:t>
      </w:r>
    </w:p>
    <w:p w14:paraId="58AE2C17" w14:textId="66B4130A" w:rsidR="00553800" w:rsidRPr="00E45031" w:rsidRDefault="00553800" w:rsidP="00553800">
      <w:pPr>
        <w:spacing w:after="0" w:line="360" w:lineRule="auto"/>
        <w:rPr>
          <w:rFonts w:ascii="Sylfaen" w:hAnsi="Sylfaen"/>
          <w:lang w:val="ka-GE"/>
        </w:rPr>
      </w:pPr>
    </w:p>
    <w:tbl>
      <w:tblPr>
        <w:tblStyle w:val="TableGrid"/>
        <w:tblW w:w="0" w:type="auto"/>
        <w:tblInd w:w="-572" w:type="dxa"/>
        <w:tblLook w:val="04A0" w:firstRow="1" w:lastRow="0" w:firstColumn="1" w:lastColumn="0" w:noHBand="0" w:noVBand="1"/>
      </w:tblPr>
      <w:tblGrid>
        <w:gridCol w:w="567"/>
        <w:gridCol w:w="1902"/>
        <w:gridCol w:w="1284"/>
        <w:gridCol w:w="1198"/>
        <w:gridCol w:w="1362"/>
        <w:gridCol w:w="1067"/>
        <w:gridCol w:w="923"/>
        <w:gridCol w:w="1591"/>
      </w:tblGrid>
      <w:tr w:rsidR="00E45031" w:rsidRPr="00E45031" w14:paraId="06A1BC53" w14:textId="77777777" w:rsidTr="00E45031">
        <w:trPr>
          <w:trHeight w:val="474"/>
        </w:trPr>
        <w:tc>
          <w:tcPr>
            <w:tcW w:w="567" w:type="dxa"/>
            <w:vMerge w:val="restart"/>
            <w:hideMark/>
          </w:tcPr>
          <w:p w14:paraId="657D2010"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w:t>
            </w:r>
          </w:p>
        </w:tc>
        <w:tc>
          <w:tcPr>
            <w:tcW w:w="1932" w:type="dxa"/>
            <w:vMerge w:val="restart"/>
            <w:hideMark/>
          </w:tcPr>
          <w:p w14:paraId="0C4404BF"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მინერალური რესურსის სახეობა</w:t>
            </w:r>
          </w:p>
        </w:tc>
        <w:tc>
          <w:tcPr>
            <w:tcW w:w="1279" w:type="dxa"/>
            <w:vMerge w:val="restart"/>
            <w:hideMark/>
          </w:tcPr>
          <w:p w14:paraId="2876BB53"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საბადოს დასახელება</w:t>
            </w:r>
          </w:p>
        </w:tc>
        <w:tc>
          <w:tcPr>
            <w:tcW w:w="1193" w:type="dxa"/>
            <w:vMerge w:val="restart"/>
            <w:hideMark/>
          </w:tcPr>
          <w:p w14:paraId="6DFD31DF"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მარაგების კატეგორიები</w:t>
            </w:r>
          </w:p>
        </w:tc>
        <w:tc>
          <w:tcPr>
            <w:tcW w:w="1356" w:type="dxa"/>
            <w:vMerge w:val="restart"/>
            <w:hideMark/>
          </w:tcPr>
          <w:p w14:paraId="256F263C"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მარაგების განზ.ერთეული</w:t>
            </w:r>
          </w:p>
        </w:tc>
        <w:tc>
          <w:tcPr>
            <w:tcW w:w="1063" w:type="dxa"/>
            <w:vMerge w:val="restart"/>
            <w:hideMark/>
          </w:tcPr>
          <w:p w14:paraId="341A86C4"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 xml:space="preserve"> მარაგები</w:t>
            </w:r>
          </w:p>
        </w:tc>
        <w:tc>
          <w:tcPr>
            <w:tcW w:w="920" w:type="dxa"/>
            <w:vMerge w:val="restart"/>
            <w:hideMark/>
          </w:tcPr>
          <w:p w14:paraId="78B0E52A"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საბადოს ფართობი</w:t>
            </w:r>
          </w:p>
        </w:tc>
        <w:tc>
          <w:tcPr>
            <w:tcW w:w="1584" w:type="dxa"/>
            <w:vMerge w:val="restart"/>
            <w:hideMark/>
          </w:tcPr>
          <w:p w14:paraId="355485E7"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გამოყენების სფერო</w:t>
            </w:r>
          </w:p>
        </w:tc>
      </w:tr>
      <w:tr w:rsidR="00E45031" w:rsidRPr="00E45031" w14:paraId="1D9FF47D" w14:textId="77777777" w:rsidTr="00E45031">
        <w:trPr>
          <w:trHeight w:val="501"/>
        </w:trPr>
        <w:tc>
          <w:tcPr>
            <w:tcW w:w="567" w:type="dxa"/>
            <w:vMerge/>
            <w:hideMark/>
          </w:tcPr>
          <w:p w14:paraId="05C2619F"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0D27BD59"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279" w:type="dxa"/>
            <w:vMerge/>
            <w:hideMark/>
          </w:tcPr>
          <w:p w14:paraId="4897B5BB"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vMerge/>
            <w:hideMark/>
          </w:tcPr>
          <w:p w14:paraId="7F239BD3"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356" w:type="dxa"/>
            <w:vMerge/>
            <w:hideMark/>
          </w:tcPr>
          <w:p w14:paraId="141DE624"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063" w:type="dxa"/>
            <w:vMerge/>
            <w:hideMark/>
          </w:tcPr>
          <w:p w14:paraId="5A12A98D"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920" w:type="dxa"/>
            <w:vMerge/>
            <w:hideMark/>
          </w:tcPr>
          <w:p w14:paraId="18FF6216"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584" w:type="dxa"/>
            <w:vMerge/>
            <w:hideMark/>
          </w:tcPr>
          <w:p w14:paraId="1862B3FF" w14:textId="77777777" w:rsidR="00553800" w:rsidRPr="00E45031" w:rsidRDefault="00553800" w:rsidP="00553800">
            <w:pPr>
              <w:spacing w:line="360" w:lineRule="auto"/>
              <w:jc w:val="both"/>
              <w:rPr>
                <w:rFonts w:ascii="Sylfaen" w:eastAsia="Sylfaen" w:hAnsi="Sylfaen" w:cs="Times New Roman"/>
                <w:b/>
                <w:bCs/>
                <w:sz w:val="16"/>
                <w:szCs w:val="16"/>
              </w:rPr>
            </w:pPr>
          </w:p>
        </w:tc>
      </w:tr>
      <w:tr w:rsidR="00E45031" w:rsidRPr="00E45031" w14:paraId="1102393C" w14:textId="77777777" w:rsidTr="00E45031">
        <w:trPr>
          <w:trHeight w:val="501"/>
        </w:trPr>
        <w:tc>
          <w:tcPr>
            <w:tcW w:w="567" w:type="dxa"/>
            <w:vMerge/>
            <w:hideMark/>
          </w:tcPr>
          <w:p w14:paraId="1C731164"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056EE2BA"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279" w:type="dxa"/>
            <w:vMerge/>
            <w:hideMark/>
          </w:tcPr>
          <w:p w14:paraId="09FCB24B"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vMerge/>
            <w:hideMark/>
          </w:tcPr>
          <w:p w14:paraId="3E50ADFB"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356" w:type="dxa"/>
            <w:vMerge/>
            <w:hideMark/>
          </w:tcPr>
          <w:p w14:paraId="382F3BA5"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063" w:type="dxa"/>
            <w:vMerge/>
            <w:hideMark/>
          </w:tcPr>
          <w:p w14:paraId="070FEB08"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920" w:type="dxa"/>
            <w:vMerge/>
            <w:hideMark/>
          </w:tcPr>
          <w:p w14:paraId="08B84D54"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584" w:type="dxa"/>
            <w:vMerge/>
            <w:hideMark/>
          </w:tcPr>
          <w:p w14:paraId="217B4491" w14:textId="77777777" w:rsidR="00553800" w:rsidRPr="00E45031" w:rsidRDefault="00553800" w:rsidP="00553800">
            <w:pPr>
              <w:spacing w:line="360" w:lineRule="auto"/>
              <w:jc w:val="both"/>
              <w:rPr>
                <w:rFonts w:ascii="Sylfaen" w:eastAsia="Sylfaen" w:hAnsi="Sylfaen" w:cs="Times New Roman"/>
                <w:b/>
                <w:bCs/>
                <w:sz w:val="16"/>
                <w:szCs w:val="16"/>
              </w:rPr>
            </w:pPr>
          </w:p>
        </w:tc>
      </w:tr>
      <w:tr w:rsidR="00E45031" w:rsidRPr="00E45031" w14:paraId="28CF2C26" w14:textId="77777777" w:rsidTr="00E45031">
        <w:trPr>
          <w:trHeight w:val="300"/>
        </w:trPr>
        <w:tc>
          <w:tcPr>
            <w:tcW w:w="567" w:type="dxa"/>
            <w:vMerge/>
            <w:hideMark/>
          </w:tcPr>
          <w:p w14:paraId="1D5A5C03"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2E888ED2"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279" w:type="dxa"/>
            <w:vMerge/>
            <w:hideMark/>
          </w:tcPr>
          <w:p w14:paraId="47DBDCD0"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58B2FF30"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w:t>
            </w:r>
          </w:p>
        </w:tc>
        <w:tc>
          <w:tcPr>
            <w:tcW w:w="1356" w:type="dxa"/>
            <w:vMerge/>
            <w:hideMark/>
          </w:tcPr>
          <w:p w14:paraId="65F4B64B"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063" w:type="dxa"/>
            <w:vMerge w:val="restart"/>
            <w:hideMark/>
          </w:tcPr>
          <w:p w14:paraId="78023DA0"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ბალანსური</w:t>
            </w:r>
          </w:p>
        </w:tc>
        <w:tc>
          <w:tcPr>
            <w:tcW w:w="920" w:type="dxa"/>
            <w:vMerge/>
            <w:hideMark/>
          </w:tcPr>
          <w:p w14:paraId="09030FED"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584" w:type="dxa"/>
            <w:vMerge/>
            <w:hideMark/>
          </w:tcPr>
          <w:p w14:paraId="5586A0AF" w14:textId="77777777" w:rsidR="00553800" w:rsidRPr="00E45031" w:rsidRDefault="00553800" w:rsidP="00553800">
            <w:pPr>
              <w:spacing w:line="360" w:lineRule="auto"/>
              <w:jc w:val="both"/>
              <w:rPr>
                <w:rFonts w:ascii="Sylfaen" w:eastAsia="Sylfaen" w:hAnsi="Sylfaen" w:cs="Times New Roman"/>
                <w:b/>
                <w:bCs/>
                <w:sz w:val="16"/>
                <w:szCs w:val="16"/>
              </w:rPr>
            </w:pPr>
          </w:p>
        </w:tc>
      </w:tr>
      <w:tr w:rsidR="00E45031" w:rsidRPr="00E45031" w14:paraId="32FD283A" w14:textId="77777777" w:rsidTr="00E45031">
        <w:trPr>
          <w:trHeight w:val="300"/>
        </w:trPr>
        <w:tc>
          <w:tcPr>
            <w:tcW w:w="567" w:type="dxa"/>
            <w:vMerge/>
            <w:hideMark/>
          </w:tcPr>
          <w:p w14:paraId="2EDD67BA"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7EE10DB4"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279" w:type="dxa"/>
            <w:vMerge/>
            <w:hideMark/>
          </w:tcPr>
          <w:p w14:paraId="1AD7A901"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5E7B5385"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B</w:t>
            </w:r>
          </w:p>
        </w:tc>
        <w:tc>
          <w:tcPr>
            <w:tcW w:w="1356" w:type="dxa"/>
            <w:vMerge/>
            <w:hideMark/>
          </w:tcPr>
          <w:p w14:paraId="3C3FEC15"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063" w:type="dxa"/>
            <w:vMerge/>
            <w:hideMark/>
          </w:tcPr>
          <w:p w14:paraId="7B50C881"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920" w:type="dxa"/>
            <w:vMerge/>
            <w:hideMark/>
          </w:tcPr>
          <w:p w14:paraId="6528E5C3"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584" w:type="dxa"/>
            <w:vMerge/>
            <w:hideMark/>
          </w:tcPr>
          <w:p w14:paraId="6D034F11" w14:textId="77777777" w:rsidR="00553800" w:rsidRPr="00E45031" w:rsidRDefault="00553800" w:rsidP="00553800">
            <w:pPr>
              <w:spacing w:line="360" w:lineRule="auto"/>
              <w:jc w:val="both"/>
              <w:rPr>
                <w:rFonts w:ascii="Sylfaen" w:eastAsia="Sylfaen" w:hAnsi="Sylfaen" w:cs="Times New Roman"/>
                <w:b/>
                <w:bCs/>
                <w:sz w:val="16"/>
                <w:szCs w:val="16"/>
              </w:rPr>
            </w:pPr>
          </w:p>
        </w:tc>
      </w:tr>
      <w:tr w:rsidR="00E45031" w:rsidRPr="00E45031" w14:paraId="114BAF84" w14:textId="77777777" w:rsidTr="00E45031">
        <w:trPr>
          <w:trHeight w:val="300"/>
        </w:trPr>
        <w:tc>
          <w:tcPr>
            <w:tcW w:w="567" w:type="dxa"/>
            <w:vMerge/>
            <w:hideMark/>
          </w:tcPr>
          <w:p w14:paraId="34FD0606"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69DCDC8F"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279" w:type="dxa"/>
            <w:vMerge/>
            <w:hideMark/>
          </w:tcPr>
          <w:p w14:paraId="5906459F"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60A9BF46"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w:t>
            </w:r>
          </w:p>
        </w:tc>
        <w:tc>
          <w:tcPr>
            <w:tcW w:w="1356" w:type="dxa"/>
            <w:vMerge/>
            <w:hideMark/>
          </w:tcPr>
          <w:p w14:paraId="6B1BCA73"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063" w:type="dxa"/>
            <w:vMerge/>
            <w:hideMark/>
          </w:tcPr>
          <w:p w14:paraId="24329ECE"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920" w:type="dxa"/>
            <w:vMerge/>
            <w:hideMark/>
          </w:tcPr>
          <w:p w14:paraId="45031695"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584" w:type="dxa"/>
            <w:vMerge/>
            <w:hideMark/>
          </w:tcPr>
          <w:p w14:paraId="2286327D" w14:textId="77777777" w:rsidR="00553800" w:rsidRPr="00E45031" w:rsidRDefault="00553800" w:rsidP="00553800">
            <w:pPr>
              <w:spacing w:line="360" w:lineRule="auto"/>
              <w:jc w:val="both"/>
              <w:rPr>
                <w:rFonts w:ascii="Sylfaen" w:eastAsia="Sylfaen" w:hAnsi="Sylfaen" w:cs="Times New Roman"/>
                <w:b/>
                <w:bCs/>
                <w:sz w:val="16"/>
                <w:szCs w:val="16"/>
              </w:rPr>
            </w:pPr>
          </w:p>
        </w:tc>
      </w:tr>
      <w:tr w:rsidR="00E45031" w:rsidRPr="00E45031" w14:paraId="171AFB2B" w14:textId="77777777" w:rsidTr="00E45031">
        <w:trPr>
          <w:trHeight w:val="300"/>
        </w:trPr>
        <w:tc>
          <w:tcPr>
            <w:tcW w:w="567" w:type="dxa"/>
            <w:vMerge/>
            <w:hideMark/>
          </w:tcPr>
          <w:p w14:paraId="1F992715"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517D1915"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279" w:type="dxa"/>
            <w:vMerge/>
            <w:hideMark/>
          </w:tcPr>
          <w:p w14:paraId="47382D45"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512D8675"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C1</w:t>
            </w:r>
          </w:p>
        </w:tc>
        <w:tc>
          <w:tcPr>
            <w:tcW w:w="1356" w:type="dxa"/>
            <w:vMerge/>
            <w:hideMark/>
          </w:tcPr>
          <w:p w14:paraId="5A8C20E7"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063" w:type="dxa"/>
            <w:vMerge/>
            <w:hideMark/>
          </w:tcPr>
          <w:p w14:paraId="4CD7150F"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920" w:type="dxa"/>
            <w:vMerge/>
            <w:hideMark/>
          </w:tcPr>
          <w:p w14:paraId="724FC3CD"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584" w:type="dxa"/>
            <w:vMerge/>
            <w:hideMark/>
          </w:tcPr>
          <w:p w14:paraId="79178A21" w14:textId="77777777" w:rsidR="00553800" w:rsidRPr="00E45031" w:rsidRDefault="00553800" w:rsidP="00553800">
            <w:pPr>
              <w:spacing w:line="360" w:lineRule="auto"/>
              <w:jc w:val="both"/>
              <w:rPr>
                <w:rFonts w:ascii="Sylfaen" w:eastAsia="Sylfaen" w:hAnsi="Sylfaen" w:cs="Times New Roman"/>
                <w:b/>
                <w:bCs/>
                <w:sz w:val="16"/>
                <w:szCs w:val="16"/>
              </w:rPr>
            </w:pPr>
          </w:p>
        </w:tc>
      </w:tr>
      <w:tr w:rsidR="00E45031" w:rsidRPr="00E45031" w14:paraId="6542DC1A" w14:textId="77777777" w:rsidTr="00E45031">
        <w:trPr>
          <w:trHeight w:val="300"/>
        </w:trPr>
        <w:tc>
          <w:tcPr>
            <w:tcW w:w="567" w:type="dxa"/>
            <w:vMerge/>
            <w:hideMark/>
          </w:tcPr>
          <w:p w14:paraId="012258BF"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1DB34CBD"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279" w:type="dxa"/>
            <w:vMerge/>
            <w:hideMark/>
          </w:tcPr>
          <w:p w14:paraId="0293AEBB"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76A2E029"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A+B+C1</w:t>
            </w:r>
          </w:p>
        </w:tc>
        <w:tc>
          <w:tcPr>
            <w:tcW w:w="1356" w:type="dxa"/>
            <w:vMerge/>
            <w:hideMark/>
          </w:tcPr>
          <w:p w14:paraId="617E6B23"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063" w:type="dxa"/>
            <w:vMerge/>
            <w:hideMark/>
          </w:tcPr>
          <w:p w14:paraId="49E0F59B"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920" w:type="dxa"/>
            <w:vMerge/>
            <w:hideMark/>
          </w:tcPr>
          <w:p w14:paraId="563B179F"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584" w:type="dxa"/>
            <w:vMerge/>
            <w:hideMark/>
          </w:tcPr>
          <w:p w14:paraId="34060036" w14:textId="77777777" w:rsidR="00553800" w:rsidRPr="00E45031" w:rsidRDefault="00553800" w:rsidP="00553800">
            <w:pPr>
              <w:spacing w:line="360" w:lineRule="auto"/>
              <w:jc w:val="both"/>
              <w:rPr>
                <w:rFonts w:ascii="Sylfaen" w:eastAsia="Sylfaen" w:hAnsi="Sylfaen" w:cs="Times New Roman"/>
                <w:b/>
                <w:bCs/>
                <w:sz w:val="16"/>
                <w:szCs w:val="16"/>
              </w:rPr>
            </w:pPr>
          </w:p>
        </w:tc>
      </w:tr>
      <w:tr w:rsidR="00E45031" w:rsidRPr="00E45031" w14:paraId="23D3FD5F" w14:textId="77777777" w:rsidTr="00E45031">
        <w:trPr>
          <w:trHeight w:val="315"/>
        </w:trPr>
        <w:tc>
          <w:tcPr>
            <w:tcW w:w="567" w:type="dxa"/>
            <w:vMerge/>
            <w:hideMark/>
          </w:tcPr>
          <w:p w14:paraId="5102AC08"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6E8E9FE5"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279" w:type="dxa"/>
            <w:vMerge/>
            <w:hideMark/>
          </w:tcPr>
          <w:p w14:paraId="70991118"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3B31BE21"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C2</w:t>
            </w:r>
          </w:p>
        </w:tc>
        <w:tc>
          <w:tcPr>
            <w:tcW w:w="1356" w:type="dxa"/>
            <w:vMerge/>
            <w:hideMark/>
          </w:tcPr>
          <w:p w14:paraId="7E57CDED"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063" w:type="dxa"/>
            <w:vMerge/>
            <w:hideMark/>
          </w:tcPr>
          <w:p w14:paraId="09840A6B"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920" w:type="dxa"/>
            <w:vMerge/>
            <w:hideMark/>
          </w:tcPr>
          <w:p w14:paraId="29904E2A"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584" w:type="dxa"/>
            <w:vMerge/>
            <w:hideMark/>
          </w:tcPr>
          <w:p w14:paraId="201369F1" w14:textId="77777777" w:rsidR="00553800" w:rsidRPr="00E45031" w:rsidRDefault="00553800" w:rsidP="00553800">
            <w:pPr>
              <w:spacing w:line="360" w:lineRule="auto"/>
              <w:jc w:val="both"/>
              <w:rPr>
                <w:rFonts w:ascii="Sylfaen" w:eastAsia="Sylfaen" w:hAnsi="Sylfaen" w:cs="Times New Roman"/>
                <w:b/>
                <w:bCs/>
                <w:sz w:val="16"/>
                <w:szCs w:val="16"/>
              </w:rPr>
            </w:pPr>
          </w:p>
        </w:tc>
      </w:tr>
      <w:tr w:rsidR="00E45031" w:rsidRPr="00E45031" w14:paraId="58C830C1" w14:textId="77777777" w:rsidTr="00E45031">
        <w:trPr>
          <w:trHeight w:val="300"/>
        </w:trPr>
        <w:tc>
          <w:tcPr>
            <w:tcW w:w="567" w:type="dxa"/>
            <w:vMerge w:val="restart"/>
            <w:hideMark/>
          </w:tcPr>
          <w:p w14:paraId="16ABEF8B"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1</w:t>
            </w:r>
          </w:p>
        </w:tc>
        <w:tc>
          <w:tcPr>
            <w:tcW w:w="1932" w:type="dxa"/>
            <w:vMerge w:val="restart"/>
            <w:hideMark/>
          </w:tcPr>
          <w:p w14:paraId="68A67067"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xml:space="preserve">ლითოგრაფიული კირქვა                        </w:t>
            </w:r>
          </w:p>
          <w:p w14:paraId="5D116CA7" w14:textId="540BED96"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xml:space="preserve"> მათ შორის:</w:t>
            </w:r>
          </w:p>
        </w:tc>
        <w:tc>
          <w:tcPr>
            <w:tcW w:w="1279" w:type="dxa"/>
            <w:vMerge w:val="restart"/>
            <w:hideMark/>
          </w:tcPr>
          <w:p w14:paraId="0082359D"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ალგეთის საბადო</w:t>
            </w:r>
          </w:p>
        </w:tc>
        <w:tc>
          <w:tcPr>
            <w:tcW w:w="1193" w:type="dxa"/>
            <w:hideMark/>
          </w:tcPr>
          <w:p w14:paraId="1E4F6D94"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w:t>
            </w:r>
          </w:p>
        </w:tc>
        <w:tc>
          <w:tcPr>
            <w:tcW w:w="1356" w:type="dxa"/>
            <w:vMerge w:val="restart"/>
            <w:noWrap/>
            <w:hideMark/>
          </w:tcPr>
          <w:p w14:paraId="682B7A51"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ტ.</w:t>
            </w:r>
          </w:p>
        </w:tc>
        <w:tc>
          <w:tcPr>
            <w:tcW w:w="1063" w:type="dxa"/>
            <w:noWrap/>
            <w:hideMark/>
          </w:tcPr>
          <w:p w14:paraId="67005991"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w:t>
            </w:r>
          </w:p>
        </w:tc>
        <w:tc>
          <w:tcPr>
            <w:tcW w:w="920" w:type="dxa"/>
            <w:vMerge w:val="restart"/>
            <w:hideMark/>
          </w:tcPr>
          <w:p w14:paraId="1378F3A2"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85682,5</w:t>
            </w:r>
          </w:p>
        </w:tc>
        <w:tc>
          <w:tcPr>
            <w:tcW w:w="1584" w:type="dxa"/>
            <w:vMerge w:val="restart"/>
            <w:hideMark/>
          </w:tcPr>
          <w:p w14:paraId="22274D2B"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სანახელაო ქვა</w:t>
            </w:r>
          </w:p>
        </w:tc>
      </w:tr>
      <w:tr w:rsidR="00E45031" w:rsidRPr="00E45031" w14:paraId="71B7043D" w14:textId="77777777" w:rsidTr="00E45031">
        <w:trPr>
          <w:trHeight w:val="300"/>
        </w:trPr>
        <w:tc>
          <w:tcPr>
            <w:tcW w:w="567" w:type="dxa"/>
            <w:vMerge/>
            <w:hideMark/>
          </w:tcPr>
          <w:p w14:paraId="1303368E" w14:textId="77777777" w:rsidR="00553800" w:rsidRPr="00E45031" w:rsidRDefault="00553800" w:rsidP="00553800">
            <w:pPr>
              <w:spacing w:line="360" w:lineRule="auto"/>
              <w:jc w:val="both"/>
              <w:rPr>
                <w:rFonts w:ascii="Sylfaen" w:eastAsia="Sylfaen" w:hAnsi="Sylfaen" w:cs="Times New Roman"/>
                <w:b/>
                <w:sz w:val="16"/>
                <w:szCs w:val="16"/>
              </w:rPr>
            </w:pPr>
          </w:p>
        </w:tc>
        <w:tc>
          <w:tcPr>
            <w:tcW w:w="1932" w:type="dxa"/>
            <w:vMerge/>
            <w:hideMark/>
          </w:tcPr>
          <w:p w14:paraId="7D50A246"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196E5C94"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39E26B10"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B</w:t>
            </w:r>
          </w:p>
        </w:tc>
        <w:tc>
          <w:tcPr>
            <w:tcW w:w="1356" w:type="dxa"/>
            <w:vMerge/>
            <w:hideMark/>
          </w:tcPr>
          <w:p w14:paraId="3E3221B9"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hideMark/>
          </w:tcPr>
          <w:p w14:paraId="2444990A"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96800</w:t>
            </w:r>
          </w:p>
        </w:tc>
        <w:tc>
          <w:tcPr>
            <w:tcW w:w="920" w:type="dxa"/>
            <w:vMerge/>
            <w:hideMark/>
          </w:tcPr>
          <w:p w14:paraId="76AFDE82"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53F8252D"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1C5799BD" w14:textId="77777777" w:rsidTr="00E45031">
        <w:trPr>
          <w:trHeight w:val="300"/>
        </w:trPr>
        <w:tc>
          <w:tcPr>
            <w:tcW w:w="567" w:type="dxa"/>
            <w:vMerge/>
            <w:hideMark/>
          </w:tcPr>
          <w:p w14:paraId="152A90A6" w14:textId="77777777" w:rsidR="00553800" w:rsidRPr="00E45031" w:rsidRDefault="00553800" w:rsidP="00553800">
            <w:pPr>
              <w:spacing w:line="360" w:lineRule="auto"/>
              <w:jc w:val="both"/>
              <w:rPr>
                <w:rFonts w:ascii="Sylfaen" w:eastAsia="Sylfaen" w:hAnsi="Sylfaen" w:cs="Times New Roman"/>
                <w:b/>
                <w:sz w:val="16"/>
                <w:szCs w:val="16"/>
              </w:rPr>
            </w:pPr>
          </w:p>
        </w:tc>
        <w:tc>
          <w:tcPr>
            <w:tcW w:w="1932" w:type="dxa"/>
            <w:vMerge/>
            <w:hideMark/>
          </w:tcPr>
          <w:p w14:paraId="1CFBE6C8"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06D13C29"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23FD9889"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w:t>
            </w:r>
          </w:p>
        </w:tc>
        <w:tc>
          <w:tcPr>
            <w:tcW w:w="1356" w:type="dxa"/>
            <w:vMerge/>
            <w:hideMark/>
          </w:tcPr>
          <w:p w14:paraId="52D1769E"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hideMark/>
          </w:tcPr>
          <w:p w14:paraId="48C063BD"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w:t>
            </w:r>
          </w:p>
        </w:tc>
        <w:tc>
          <w:tcPr>
            <w:tcW w:w="920" w:type="dxa"/>
            <w:vMerge/>
            <w:hideMark/>
          </w:tcPr>
          <w:p w14:paraId="17BF296C"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1BA4CCF5"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02E82CDD" w14:textId="77777777" w:rsidTr="00E45031">
        <w:trPr>
          <w:trHeight w:val="300"/>
        </w:trPr>
        <w:tc>
          <w:tcPr>
            <w:tcW w:w="567" w:type="dxa"/>
            <w:vMerge/>
            <w:hideMark/>
          </w:tcPr>
          <w:p w14:paraId="67B1AD1E" w14:textId="77777777" w:rsidR="00553800" w:rsidRPr="00E45031" w:rsidRDefault="00553800" w:rsidP="00553800">
            <w:pPr>
              <w:spacing w:line="360" w:lineRule="auto"/>
              <w:jc w:val="both"/>
              <w:rPr>
                <w:rFonts w:ascii="Sylfaen" w:eastAsia="Sylfaen" w:hAnsi="Sylfaen" w:cs="Times New Roman"/>
                <w:b/>
                <w:sz w:val="16"/>
                <w:szCs w:val="16"/>
              </w:rPr>
            </w:pPr>
          </w:p>
        </w:tc>
        <w:tc>
          <w:tcPr>
            <w:tcW w:w="1932" w:type="dxa"/>
            <w:vMerge/>
            <w:hideMark/>
          </w:tcPr>
          <w:p w14:paraId="264B405A"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2FF0781D"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373CCBF3"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C1</w:t>
            </w:r>
          </w:p>
        </w:tc>
        <w:tc>
          <w:tcPr>
            <w:tcW w:w="1356" w:type="dxa"/>
            <w:vMerge/>
            <w:hideMark/>
          </w:tcPr>
          <w:p w14:paraId="3268F3D5"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hideMark/>
          </w:tcPr>
          <w:p w14:paraId="7F5F01F3"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163726</w:t>
            </w:r>
          </w:p>
        </w:tc>
        <w:tc>
          <w:tcPr>
            <w:tcW w:w="920" w:type="dxa"/>
            <w:vMerge/>
            <w:hideMark/>
          </w:tcPr>
          <w:p w14:paraId="7ADAC3BB"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3593D1E6"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48A157B4" w14:textId="77777777" w:rsidTr="00E45031">
        <w:trPr>
          <w:trHeight w:val="300"/>
        </w:trPr>
        <w:tc>
          <w:tcPr>
            <w:tcW w:w="567" w:type="dxa"/>
            <w:vMerge/>
            <w:hideMark/>
          </w:tcPr>
          <w:p w14:paraId="200DD8A1" w14:textId="77777777" w:rsidR="00553800" w:rsidRPr="00E45031" w:rsidRDefault="00553800" w:rsidP="00553800">
            <w:pPr>
              <w:spacing w:line="360" w:lineRule="auto"/>
              <w:jc w:val="both"/>
              <w:rPr>
                <w:rFonts w:ascii="Sylfaen" w:eastAsia="Sylfaen" w:hAnsi="Sylfaen" w:cs="Times New Roman"/>
                <w:b/>
                <w:sz w:val="16"/>
                <w:szCs w:val="16"/>
              </w:rPr>
            </w:pPr>
          </w:p>
        </w:tc>
        <w:tc>
          <w:tcPr>
            <w:tcW w:w="1932" w:type="dxa"/>
            <w:vMerge/>
            <w:hideMark/>
          </w:tcPr>
          <w:p w14:paraId="4E3C50C3"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7AF32320"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5C977E1B"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A+B+C1</w:t>
            </w:r>
          </w:p>
        </w:tc>
        <w:tc>
          <w:tcPr>
            <w:tcW w:w="1356" w:type="dxa"/>
            <w:vMerge/>
            <w:hideMark/>
          </w:tcPr>
          <w:p w14:paraId="3ACDB8D6"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hideMark/>
          </w:tcPr>
          <w:p w14:paraId="0138BA38"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260526</w:t>
            </w:r>
          </w:p>
        </w:tc>
        <w:tc>
          <w:tcPr>
            <w:tcW w:w="920" w:type="dxa"/>
            <w:vMerge/>
            <w:hideMark/>
          </w:tcPr>
          <w:p w14:paraId="784CACF7"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30946988"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213750C9" w14:textId="77777777" w:rsidTr="00E45031">
        <w:trPr>
          <w:trHeight w:val="315"/>
        </w:trPr>
        <w:tc>
          <w:tcPr>
            <w:tcW w:w="567" w:type="dxa"/>
            <w:vMerge/>
            <w:hideMark/>
          </w:tcPr>
          <w:p w14:paraId="70AE714D" w14:textId="77777777" w:rsidR="00553800" w:rsidRPr="00E45031" w:rsidRDefault="00553800" w:rsidP="00553800">
            <w:pPr>
              <w:spacing w:line="360" w:lineRule="auto"/>
              <w:jc w:val="both"/>
              <w:rPr>
                <w:rFonts w:ascii="Sylfaen" w:eastAsia="Sylfaen" w:hAnsi="Sylfaen" w:cs="Times New Roman"/>
                <w:b/>
                <w:sz w:val="16"/>
                <w:szCs w:val="16"/>
              </w:rPr>
            </w:pPr>
          </w:p>
        </w:tc>
        <w:tc>
          <w:tcPr>
            <w:tcW w:w="1932" w:type="dxa"/>
            <w:vMerge/>
            <w:hideMark/>
          </w:tcPr>
          <w:p w14:paraId="6F3D79CD"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24769DCB"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75903302"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C2</w:t>
            </w:r>
          </w:p>
        </w:tc>
        <w:tc>
          <w:tcPr>
            <w:tcW w:w="1356" w:type="dxa"/>
            <w:vMerge/>
            <w:hideMark/>
          </w:tcPr>
          <w:p w14:paraId="3801D1C2"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38D8C709"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w:t>
            </w:r>
          </w:p>
        </w:tc>
        <w:tc>
          <w:tcPr>
            <w:tcW w:w="920" w:type="dxa"/>
            <w:vMerge/>
            <w:hideMark/>
          </w:tcPr>
          <w:p w14:paraId="6F5869A7"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2DDA0D27"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2497BC13" w14:textId="77777777" w:rsidTr="00E45031">
        <w:trPr>
          <w:trHeight w:val="300"/>
        </w:trPr>
        <w:tc>
          <w:tcPr>
            <w:tcW w:w="567" w:type="dxa"/>
            <w:vMerge w:val="restart"/>
            <w:hideMark/>
          </w:tcPr>
          <w:p w14:paraId="6222EAA9"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1,1</w:t>
            </w:r>
          </w:p>
        </w:tc>
        <w:tc>
          <w:tcPr>
            <w:tcW w:w="1932" w:type="dxa"/>
            <w:vMerge w:val="restart"/>
            <w:hideMark/>
          </w:tcPr>
          <w:p w14:paraId="709145B6"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მარცხენა სანაპირო</w:t>
            </w:r>
          </w:p>
        </w:tc>
        <w:tc>
          <w:tcPr>
            <w:tcW w:w="1279" w:type="dxa"/>
            <w:vMerge/>
            <w:hideMark/>
          </w:tcPr>
          <w:p w14:paraId="102C3BAD"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0BFA0656"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w:t>
            </w:r>
          </w:p>
        </w:tc>
        <w:tc>
          <w:tcPr>
            <w:tcW w:w="1356" w:type="dxa"/>
            <w:vMerge w:val="restart"/>
            <w:noWrap/>
            <w:hideMark/>
          </w:tcPr>
          <w:p w14:paraId="11D1C459"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ტ.</w:t>
            </w:r>
          </w:p>
        </w:tc>
        <w:tc>
          <w:tcPr>
            <w:tcW w:w="1063" w:type="dxa"/>
            <w:noWrap/>
            <w:hideMark/>
          </w:tcPr>
          <w:p w14:paraId="3766392A"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w:t>
            </w:r>
          </w:p>
        </w:tc>
        <w:tc>
          <w:tcPr>
            <w:tcW w:w="920" w:type="dxa"/>
            <w:vMerge/>
            <w:hideMark/>
          </w:tcPr>
          <w:p w14:paraId="67ABC7E3"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4420422E"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73F0B3DD" w14:textId="77777777" w:rsidTr="00E45031">
        <w:trPr>
          <w:trHeight w:val="300"/>
        </w:trPr>
        <w:tc>
          <w:tcPr>
            <w:tcW w:w="567" w:type="dxa"/>
            <w:vMerge/>
            <w:hideMark/>
          </w:tcPr>
          <w:p w14:paraId="6C16E4D0" w14:textId="77777777" w:rsidR="00553800" w:rsidRPr="00E45031" w:rsidRDefault="00553800" w:rsidP="00553800">
            <w:pPr>
              <w:spacing w:line="360" w:lineRule="auto"/>
              <w:jc w:val="both"/>
              <w:rPr>
                <w:rFonts w:ascii="Sylfaen" w:eastAsia="Sylfaen" w:hAnsi="Sylfaen" w:cs="Times New Roman"/>
                <w:b/>
                <w:sz w:val="16"/>
                <w:szCs w:val="16"/>
              </w:rPr>
            </w:pPr>
          </w:p>
        </w:tc>
        <w:tc>
          <w:tcPr>
            <w:tcW w:w="1932" w:type="dxa"/>
            <w:vMerge/>
            <w:hideMark/>
          </w:tcPr>
          <w:p w14:paraId="4554FD71"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688BB7E2"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531A3F27"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B</w:t>
            </w:r>
          </w:p>
        </w:tc>
        <w:tc>
          <w:tcPr>
            <w:tcW w:w="1356" w:type="dxa"/>
            <w:vMerge/>
            <w:hideMark/>
          </w:tcPr>
          <w:p w14:paraId="30F5A425"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hideMark/>
          </w:tcPr>
          <w:p w14:paraId="5AA6E546"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96800</w:t>
            </w:r>
          </w:p>
        </w:tc>
        <w:tc>
          <w:tcPr>
            <w:tcW w:w="920" w:type="dxa"/>
            <w:vMerge/>
            <w:hideMark/>
          </w:tcPr>
          <w:p w14:paraId="4FB6935C"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2A3FFD9A"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119C1770" w14:textId="77777777" w:rsidTr="00E45031">
        <w:trPr>
          <w:trHeight w:val="300"/>
        </w:trPr>
        <w:tc>
          <w:tcPr>
            <w:tcW w:w="567" w:type="dxa"/>
            <w:vMerge/>
            <w:hideMark/>
          </w:tcPr>
          <w:p w14:paraId="74312AF4" w14:textId="77777777" w:rsidR="00553800" w:rsidRPr="00E45031" w:rsidRDefault="00553800" w:rsidP="00553800">
            <w:pPr>
              <w:spacing w:line="360" w:lineRule="auto"/>
              <w:jc w:val="both"/>
              <w:rPr>
                <w:rFonts w:ascii="Sylfaen" w:eastAsia="Sylfaen" w:hAnsi="Sylfaen" w:cs="Times New Roman"/>
                <w:b/>
                <w:sz w:val="16"/>
                <w:szCs w:val="16"/>
              </w:rPr>
            </w:pPr>
          </w:p>
        </w:tc>
        <w:tc>
          <w:tcPr>
            <w:tcW w:w="1932" w:type="dxa"/>
            <w:vMerge/>
            <w:hideMark/>
          </w:tcPr>
          <w:p w14:paraId="1D49D4A5"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346F771D"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33395DB7"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w:t>
            </w:r>
          </w:p>
        </w:tc>
        <w:tc>
          <w:tcPr>
            <w:tcW w:w="1356" w:type="dxa"/>
            <w:vMerge/>
            <w:hideMark/>
          </w:tcPr>
          <w:p w14:paraId="3ACD0894"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hideMark/>
          </w:tcPr>
          <w:p w14:paraId="66CEDA19"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w:t>
            </w:r>
          </w:p>
        </w:tc>
        <w:tc>
          <w:tcPr>
            <w:tcW w:w="920" w:type="dxa"/>
            <w:vMerge/>
            <w:hideMark/>
          </w:tcPr>
          <w:p w14:paraId="2891E419"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7FE865F3"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2D318BDD" w14:textId="77777777" w:rsidTr="00E45031">
        <w:trPr>
          <w:trHeight w:val="300"/>
        </w:trPr>
        <w:tc>
          <w:tcPr>
            <w:tcW w:w="567" w:type="dxa"/>
            <w:vMerge/>
            <w:hideMark/>
          </w:tcPr>
          <w:p w14:paraId="2C3BD66A" w14:textId="77777777" w:rsidR="00553800" w:rsidRPr="00E45031" w:rsidRDefault="00553800" w:rsidP="00553800">
            <w:pPr>
              <w:spacing w:line="360" w:lineRule="auto"/>
              <w:jc w:val="both"/>
              <w:rPr>
                <w:rFonts w:ascii="Sylfaen" w:eastAsia="Sylfaen" w:hAnsi="Sylfaen" w:cs="Times New Roman"/>
                <w:b/>
                <w:sz w:val="16"/>
                <w:szCs w:val="16"/>
              </w:rPr>
            </w:pPr>
          </w:p>
        </w:tc>
        <w:tc>
          <w:tcPr>
            <w:tcW w:w="1932" w:type="dxa"/>
            <w:vMerge/>
            <w:hideMark/>
          </w:tcPr>
          <w:p w14:paraId="0E9D793A"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4A405BF2"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22141D65"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C1</w:t>
            </w:r>
          </w:p>
        </w:tc>
        <w:tc>
          <w:tcPr>
            <w:tcW w:w="1356" w:type="dxa"/>
            <w:vMerge/>
            <w:hideMark/>
          </w:tcPr>
          <w:p w14:paraId="78B8744B"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hideMark/>
          </w:tcPr>
          <w:p w14:paraId="575261D2"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31000</w:t>
            </w:r>
          </w:p>
        </w:tc>
        <w:tc>
          <w:tcPr>
            <w:tcW w:w="920" w:type="dxa"/>
            <w:vMerge/>
            <w:hideMark/>
          </w:tcPr>
          <w:p w14:paraId="0E7FA9CE"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52A2089F"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65A7FB11" w14:textId="77777777" w:rsidTr="00E45031">
        <w:trPr>
          <w:trHeight w:val="300"/>
        </w:trPr>
        <w:tc>
          <w:tcPr>
            <w:tcW w:w="567" w:type="dxa"/>
            <w:vMerge/>
            <w:hideMark/>
          </w:tcPr>
          <w:p w14:paraId="60CF576E" w14:textId="77777777" w:rsidR="00553800" w:rsidRPr="00E45031" w:rsidRDefault="00553800" w:rsidP="00553800">
            <w:pPr>
              <w:spacing w:line="360" w:lineRule="auto"/>
              <w:jc w:val="both"/>
              <w:rPr>
                <w:rFonts w:ascii="Sylfaen" w:eastAsia="Sylfaen" w:hAnsi="Sylfaen" w:cs="Times New Roman"/>
                <w:b/>
                <w:sz w:val="16"/>
                <w:szCs w:val="16"/>
              </w:rPr>
            </w:pPr>
          </w:p>
        </w:tc>
        <w:tc>
          <w:tcPr>
            <w:tcW w:w="1932" w:type="dxa"/>
            <w:vMerge/>
            <w:hideMark/>
          </w:tcPr>
          <w:p w14:paraId="0D59EF01"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4E32BD3F"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0B930975"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A+B+C1</w:t>
            </w:r>
          </w:p>
        </w:tc>
        <w:tc>
          <w:tcPr>
            <w:tcW w:w="1356" w:type="dxa"/>
            <w:vMerge/>
            <w:hideMark/>
          </w:tcPr>
          <w:p w14:paraId="22DE92BD"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hideMark/>
          </w:tcPr>
          <w:p w14:paraId="4FB03034"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127800</w:t>
            </w:r>
          </w:p>
        </w:tc>
        <w:tc>
          <w:tcPr>
            <w:tcW w:w="920" w:type="dxa"/>
            <w:vMerge/>
            <w:hideMark/>
          </w:tcPr>
          <w:p w14:paraId="35362909"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79D1188E"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034658AC" w14:textId="77777777" w:rsidTr="00E45031">
        <w:trPr>
          <w:trHeight w:val="315"/>
        </w:trPr>
        <w:tc>
          <w:tcPr>
            <w:tcW w:w="567" w:type="dxa"/>
            <w:vMerge/>
            <w:hideMark/>
          </w:tcPr>
          <w:p w14:paraId="7857A233" w14:textId="77777777" w:rsidR="00553800" w:rsidRPr="00E45031" w:rsidRDefault="00553800" w:rsidP="00553800">
            <w:pPr>
              <w:spacing w:line="360" w:lineRule="auto"/>
              <w:jc w:val="both"/>
              <w:rPr>
                <w:rFonts w:ascii="Sylfaen" w:eastAsia="Sylfaen" w:hAnsi="Sylfaen" w:cs="Times New Roman"/>
                <w:b/>
                <w:sz w:val="16"/>
                <w:szCs w:val="16"/>
              </w:rPr>
            </w:pPr>
          </w:p>
        </w:tc>
        <w:tc>
          <w:tcPr>
            <w:tcW w:w="1932" w:type="dxa"/>
            <w:vMerge/>
            <w:hideMark/>
          </w:tcPr>
          <w:p w14:paraId="54F6755D"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0E014DED"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6317281B"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C2</w:t>
            </w:r>
          </w:p>
        </w:tc>
        <w:tc>
          <w:tcPr>
            <w:tcW w:w="1356" w:type="dxa"/>
            <w:vMerge/>
            <w:hideMark/>
          </w:tcPr>
          <w:p w14:paraId="0A6A77B1"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317E79A6"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w:t>
            </w:r>
          </w:p>
        </w:tc>
        <w:tc>
          <w:tcPr>
            <w:tcW w:w="920" w:type="dxa"/>
            <w:vMerge/>
            <w:hideMark/>
          </w:tcPr>
          <w:p w14:paraId="5C0D9F8F"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11AF0B04"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2218F021" w14:textId="77777777" w:rsidTr="00E45031">
        <w:trPr>
          <w:trHeight w:val="300"/>
        </w:trPr>
        <w:tc>
          <w:tcPr>
            <w:tcW w:w="567" w:type="dxa"/>
            <w:vMerge w:val="restart"/>
            <w:hideMark/>
          </w:tcPr>
          <w:p w14:paraId="3CC46526"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1,2</w:t>
            </w:r>
          </w:p>
        </w:tc>
        <w:tc>
          <w:tcPr>
            <w:tcW w:w="1932" w:type="dxa"/>
            <w:vMerge w:val="restart"/>
            <w:hideMark/>
          </w:tcPr>
          <w:p w14:paraId="55693228"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xml:space="preserve"> მარჯვენა სანაპირო</w:t>
            </w:r>
          </w:p>
        </w:tc>
        <w:tc>
          <w:tcPr>
            <w:tcW w:w="1279" w:type="dxa"/>
            <w:vMerge/>
            <w:hideMark/>
          </w:tcPr>
          <w:p w14:paraId="3FB600B9"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44468B07"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w:t>
            </w:r>
          </w:p>
        </w:tc>
        <w:tc>
          <w:tcPr>
            <w:tcW w:w="1356" w:type="dxa"/>
            <w:vMerge w:val="restart"/>
            <w:noWrap/>
            <w:hideMark/>
          </w:tcPr>
          <w:p w14:paraId="615072DE"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ტ.</w:t>
            </w:r>
          </w:p>
        </w:tc>
        <w:tc>
          <w:tcPr>
            <w:tcW w:w="1063" w:type="dxa"/>
            <w:noWrap/>
            <w:hideMark/>
          </w:tcPr>
          <w:p w14:paraId="66539AFE"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w:t>
            </w:r>
          </w:p>
        </w:tc>
        <w:tc>
          <w:tcPr>
            <w:tcW w:w="920" w:type="dxa"/>
            <w:vMerge/>
            <w:hideMark/>
          </w:tcPr>
          <w:p w14:paraId="306DF524"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05622B04"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0C2D9283" w14:textId="77777777" w:rsidTr="00E45031">
        <w:trPr>
          <w:trHeight w:val="300"/>
        </w:trPr>
        <w:tc>
          <w:tcPr>
            <w:tcW w:w="567" w:type="dxa"/>
            <w:vMerge/>
            <w:hideMark/>
          </w:tcPr>
          <w:p w14:paraId="31C0D3E4" w14:textId="77777777" w:rsidR="00553800" w:rsidRPr="00E45031" w:rsidRDefault="00553800" w:rsidP="00553800">
            <w:pPr>
              <w:spacing w:line="360" w:lineRule="auto"/>
              <w:jc w:val="both"/>
              <w:rPr>
                <w:rFonts w:ascii="Sylfaen" w:eastAsia="Sylfaen" w:hAnsi="Sylfaen" w:cs="Times New Roman"/>
                <w:b/>
                <w:sz w:val="16"/>
                <w:szCs w:val="16"/>
              </w:rPr>
            </w:pPr>
          </w:p>
        </w:tc>
        <w:tc>
          <w:tcPr>
            <w:tcW w:w="1932" w:type="dxa"/>
            <w:vMerge/>
            <w:hideMark/>
          </w:tcPr>
          <w:p w14:paraId="4D8DAA9E"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4ED7529A"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3588CAAB"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B</w:t>
            </w:r>
          </w:p>
        </w:tc>
        <w:tc>
          <w:tcPr>
            <w:tcW w:w="1356" w:type="dxa"/>
            <w:vMerge/>
            <w:hideMark/>
          </w:tcPr>
          <w:p w14:paraId="5BD3CB1A"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67237B23"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w:t>
            </w:r>
          </w:p>
        </w:tc>
        <w:tc>
          <w:tcPr>
            <w:tcW w:w="920" w:type="dxa"/>
            <w:vMerge/>
            <w:hideMark/>
          </w:tcPr>
          <w:p w14:paraId="5737CD9F"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12D839C9"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78B84F92" w14:textId="77777777" w:rsidTr="00E45031">
        <w:trPr>
          <w:trHeight w:val="300"/>
        </w:trPr>
        <w:tc>
          <w:tcPr>
            <w:tcW w:w="567" w:type="dxa"/>
            <w:vMerge/>
            <w:hideMark/>
          </w:tcPr>
          <w:p w14:paraId="4B5A71CC" w14:textId="77777777" w:rsidR="00553800" w:rsidRPr="00E45031" w:rsidRDefault="00553800" w:rsidP="00553800">
            <w:pPr>
              <w:spacing w:line="360" w:lineRule="auto"/>
              <w:jc w:val="both"/>
              <w:rPr>
                <w:rFonts w:ascii="Sylfaen" w:eastAsia="Sylfaen" w:hAnsi="Sylfaen" w:cs="Times New Roman"/>
                <w:b/>
                <w:sz w:val="16"/>
                <w:szCs w:val="16"/>
              </w:rPr>
            </w:pPr>
          </w:p>
        </w:tc>
        <w:tc>
          <w:tcPr>
            <w:tcW w:w="1932" w:type="dxa"/>
            <w:vMerge/>
            <w:hideMark/>
          </w:tcPr>
          <w:p w14:paraId="67CC8084"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2B6B26E4"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48BFB1A0"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w:t>
            </w:r>
          </w:p>
        </w:tc>
        <w:tc>
          <w:tcPr>
            <w:tcW w:w="1356" w:type="dxa"/>
            <w:vMerge/>
            <w:hideMark/>
          </w:tcPr>
          <w:p w14:paraId="7D0E14D2"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2041CA5B"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w:t>
            </w:r>
          </w:p>
        </w:tc>
        <w:tc>
          <w:tcPr>
            <w:tcW w:w="920" w:type="dxa"/>
            <w:vMerge/>
            <w:hideMark/>
          </w:tcPr>
          <w:p w14:paraId="16FCC786"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7A7F1793"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24940BB3" w14:textId="77777777" w:rsidTr="00E45031">
        <w:trPr>
          <w:trHeight w:val="300"/>
        </w:trPr>
        <w:tc>
          <w:tcPr>
            <w:tcW w:w="567" w:type="dxa"/>
            <w:vMerge/>
            <w:hideMark/>
          </w:tcPr>
          <w:p w14:paraId="51D186E7" w14:textId="77777777" w:rsidR="00553800" w:rsidRPr="00E45031" w:rsidRDefault="00553800" w:rsidP="00553800">
            <w:pPr>
              <w:spacing w:line="360" w:lineRule="auto"/>
              <w:jc w:val="both"/>
              <w:rPr>
                <w:rFonts w:ascii="Sylfaen" w:eastAsia="Sylfaen" w:hAnsi="Sylfaen" w:cs="Times New Roman"/>
                <w:b/>
                <w:sz w:val="16"/>
                <w:szCs w:val="16"/>
              </w:rPr>
            </w:pPr>
          </w:p>
        </w:tc>
        <w:tc>
          <w:tcPr>
            <w:tcW w:w="1932" w:type="dxa"/>
            <w:vMerge/>
            <w:hideMark/>
          </w:tcPr>
          <w:p w14:paraId="6E31374A"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7122F6E2"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6566369B"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C1</w:t>
            </w:r>
          </w:p>
        </w:tc>
        <w:tc>
          <w:tcPr>
            <w:tcW w:w="1356" w:type="dxa"/>
            <w:vMerge/>
            <w:hideMark/>
          </w:tcPr>
          <w:p w14:paraId="1D49D7EA"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hideMark/>
          </w:tcPr>
          <w:p w14:paraId="34ECEC4C"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132550</w:t>
            </w:r>
          </w:p>
        </w:tc>
        <w:tc>
          <w:tcPr>
            <w:tcW w:w="920" w:type="dxa"/>
            <w:vMerge/>
            <w:hideMark/>
          </w:tcPr>
          <w:p w14:paraId="0031F39C"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175B4C8A"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0AB94E78" w14:textId="77777777" w:rsidTr="00E45031">
        <w:trPr>
          <w:trHeight w:val="300"/>
        </w:trPr>
        <w:tc>
          <w:tcPr>
            <w:tcW w:w="567" w:type="dxa"/>
            <w:vMerge/>
            <w:hideMark/>
          </w:tcPr>
          <w:p w14:paraId="5E919165" w14:textId="77777777" w:rsidR="00553800" w:rsidRPr="00E45031" w:rsidRDefault="00553800" w:rsidP="00553800">
            <w:pPr>
              <w:spacing w:line="360" w:lineRule="auto"/>
              <w:jc w:val="both"/>
              <w:rPr>
                <w:rFonts w:ascii="Sylfaen" w:eastAsia="Sylfaen" w:hAnsi="Sylfaen" w:cs="Times New Roman"/>
                <w:b/>
                <w:sz w:val="16"/>
                <w:szCs w:val="16"/>
              </w:rPr>
            </w:pPr>
          </w:p>
        </w:tc>
        <w:tc>
          <w:tcPr>
            <w:tcW w:w="1932" w:type="dxa"/>
            <w:vMerge/>
            <w:hideMark/>
          </w:tcPr>
          <w:p w14:paraId="1183CB07"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08107E46"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7BC8F5C7"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A+B+C1</w:t>
            </w:r>
          </w:p>
        </w:tc>
        <w:tc>
          <w:tcPr>
            <w:tcW w:w="1356" w:type="dxa"/>
            <w:vMerge/>
            <w:hideMark/>
          </w:tcPr>
          <w:p w14:paraId="6789D5E4"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hideMark/>
          </w:tcPr>
          <w:p w14:paraId="2DDF7CBF"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132550</w:t>
            </w:r>
          </w:p>
        </w:tc>
        <w:tc>
          <w:tcPr>
            <w:tcW w:w="920" w:type="dxa"/>
            <w:vMerge/>
            <w:hideMark/>
          </w:tcPr>
          <w:p w14:paraId="71C17AF5"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26970576"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6DEEB3D1" w14:textId="77777777" w:rsidTr="00E45031">
        <w:trPr>
          <w:trHeight w:val="315"/>
        </w:trPr>
        <w:tc>
          <w:tcPr>
            <w:tcW w:w="567" w:type="dxa"/>
            <w:vMerge/>
            <w:hideMark/>
          </w:tcPr>
          <w:p w14:paraId="020419D4" w14:textId="77777777" w:rsidR="00553800" w:rsidRPr="00E45031" w:rsidRDefault="00553800" w:rsidP="00553800">
            <w:pPr>
              <w:spacing w:line="360" w:lineRule="auto"/>
              <w:jc w:val="both"/>
              <w:rPr>
                <w:rFonts w:ascii="Sylfaen" w:eastAsia="Sylfaen" w:hAnsi="Sylfaen" w:cs="Times New Roman"/>
                <w:b/>
                <w:sz w:val="16"/>
                <w:szCs w:val="16"/>
              </w:rPr>
            </w:pPr>
          </w:p>
        </w:tc>
        <w:tc>
          <w:tcPr>
            <w:tcW w:w="1932" w:type="dxa"/>
            <w:vMerge/>
            <w:hideMark/>
          </w:tcPr>
          <w:p w14:paraId="725F9163"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575965B9"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1BA04433"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C2</w:t>
            </w:r>
          </w:p>
        </w:tc>
        <w:tc>
          <w:tcPr>
            <w:tcW w:w="1356" w:type="dxa"/>
            <w:vMerge/>
            <w:hideMark/>
          </w:tcPr>
          <w:p w14:paraId="6E6511C5"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3667AA14"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w:t>
            </w:r>
          </w:p>
        </w:tc>
        <w:tc>
          <w:tcPr>
            <w:tcW w:w="920" w:type="dxa"/>
            <w:vMerge/>
            <w:hideMark/>
          </w:tcPr>
          <w:p w14:paraId="41F49051"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5E513F1A"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3EDF91DF" w14:textId="77777777" w:rsidTr="00E45031">
        <w:trPr>
          <w:trHeight w:val="300"/>
        </w:trPr>
        <w:tc>
          <w:tcPr>
            <w:tcW w:w="567" w:type="dxa"/>
            <w:vMerge w:val="restart"/>
            <w:noWrap/>
            <w:hideMark/>
          </w:tcPr>
          <w:p w14:paraId="79753DED"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2</w:t>
            </w:r>
          </w:p>
        </w:tc>
        <w:tc>
          <w:tcPr>
            <w:tcW w:w="1932" w:type="dxa"/>
            <w:vMerge w:val="restart"/>
            <w:hideMark/>
          </w:tcPr>
          <w:p w14:paraId="21D5A79C"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დოლერიტი</w:t>
            </w:r>
          </w:p>
        </w:tc>
        <w:tc>
          <w:tcPr>
            <w:tcW w:w="1279" w:type="dxa"/>
            <w:vMerge w:val="restart"/>
            <w:hideMark/>
          </w:tcPr>
          <w:p w14:paraId="1C8BBE8D"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თეთრიწყაროს საბადო (უბანი გოხნარი)</w:t>
            </w:r>
          </w:p>
        </w:tc>
        <w:tc>
          <w:tcPr>
            <w:tcW w:w="1193" w:type="dxa"/>
            <w:hideMark/>
          </w:tcPr>
          <w:p w14:paraId="3819E783"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w:t>
            </w:r>
          </w:p>
        </w:tc>
        <w:tc>
          <w:tcPr>
            <w:tcW w:w="1356" w:type="dxa"/>
            <w:vMerge w:val="restart"/>
            <w:noWrap/>
            <w:hideMark/>
          </w:tcPr>
          <w:p w14:paraId="54D36095"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მ</w:t>
            </w:r>
            <w:r w:rsidRPr="00E45031">
              <w:rPr>
                <w:rFonts w:ascii="Sylfaen" w:eastAsia="Sylfaen" w:hAnsi="Sylfaen" w:cs="Times New Roman"/>
                <w:b/>
                <w:sz w:val="16"/>
                <w:szCs w:val="16"/>
                <w:vertAlign w:val="superscript"/>
              </w:rPr>
              <w:t>3</w:t>
            </w:r>
          </w:p>
        </w:tc>
        <w:tc>
          <w:tcPr>
            <w:tcW w:w="1063" w:type="dxa"/>
            <w:noWrap/>
            <w:hideMark/>
          </w:tcPr>
          <w:p w14:paraId="4C2D25B8"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354000</w:t>
            </w:r>
          </w:p>
        </w:tc>
        <w:tc>
          <w:tcPr>
            <w:tcW w:w="920" w:type="dxa"/>
            <w:vMerge w:val="restart"/>
            <w:noWrap/>
            <w:hideMark/>
          </w:tcPr>
          <w:p w14:paraId="7B0CEBC4"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224928,4</w:t>
            </w:r>
          </w:p>
        </w:tc>
        <w:tc>
          <w:tcPr>
            <w:tcW w:w="1584" w:type="dxa"/>
            <w:vMerge w:val="restart"/>
            <w:hideMark/>
          </w:tcPr>
          <w:p w14:paraId="39BDBBEF"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მოსაპირკეთებელი</w:t>
            </w:r>
          </w:p>
        </w:tc>
      </w:tr>
      <w:tr w:rsidR="00E45031" w:rsidRPr="00E45031" w14:paraId="3552A522" w14:textId="77777777" w:rsidTr="00E45031">
        <w:trPr>
          <w:trHeight w:val="300"/>
        </w:trPr>
        <w:tc>
          <w:tcPr>
            <w:tcW w:w="567" w:type="dxa"/>
            <w:vMerge/>
            <w:hideMark/>
          </w:tcPr>
          <w:p w14:paraId="21EBEDE2"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7311B0B8"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08B576D6"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349CAA1D"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B</w:t>
            </w:r>
          </w:p>
        </w:tc>
        <w:tc>
          <w:tcPr>
            <w:tcW w:w="1356" w:type="dxa"/>
            <w:vMerge/>
            <w:hideMark/>
          </w:tcPr>
          <w:p w14:paraId="7936E11D"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496719C9"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614000</w:t>
            </w:r>
          </w:p>
        </w:tc>
        <w:tc>
          <w:tcPr>
            <w:tcW w:w="920" w:type="dxa"/>
            <w:vMerge/>
            <w:hideMark/>
          </w:tcPr>
          <w:p w14:paraId="1354FE6D"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3EB15D3C"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48E2E2AE" w14:textId="77777777" w:rsidTr="00E45031">
        <w:trPr>
          <w:trHeight w:val="300"/>
        </w:trPr>
        <w:tc>
          <w:tcPr>
            <w:tcW w:w="567" w:type="dxa"/>
            <w:vMerge/>
            <w:hideMark/>
          </w:tcPr>
          <w:p w14:paraId="3E95D721"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156AD54C"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3E8582F3"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22FD82EA"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w:t>
            </w:r>
          </w:p>
        </w:tc>
        <w:tc>
          <w:tcPr>
            <w:tcW w:w="1356" w:type="dxa"/>
            <w:vMerge/>
            <w:hideMark/>
          </w:tcPr>
          <w:p w14:paraId="72940E4A"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34F5316F"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968000</w:t>
            </w:r>
          </w:p>
        </w:tc>
        <w:tc>
          <w:tcPr>
            <w:tcW w:w="920" w:type="dxa"/>
            <w:vMerge/>
            <w:hideMark/>
          </w:tcPr>
          <w:p w14:paraId="3D762F3D"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79FF0EAC"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77D5B2A5" w14:textId="77777777" w:rsidTr="00E45031">
        <w:trPr>
          <w:trHeight w:val="300"/>
        </w:trPr>
        <w:tc>
          <w:tcPr>
            <w:tcW w:w="567" w:type="dxa"/>
            <w:vMerge/>
            <w:hideMark/>
          </w:tcPr>
          <w:p w14:paraId="431F1357"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1A35BA30"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1A348527"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6BE4E81B"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C1</w:t>
            </w:r>
          </w:p>
        </w:tc>
        <w:tc>
          <w:tcPr>
            <w:tcW w:w="1356" w:type="dxa"/>
            <w:vMerge/>
            <w:hideMark/>
          </w:tcPr>
          <w:p w14:paraId="47A943D4"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439BE4C5"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3086000</w:t>
            </w:r>
          </w:p>
        </w:tc>
        <w:tc>
          <w:tcPr>
            <w:tcW w:w="920" w:type="dxa"/>
            <w:vMerge/>
            <w:hideMark/>
          </w:tcPr>
          <w:p w14:paraId="4EA441B7"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0E79F5C1"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0C7F91E8" w14:textId="77777777" w:rsidTr="00E45031">
        <w:trPr>
          <w:trHeight w:val="300"/>
        </w:trPr>
        <w:tc>
          <w:tcPr>
            <w:tcW w:w="567" w:type="dxa"/>
            <w:vMerge/>
            <w:hideMark/>
          </w:tcPr>
          <w:p w14:paraId="5C33535C"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3811CE28"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1E1EB74A"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1B6A54CC"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A+B+C1</w:t>
            </w:r>
          </w:p>
        </w:tc>
        <w:tc>
          <w:tcPr>
            <w:tcW w:w="1356" w:type="dxa"/>
            <w:vMerge/>
            <w:hideMark/>
          </w:tcPr>
          <w:p w14:paraId="5943D174"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19C72396"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4054000</w:t>
            </w:r>
          </w:p>
        </w:tc>
        <w:tc>
          <w:tcPr>
            <w:tcW w:w="920" w:type="dxa"/>
            <w:vMerge/>
            <w:hideMark/>
          </w:tcPr>
          <w:p w14:paraId="07AD002C"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12EC40D3"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2B1F9487" w14:textId="77777777" w:rsidTr="00E45031">
        <w:trPr>
          <w:trHeight w:val="315"/>
        </w:trPr>
        <w:tc>
          <w:tcPr>
            <w:tcW w:w="567" w:type="dxa"/>
            <w:vMerge/>
            <w:hideMark/>
          </w:tcPr>
          <w:p w14:paraId="150D2E0D"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35AC681D"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3222EDA3"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01035C89"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C2</w:t>
            </w:r>
          </w:p>
        </w:tc>
        <w:tc>
          <w:tcPr>
            <w:tcW w:w="1356" w:type="dxa"/>
            <w:vMerge/>
            <w:hideMark/>
          </w:tcPr>
          <w:p w14:paraId="7901B0D5"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50E9DD01"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w:t>
            </w:r>
          </w:p>
        </w:tc>
        <w:tc>
          <w:tcPr>
            <w:tcW w:w="920" w:type="dxa"/>
            <w:vMerge/>
            <w:hideMark/>
          </w:tcPr>
          <w:p w14:paraId="36D05DE2"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72AE7DDE"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028D44C2" w14:textId="77777777" w:rsidTr="00E45031">
        <w:trPr>
          <w:trHeight w:val="300"/>
        </w:trPr>
        <w:tc>
          <w:tcPr>
            <w:tcW w:w="567" w:type="dxa"/>
            <w:vMerge w:val="restart"/>
            <w:noWrap/>
            <w:hideMark/>
          </w:tcPr>
          <w:p w14:paraId="7591C1A7"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3</w:t>
            </w:r>
          </w:p>
        </w:tc>
        <w:tc>
          <w:tcPr>
            <w:tcW w:w="1932" w:type="dxa"/>
            <w:vMerge w:val="restart"/>
            <w:hideMark/>
          </w:tcPr>
          <w:p w14:paraId="73BF0FDD"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ბაზალტი</w:t>
            </w:r>
          </w:p>
        </w:tc>
        <w:tc>
          <w:tcPr>
            <w:tcW w:w="1279" w:type="dxa"/>
            <w:vMerge w:val="restart"/>
            <w:hideMark/>
          </w:tcPr>
          <w:p w14:paraId="03D07638"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ქოსალარი I-ის საბადო</w:t>
            </w:r>
          </w:p>
        </w:tc>
        <w:tc>
          <w:tcPr>
            <w:tcW w:w="1193" w:type="dxa"/>
            <w:hideMark/>
          </w:tcPr>
          <w:p w14:paraId="6F53E93B"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w:t>
            </w:r>
          </w:p>
        </w:tc>
        <w:tc>
          <w:tcPr>
            <w:tcW w:w="1356" w:type="dxa"/>
            <w:vMerge w:val="restart"/>
            <w:noWrap/>
            <w:hideMark/>
          </w:tcPr>
          <w:p w14:paraId="012760B1"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მ</w:t>
            </w:r>
            <w:r w:rsidRPr="00E45031">
              <w:rPr>
                <w:rFonts w:ascii="Sylfaen" w:eastAsia="Sylfaen" w:hAnsi="Sylfaen" w:cs="Times New Roman"/>
                <w:b/>
                <w:sz w:val="16"/>
                <w:szCs w:val="16"/>
                <w:vertAlign w:val="superscript"/>
              </w:rPr>
              <w:t>3</w:t>
            </w:r>
          </w:p>
        </w:tc>
        <w:tc>
          <w:tcPr>
            <w:tcW w:w="1063" w:type="dxa"/>
            <w:noWrap/>
            <w:hideMark/>
          </w:tcPr>
          <w:p w14:paraId="5EB51B46"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91000</w:t>
            </w:r>
          </w:p>
        </w:tc>
        <w:tc>
          <w:tcPr>
            <w:tcW w:w="920" w:type="dxa"/>
            <w:vMerge w:val="restart"/>
            <w:noWrap/>
            <w:hideMark/>
          </w:tcPr>
          <w:p w14:paraId="64E43661"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510092,4</w:t>
            </w:r>
          </w:p>
        </w:tc>
        <w:tc>
          <w:tcPr>
            <w:tcW w:w="1584" w:type="dxa"/>
            <w:vMerge w:val="restart"/>
            <w:hideMark/>
          </w:tcPr>
          <w:p w14:paraId="22070666"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მოსაპირკეთებელი</w:t>
            </w:r>
          </w:p>
        </w:tc>
      </w:tr>
      <w:tr w:rsidR="00E45031" w:rsidRPr="00E45031" w14:paraId="762C2164" w14:textId="77777777" w:rsidTr="00E45031">
        <w:trPr>
          <w:trHeight w:val="300"/>
        </w:trPr>
        <w:tc>
          <w:tcPr>
            <w:tcW w:w="567" w:type="dxa"/>
            <w:vMerge/>
            <w:hideMark/>
          </w:tcPr>
          <w:p w14:paraId="009387D1"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36CE1F64"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1C970E39"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6A0971B4"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B</w:t>
            </w:r>
          </w:p>
        </w:tc>
        <w:tc>
          <w:tcPr>
            <w:tcW w:w="1356" w:type="dxa"/>
            <w:vMerge/>
            <w:hideMark/>
          </w:tcPr>
          <w:p w14:paraId="075BEDCC"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6CBE51B2"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739000</w:t>
            </w:r>
          </w:p>
        </w:tc>
        <w:tc>
          <w:tcPr>
            <w:tcW w:w="920" w:type="dxa"/>
            <w:vMerge/>
            <w:hideMark/>
          </w:tcPr>
          <w:p w14:paraId="5C510868"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2BBC699B"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554B1DD1" w14:textId="77777777" w:rsidTr="00E45031">
        <w:trPr>
          <w:trHeight w:val="300"/>
        </w:trPr>
        <w:tc>
          <w:tcPr>
            <w:tcW w:w="567" w:type="dxa"/>
            <w:vMerge/>
            <w:hideMark/>
          </w:tcPr>
          <w:p w14:paraId="160A017A"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18E75A72"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7E8598EF"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6648FAA3"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w:t>
            </w:r>
          </w:p>
        </w:tc>
        <w:tc>
          <w:tcPr>
            <w:tcW w:w="1356" w:type="dxa"/>
            <w:vMerge/>
            <w:hideMark/>
          </w:tcPr>
          <w:p w14:paraId="18C43C1F"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3B43433C"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830000</w:t>
            </w:r>
          </w:p>
        </w:tc>
        <w:tc>
          <w:tcPr>
            <w:tcW w:w="920" w:type="dxa"/>
            <w:vMerge/>
            <w:hideMark/>
          </w:tcPr>
          <w:p w14:paraId="1E7723B3"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5BA147C4"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35399997" w14:textId="77777777" w:rsidTr="00E45031">
        <w:trPr>
          <w:trHeight w:val="300"/>
        </w:trPr>
        <w:tc>
          <w:tcPr>
            <w:tcW w:w="567" w:type="dxa"/>
            <w:vMerge/>
            <w:hideMark/>
          </w:tcPr>
          <w:p w14:paraId="3DC3BF2E"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198A22E7"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6369AD91"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68346F9C"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C1</w:t>
            </w:r>
          </w:p>
        </w:tc>
        <w:tc>
          <w:tcPr>
            <w:tcW w:w="1356" w:type="dxa"/>
            <w:vMerge/>
            <w:hideMark/>
          </w:tcPr>
          <w:p w14:paraId="3EAAAF01"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35089274"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3084000</w:t>
            </w:r>
          </w:p>
        </w:tc>
        <w:tc>
          <w:tcPr>
            <w:tcW w:w="920" w:type="dxa"/>
            <w:vMerge/>
            <w:hideMark/>
          </w:tcPr>
          <w:p w14:paraId="24E744DC"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574961CB"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51860C9B" w14:textId="77777777" w:rsidTr="00E45031">
        <w:trPr>
          <w:trHeight w:val="300"/>
        </w:trPr>
        <w:tc>
          <w:tcPr>
            <w:tcW w:w="567" w:type="dxa"/>
            <w:vMerge/>
            <w:hideMark/>
          </w:tcPr>
          <w:p w14:paraId="7DC5FE75"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2FBFCF15"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6C7826C7"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58748B70"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A+B+C1</w:t>
            </w:r>
          </w:p>
        </w:tc>
        <w:tc>
          <w:tcPr>
            <w:tcW w:w="1356" w:type="dxa"/>
            <w:vMerge/>
            <w:hideMark/>
          </w:tcPr>
          <w:p w14:paraId="0A163E4D"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1260D80F"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3914000</w:t>
            </w:r>
          </w:p>
        </w:tc>
        <w:tc>
          <w:tcPr>
            <w:tcW w:w="920" w:type="dxa"/>
            <w:vMerge/>
            <w:hideMark/>
          </w:tcPr>
          <w:p w14:paraId="284D60E3"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3B8AA91A"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6FA925A9" w14:textId="77777777" w:rsidTr="00E45031">
        <w:trPr>
          <w:trHeight w:val="315"/>
        </w:trPr>
        <w:tc>
          <w:tcPr>
            <w:tcW w:w="567" w:type="dxa"/>
            <w:vMerge/>
            <w:hideMark/>
          </w:tcPr>
          <w:p w14:paraId="1E9E7F10"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417D39BE"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7C1CF8F3"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7E8774B0"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C2</w:t>
            </w:r>
          </w:p>
        </w:tc>
        <w:tc>
          <w:tcPr>
            <w:tcW w:w="1356" w:type="dxa"/>
            <w:vMerge/>
            <w:hideMark/>
          </w:tcPr>
          <w:p w14:paraId="2D94923A"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37BA9283"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w:t>
            </w:r>
          </w:p>
        </w:tc>
        <w:tc>
          <w:tcPr>
            <w:tcW w:w="920" w:type="dxa"/>
            <w:vMerge/>
            <w:hideMark/>
          </w:tcPr>
          <w:p w14:paraId="0B938475"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354D4051"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14A8B20D" w14:textId="77777777" w:rsidTr="00E45031">
        <w:trPr>
          <w:trHeight w:val="300"/>
        </w:trPr>
        <w:tc>
          <w:tcPr>
            <w:tcW w:w="567" w:type="dxa"/>
            <w:vMerge w:val="restart"/>
            <w:noWrap/>
            <w:hideMark/>
          </w:tcPr>
          <w:p w14:paraId="4716B41D"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4</w:t>
            </w:r>
          </w:p>
        </w:tc>
        <w:tc>
          <w:tcPr>
            <w:tcW w:w="1932" w:type="dxa"/>
            <w:vMerge w:val="restart"/>
            <w:hideMark/>
          </w:tcPr>
          <w:p w14:paraId="4D088FC8"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ბაზალტი</w:t>
            </w:r>
          </w:p>
        </w:tc>
        <w:tc>
          <w:tcPr>
            <w:tcW w:w="1279" w:type="dxa"/>
            <w:vMerge w:val="restart"/>
            <w:hideMark/>
          </w:tcPr>
          <w:p w14:paraId="5C80BDED"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ქოსალარი II-ის საბადო</w:t>
            </w:r>
          </w:p>
        </w:tc>
        <w:tc>
          <w:tcPr>
            <w:tcW w:w="1193" w:type="dxa"/>
            <w:hideMark/>
          </w:tcPr>
          <w:p w14:paraId="520317DF"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w:t>
            </w:r>
          </w:p>
        </w:tc>
        <w:tc>
          <w:tcPr>
            <w:tcW w:w="1356" w:type="dxa"/>
            <w:vMerge w:val="restart"/>
            <w:noWrap/>
            <w:hideMark/>
          </w:tcPr>
          <w:p w14:paraId="5BB799A1"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მ</w:t>
            </w:r>
            <w:r w:rsidRPr="00E45031">
              <w:rPr>
                <w:rFonts w:ascii="Sylfaen" w:eastAsia="Sylfaen" w:hAnsi="Sylfaen" w:cs="Times New Roman"/>
                <w:b/>
                <w:sz w:val="16"/>
                <w:szCs w:val="16"/>
                <w:vertAlign w:val="superscript"/>
              </w:rPr>
              <w:t>3</w:t>
            </w:r>
          </w:p>
        </w:tc>
        <w:tc>
          <w:tcPr>
            <w:tcW w:w="1063" w:type="dxa"/>
            <w:noWrap/>
            <w:hideMark/>
          </w:tcPr>
          <w:p w14:paraId="2D8DAA9A"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161000</w:t>
            </w:r>
          </w:p>
        </w:tc>
        <w:tc>
          <w:tcPr>
            <w:tcW w:w="920" w:type="dxa"/>
            <w:vMerge w:val="restart"/>
            <w:noWrap/>
            <w:hideMark/>
          </w:tcPr>
          <w:p w14:paraId="2ED6AC1D"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221585,4</w:t>
            </w:r>
          </w:p>
        </w:tc>
        <w:tc>
          <w:tcPr>
            <w:tcW w:w="1584" w:type="dxa"/>
            <w:vMerge w:val="restart"/>
            <w:hideMark/>
          </w:tcPr>
          <w:p w14:paraId="7C95AA06"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მოსაპირკეთებელი</w:t>
            </w:r>
          </w:p>
        </w:tc>
      </w:tr>
      <w:tr w:rsidR="00E45031" w:rsidRPr="00E45031" w14:paraId="51EAC5DB" w14:textId="77777777" w:rsidTr="00E45031">
        <w:trPr>
          <w:trHeight w:val="300"/>
        </w:trPr>
        <w:tc>
          <w:tcPr>
            <w:tcW w:w="567" w:type="dxa"/>
            <w:vMerge/>
            <w:hideMark/>
          </w:tcPr>
          <w:p w14:paraId="26C35898"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2F2A77B7"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0B3F7FAD"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1E11BB4F"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B</w:t>
            </w:r>
          </w:p>
        </w:tc>
        <w:tc>
          <w:tcPr>
            <w:tcW w:w="1356" w:type="dxa"/>
            <w:vMerge/>
            <w:hideMark/>
          </w:tcPr>
          <w:p w14:paraId="294B86AA"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5179EDBD"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337400</w:t>
            </w:r>
          </w:p>
        </w:tc>
        <w:tc>
          <w:tcPr>
            <w:tcW w:w="920" w:type="dxa"/>
            <w:vMerge/>
            <w:hideMark/>
          </w:tcPr>
          <w:p w14:paraId="4DA25E86"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691125FA"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091960B6" w14:textId="77777777" w:rsidTr="00E45031">
        <w:trPr>
          <w:trHeight w:val="300"/>
        </w:trPr>
        <w:tc>
          <w:tcPr>
            <w:tcW w:w="567" w:type="dxa"/>
            <w:vMerge/>
            <w:hideMark/>
          </w:tcPr>
          <w:p w14:paraId="36B53AD3"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619E8971"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1A0B9742"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49B68555"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w:t>
            </w:r>
          </w:p>
        </w:tc>
        <w:tc>
          <w:tcPr>
            <w:tcW w:w="1356" w:type="dxa"/>
            <w:vMerge/>
            <w:hideMark/>
          </w:tcPr>
          <w:p w14:paraId="7A25FD38"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1E704A67"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498400</w:t>
            </w:r>
          </w:p>
        </w:tc>
        <w:tc>
          <w:tcPr>
            <w:tcW w:w="920" w:type="dxa"/>
            <w:vMerge/>
            <w:hideMark/>
          </w:tcPr>
          <w:p w14:paraId="54E30B09"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252B4C43"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518BC377" w14:textId="77777777" w:rsidTr="00E45031">
        <w:trPr>
          <w:trHeight w:val="300"/>
        </w:trPr>
        <w:tc>
          <w:tcPr>
            <w:tcW w:w="567" w:type="dxa"/>
            <w:vMerge/>
            <w:hideMark/>
          </w:tcPr>
          <w:p w14:paraId="2D9FECB3"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6B486CE9"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54871756"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5D971F46"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C1</w:t>
            </w:r>
          </w:p>
        </w:tc>
        <w:tc>
          <w:tcPr>
            <w:tcW w:w="1356" w:type="dxa"/>
            <w:vMerge/>
            <w:hideMark/>
          </w:tcPr>
          <w:p w14:paraId="0997A2E4"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1950ABDE"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1181100</w:t>
            </w:r>
          </w:p>
        </w:tc>
        <w:tc>
          <w:tcPr>
            <w:tcW w:w="920" w:type="dxa"/>
            <w:vMerge/>
            <w:hideMark/>
          </w:tcPr>
          <w:p w14:paraId="46DE2F7A"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54D02E44"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11630717" w14:textId="77777777" w:rsidTr="00E45031">
        <w:trPr>
          <w:trHeight w:val="300"/>
        </w:trPr>
        <w:tc>
          <w:tcPr>
            <w:tcW w:w="567" w:type="dxa"/>
            <w:vMerge/>
            <w:hideMark/>
          </w:tcPr>
          <w:p w14:paraId="79D6811F"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35247ABF"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5385CE39"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4F453C92"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A+B+C1</w:t>
            </w:r>
          </w:p>
        </w:tc>
        <w:tc>
          <w:tcPr>
            <w:tcW w:w="1356" w:type="dxa"/>
            <w:vMerge/>
            <w:hideMark/>
          </w:tcPr>
          <w:p w14:paraId="2E317B0A"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3B4A0BD8"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1679500</w:t>
            </w:r>
          </w:p>
        </w:tc>
        <w:tc>
          <w:tcPr>
            <w:tcW w:w="920" w:type="dxa"/>
            <w:vMerge/>
            <w:hideMark/>
          </w:tcPr>
          <w:p w14:paraId="22B535D0"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1CDE25F6"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50F0646C" w14:textId="77777777" w:rsidTr="00E45031">
        <w:trPr>
          <w:trHeight w:val="315"/>
        </w:trPr>
        <w:tc>
          <w:tcPr>
            <w:tcW w:w="567" w:type="dxa"/>
            <w:vMerge/>
            <w:hideMark/>
          </w:tcPr>
          <w:p w14:paraId="1F13C417"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54566BD0"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1272F304"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5EE19BDF"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C2</w:t>
            </w:r>
          </w:p>
        </w:tc>
        <w:tc>
          <w:tcPr>
            <w:tcW w:w="1356" w:type="dxa"/>
            <w:vMerge/>
            <w:hideMark/>
          </w:tcPr>
          <w:p w14:paraId="1025956D"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0CE24128"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w:t>
            </w:r>
          </w:p>
        </w:tc>
        <w:tc>
          <w:tcPr>
            <w:tcW w:w="920" w:type="dxa"/>
            <w:vMerge/>
            <w:hideMark/>
          </w:tcPr>
          <w:p w14:paraId="5EEA44BE"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5C5C031D"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7F19600B" w14:textId="77777777" w:rsidTr="00E45031">
        <w:trPr>
          <w:trHeight w:val="300"/>
        </w:trPr>
        <w:tc>
          <w:tcPr>
            <w:tcW w:w="567" w:type="dxa"/>
            <w:vMerge w:val="restart"/>
            <w:noWrap/>
            <w:hideMark/>
          </w:tcPr>
          <w:p w14:paraId="31496ADD"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5</w:t>
            </w:r>
          </w:p>
        </w:tc>
        <w:tc>
          <w:tcPr>
            <w:tcW w:w="1932" w:type="dxa"/>
            <w:vMerge w:val="restart"/>
            <w:hideMark/>
          </w:tcPr>
          <w:p w14:paraId="68955BC7"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გაბრო</w:t>
            </w:r>
          </w:p>
        </w:tc>
        <w:tc>
          <w:tcPr>
            <w:tcW w:w="1279" w:type="dxa"/>
            <w:vMerge w:val="restart"/>
            <w:hideMark/>
          </w:tcPr>
          <w:p w14:paraId="44EEC3AD"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მენკალისის საბადო</w:t>
            </w:r>
          </w:p>
        </w:tc>
        <w:tc>
          <w:tcPr>
            <w:tcW w:w="1193" w:type="dxa"/>
            <w:hideMark/>
          </w:tcPr>
          <w:p w14:paraId="16D58A48"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w:t>
            </w:r>
          </w:p>
        </w:tc>
        <w:tc>
          <w:tcPr>
            <w:tcW w:w="1356" w:type="dxa"/>
            <w:vMerge w:val="restart"/>
            <w:noWrap/>
            <w:hideMark/>
          </w:tcPr>
          <w:p w14:paraId="1926BC1C"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მ</w:t>
            </w:r>
            <w:r w:rsidRPr="00E45031">
              <w:rPr>
                <w:rFonts w:ascii="Sylfaen" w:eastAsia="Sylfaen" w:hAnsi="Sylfaen" w:cs="Times New Roman"/>
                <w:b/>
                <w:sz w:val="16"/>
                <w:szCs w:val="16"/>
                <w:vertAlign w:val="superscript"/>
              </w:rPr>
              <w:t>3</w:t>
            </w:r>
          </w:p>
        </w:tc>
        <w:tc>
          <w:tcPr>
            <w:tcW w:w="1063" w:type="dxa"/>
            <w:noWrap/>
            <w:hideMark/>
          </w:tcPr>
          <w:p w14:paraId="7E0B2A60"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w:t>
            </w:r>
          </w:p>
        </w:tc>
        <w:tc>
          <w:tcPr>
            <w:tcW w:w="920" w:type="dxa"/>
            <w:vMerge w:val="restart"/>
            <w:noWrap/>
            <w:hideMark/>
          </w:tcPr>
          <w:p w14:paraId="0D65AB86"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47885,7</w:t>
            </w:r>
          </w:p>
        </w:tc>
        <w:tc>
          <w:tcPr>
            <w:tcW w:w="1584" w:type="dxa"/>
            <w:vMerge w:val="restart"/>
            <w:hideMark/>
          </w:tcPr>
          <w:p w14:paraId="1071F6E5"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მოსაპირკეთებელი</w:t>
            </w:r>
          </w:p>
        </w:tc>
      </w:tr>
      <w:tr w:rsidR="00E45031" w:rsidRPr="00E45031" w14:paraId="04BA8233" w14:textId="77777777" w:rsidTr="00E45031">
        <w:trPr>
          <w:trHeight w:val="300"/>
        </w:trPr>
        <w:tc>
          <w:tcPr>
            <w:tcW w:w="567" w:type="dxa"/>
            <w:vMerge/>
            <w:hideMark/>
          </w:tcPr>
          <w:p w14:paraId="0B867053"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3F8FCA0A"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0A46A9B8"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53E9A147"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B</w:t>
            </w:r>
          </w:p>
        </w:tc>
        <w:tc>
          <w:tcPr>
            <w:tcW w:w="1356" w:type="dxa"/>
            <w:vMerge/>
            <w:hideMark/>
          </w:tcPr>
          <w:p w14:paraId="44DD0BCA"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6F1A2CE8"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194610</w:t>
            </w:r>
          </w:p>
        </w:tc>
        <w:tc>
          <w:tcPr>
            <w:tcW w:w="920" w:type="dxa"/>
            <w:vMerge/>
            <w:hideMark/>
          </w:tcPr>
          <w:p w14:paraId="5A39A908"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71166F58"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30B034F9" w14:textId="77777777" w:rsidTr="00E45031">
        <w:trPr>
          <w:trHeight w:val="300"/>
        </w:trPr>
        <w:tc>
          <w:tcPr>
            <w:tcW w:w="567" w:type="dxa"/>
            <w:vMerge/>
            <w:hideMark/>
          </w:tcPr>
          <w:p w14:paraId="0221A27E"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5F636595"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033CEC9C"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534DE13B"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w:t>
            </w:r>
          </w:p>
        </w:tc>
        <w:tc>
          <w:tcPr>
            <w:tcW w:w="1356" w:type="dxa"/>
            <w:vMerge/>
            <w:hideMark/>
          </w:tcPr>
          <w:p w14:paraId="6DC675FD"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71A96EC8"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w:t>
            </w:r>
          </w:p>
        </w:tc>
        <w:tc>
          <w:tcPr>
            <w:tcW w:w="920" w:type="dxa"/>
            <w:vMerge/>
            <w:hideMark/>
          </w:tcPr>
          <w:p w14:paraId="0C0BE2E0"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3F0B545C"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3AB17364" w14:textId="77777777" w:rsidTr="00E45031">
        <w:trPr>
          <w:trHeight w:val="300"/>
        </w:trPr>
        <w:tc>
          <w:tcPr>
            <w:tcW w:w="567" w:type="dxa"/>
            <w:vMerge/>
            <w:hideMark/>
          </w:tcPr>
          <w:p w14:paraId="72ED0F58"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0B728979"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4410AD04"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4ECA45EC"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C1</w:t>
            </w:r>
          </w:p>
        </w:tc>
        <w:tc>
          <w:tcPr>
            <w:tcW w:w="1356" w:type="dxa"/>
            <w:vMerge/>
            <w:hideMark/>
          </w:tcPr>
          <w:p w14:paraId="40E955E9"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5291AA0E"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761500</w:t>
            </w:r>
          </w:p>
        </w:tc>
        <w:tc>
          <w:tcPr>
            <w:tcW w:w="920" w:type="dxa"/>
            <w:vMerge/>
            <w:hideMark/>
          </w:tcPr>
          <w:p w14:paraId="3935AFD5"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5BA74290"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0618ACD9" w14:textId="77777777" w:rsidTr="00E45031">
        <w:trPr>
          <w:trHeight w:val="300"/>
        </w:trPr>
        <w:tc>
          <w:tcPr>
            <w:tcW w:w="567" w:type="dxa"/>
            <w:vMerge/>
            <w:hideMark/>
          </w:tcPr>
          <w:p w14:paraId="44A49E71"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7A5F2A17"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2FDEBAC7"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0EB0390A"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A+B+C1</w:t>
            </w:r>
          </w:p>
        </w:tc>
        <w:tc>
          <w:tcPr>
            <w:tcW w:w="1356" w:type="dxa"/>
            <w:vMerge/>
            <w:hideMark/>
          </w:tcPr>
          <w:p w14:paraId="1988F8D2"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36BE4F01"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956110</w:t>
            </w:r>
          </w:p>
        </w:tc>
        <w:tc>
          <w:tcPr>
            <w:tcW w:w="920" w:type="dxa"/>
            <w:vMerge/>
            <w:hideMark/>
          </w:tcPr>
          <w:p w14:paraId="3DE9B47A"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49BD815D"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2C39FC43" w14:textId="77777777" w:rsidTr="00E45031">
        <w:trPr>
          <w:trHeight w:val="315"/>
        </w:trPr>
        <w:tc>
          <w:tcPr>
            <w:tcW w:w="567" w:type="dxa"/>
            <w:vMerge/>
            <w:hideMark/>
          </w:tcPr>
          <w:p w14:paraId="7BABAF0F"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0467D56E"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1E737D8F"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4FA48AF3"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C2</w:t>
            </w:r>
          </w:p>
        </w:tc>
        <w:tc>
          <w:tcPr>
            <w:tcW w:w="1356" w:type="dxa"/>
            <w:vMerge/>
            <w:hideMark/>
          </w:tcPr>
          <w:p w14:paraId="7673685C"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44779AB1"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w:t>
            </w:r>
          </w:p>
        </w:tc>
        <w:tc>
          <w:tcPr>
            <w:tcW w:w="920" w:type="dxa"/>
            <w:vMerge/>
            <w:hideMark/>
          </w:tcPr>
          <w:p w14:paraId="3B764926"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43E11045"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67B7007B" w14:textId="77777777" w:rsidTr="00E45031">
        <w:trPr>
          <w:trHeight w:val="300"/>
        </w:trPr>
        <w:tc>
          <w:tcPr>
            <w:tcW w:w="567" w:type="dxa"/>
            <w:vMerge w:val="restart"/>
            <w:noWrap/>
            <w:hideMark/>
          </w:tcPr>
          <w:p w14:paraId="478F5DF9"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6</w:t>
            </w:r>
          </w:p>
        </w:tc>
        <w:tc>
          <w:tcPr>
            <w:tcW w:w="1932" w:type="dxa"/>
            <w:vMerge w:val="restart"/>
            <w:hideMark/>
          </w:tcPr>
          <w:p w14:paraId="6214E5CF"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დოლერიტი</w:t>
            </w:r>
          </w:p>
        </w:tc>
        <w:tc>
          <w:tcPr>
            <w:tcW w:w="1279" w:type="dxa"/>
            <w:vMerge w:val="restart"/>
            <w:hideMark/>
          </w:tcPr>
          <w:p w14:paraId="56C1138F"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თეთრიწყაროს საბადო (უბანი სამღერეთი)</w:t>
            </w:r>
          </w:p>
        </w:tc>
        <w:tc>
          <w:tcPr>
            <w:tcW w:w="1193" w:type="dxa"/>
            <w:hideMark/>
          </w:tcPr>
          <w:p w14:paraId="48183B3A"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w:t>
            </w:r>
          </w:p>
        </w:tc>
        <w:tc>
          <w:tcPr>
            <w:tcW w:w="1356" w:type="dxa"/>
            <w:vMerge w:val="restart"/>
            <w:noWrap/>
            <w:hideMark/>
          </w:tcPr>
          <w:p w14:paraId="64A4F796"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მ</w:t>
            </w:r>
            <w:r w:rsidRPr="00E45031">
              <w:rPr>
                <w:rFonts w:ascii="Sylfaen" w:eastAsia="Sylfaen" w:hAnsi="Sylfaen" w:cs="Times New Roman"/>
                <w:b/>
                <w:sz w:val="16"/>
                <w:szCs w:val="16"/>
                <w:vertAlign w:val="superscript"/>
              </w:rPr>
              <w:t>3</w:t>
            </w:r>
          </w:p>
        </w:tc>
        <w:tc>
          <w:tcPr>
            <w:tcW w:w="1063" w:type="dxa"/>
            <w:noWrap/>
            <w:hideMark/>
          </w:tcPr>
          <w:p w14:paraId="27BB1554"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268000</w:t>
            </w:r>
          </w:p>
        </w:tc>
        <w:tc>
          <w:tcPr>
            <w:tcW w:w="920" w:type="dxa"/>
            <w:vMerge w:val="restart"/>
            <w:noWrap/>
            <w:hideMark/>
          </w:tcPr>
          <w:p w14:paraId="4F2DF734"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306111,5</w:t>
            </w:r>
          </w:p>
        </w:tc>
        <w:tc>
          <w:tcPr>
            <w:tcW w:w="1584" w:type="dxa"/>
            <w:vMerge w:val="restart"/>
            <w:hideMark/>
          </w:tcPr>
          <w:p w14:paraId="31716EDE"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მოსაპირკეთებელი</w:t>
            </w:r>
          </w:p>
        </w:tc>
      </w:tr>
      <w:tr w:rsidR="00E45031" w:rsidRPr="00E45031" w14:paraId="2ABAAAF5" w14:textId="77777777" w:rsidTr="00E45031">
        <w:trPr>
          <w:trHeight w:val="300"/>
        </w:trPr>
        <w:tc>
          <w:tcPr>
            <w:tcW w:w="567" w:type="dxa"/>
            <w:vMerge/>
            <w:hideMark/>
          </w:tcPr>
          <w:p w14:paraId="729A539C"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25867B37"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3331A40E"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126F73F9"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B</w:t>
            </w:r>
          </w:p>
        </w:tc>
        <w:tc>
          <w:tcPr>
            <w:tcW w:w="1356" w:type="dxa"/>
            <w:vMerge/>
            <w:hideMark/>
          </w:tcPr>
          <w:p w14:paraId="58C0C47D"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763ECF9D"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638000</w:t>
            </w:r>
          </w:p>
        </w:tc>
        <w:tc>
          <w:tcPr>
            <w:tcW w:w="920" w:type="dxa"/>
            <w:vMerge/>
            <w:hideMark/>
          </w:tcPr>
          <w:p w14:paraId="62AFC2ED"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0BD5F8E9"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1883A36A" w14:textId="77777777" w:rsidTr="00E45031">
        <w:trPr>
          <w:trHeight w:val="300"/>
        </w:trPr>
        <w:tc>
          <w:tcPr>
            <w:tcW w:w="567" w:type="dxa"/>
            <w:vMerge/>
            <w:hideMark/>
          </w:tcPr>
          <w:p w14:paraId="563D4834"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0807CC82"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2E3D53FF"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01CC1D08"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w:t>
            </w:r>
          </w:p>
        </w:tc>
        <w:tc>
          <w:tcPr>
            <w:tcW w:w="1356" w:type="dxa"/>
            <w:vMerge/>
            <w:hideMark/>
          </w:tcPr>
          <w:p w14:paraId="0E8262A6"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3B0F2A43"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906000</w:t>
            </w:r>
          </w:p>
        </w:tc>
        <w:tc>
          <w:tcPr>
            <w:tcW w:w="920" w:type="dxa"/>
            <w:vMerge/>
            <w:hideMark/>
          </w:tcPr>
          <w:p w14:paraId="4FD52069"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3E492E57"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7A160C83" w14:textId="77777777" w:rsidTr="00E45031">
        <w:trPr>
          <w:trHeight w:val="300"/>
        </w:trPr>
        <w:tc>
          <w:tcPr>
            <w:tcW w:w="567" w:type="dxa"/>
            <w:vMerge/>
            <w:hideMark/>
          </w:tcPr>
          <w:p w14:paraId="0D20CAE4"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3E1434D7"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283BF5CC"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1F5156D9"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C1</w:t>
            </w:r>
          </w:p>
        </w:tc>
        <w:tc>
          <w:tcPr>
            <w:tcW w:w="1356" w:type="dxa"/>
            <w:vMerge/>
            <w:hideMark/>
          </w:tcPr>
          <w:p w14:paraId="0E7D7E1B"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7F5B78EB"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2617000</w:t>
            </w:r>
          </w:p>
        </w:tc>
        <w:tc>
          <w:tcPr>
            <w:tcW w:w="920" w:type="dxa"/>
            <w:vMerge/>
            <w:hideMark/>
          </w:tcPr>
          <w:p w14:paraId="733AC887"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312BD84F"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5D99C025" w14:textId="77777777" w:rsidTr="00E45031">
        <w:trPr>
          <w:trHeight w:val="300"/>
        </w:trPr>
        <w:tc>
          <w:tcPr>
            <w:tcW w:w="567" w:type="dxa"/>
            <w:vMerge/>
            <w:hideMark/>
          </w:tcPr>
          <w:p w14:paraId="3AEAF82C"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633F901E"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1888AA77"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4E00495B"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A+B+C1</w:t>
            </w:r>
          </w:p>
        </w:tc>
        <w:tc>
          <w:tcPr>
            <w:tcW w:w="1356" w:type="dxa"/>
            <w:vMerge/>
            <w:hideMark/>
          </w:tcPr>
          <w:p w14:paraId="7C0B15C0"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504E63F4"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3523000</w:t>
            </w:r>
          </w:p>
        </w:tc>
        <w:tc>
          <w:tcPr>
            <w:tcW w:w="920" w:type="dxa"/>
            <w:vMerge/>
            <w:hideMark/>
          </w:tcPr>
          <w:p w14:paraId="6A5D758F"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1E73DAB3"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42AC1F9F" w14:textId="77777777" w:rsidTr="00E45031">
        <w:trPr>
          <w:trHeight w:val="315"/>
        </w:trPr>
        <w:tc>
          <w:tcPr>
            <w:tcW w:w="567" w:type="dxa"/>
            <w:vMerge/>
            <w:hideMark/>
          </w:tcPr>
          <w:p w14:paraId="6E6D3157"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6E0AD801"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310D92E1"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70C88698"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C2</w:t>
            </w:r>
          </w:p>
        </w:tc>
        <w:tc>
          <w:tcPr>
            <w:tcW w:w="1356" w:type="dxa"/>
            <w:vMerge/>
            <w:hideMark/>
          </w:tcPr>
          <w:p w14:paraId="57E072A6"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589B26D7"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w:t>
            </w:r>
          </w:p>
        </w:tc>
        <w:tc>
          <w:tcPr>
            <w:tcW w:w="920" w:type="dxa"/>
            <w:vMerge/>
            <w:hideMark/>
          </w:tcPr>
          <w:p w14:paraId="532DEC75"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23D522FE"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1493CD76" w14:textId="77777777" w:rsidTr="00E45031">
        <w:trPr>
          <w:trHeight w:val="300"/>
        </w:trPr>
        <w:tc>
          <w:tcPr>
            <w:tcW w:w="567" w:type="dxa"/>
            <w:vMerge w:val="restart"/>
            <w:noWrap/>
            <w:hideMark/>
          </w:tcPr>
          <w:p w14:paraId="6045FD30"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7</w:t>
            </w:r>
          </w:p>
        </w:tc>
        <w:tc>
          <w:tcPr>
            <w:tcW w:w="1932" w:type="dxa"/>
            <w:vMerge w:val="restart"/>
            <w:hideMark/>
          </w:tcPr>
          <w:p w14:paraId="780EFFE3"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ბაზალტი</w:t>
            </w:r>
          </w:p>
        </w:tc>
        <w:tc>
          <w:tcPr>
            <w:tcW w:w="1279" w:type="dxa"/>
            <w:vMerge w:val="restart"/>
            <w:hideMark/>
          </w:tcPr>
          <w:p w14:paraId="727BA56B"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ჩერეპანოვოს საბადო</w:t>
            </w:r>
          </w:p>
        </w:tc>
        <w:tc>
          <w:tcPr>
            <w:tcW w:w="1193" w:type="dxa"/>
            <w:hideMark/>
          </w:tcPr>
          <w:p w14:paraId="0C85E0C0"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w:t>
            </w:r>
          </w:p>
        </w:tc>
        <w:tc>
          <w:tcPr>
            <w:tcW w:w="1356" w:type="dxa"/>
            <w:vMerge w:val="restart"/>
            <w:noWrap/>
            <w:hideMark/>
          </w:tcPr>
          <w:p w14:paraId="070BE85D"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მ</w:t>
            </w:r>
            <w:r w:rsidRPr="00E45031">
              <w:rPr>
                <w:rFonts w:ascii="Sylfaen" w:eastAsia="Sylfaen" w:hAnsi="Sylfaen" w:cs="Times New Roman"/>
                <w:b/>
                <w:sz w:val="16"/>
                <w:szCs w:val="16"/>
                <w:vertAlign w:val="superscript"/>
              </w:rPr>
              <w:t>3</w:t>
            </w:r>
          </w:p>
        </w:tc>
        <w:tc>
          <w:tcPr>
            <w:tcW w:w="1063" w:type="dxa"/>
            <w:noWrap/>
            <w:hideMark/>
          </w:tcPr>
          <w:p w14:paraId="6EDDFD9E"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959900</w:t>
            </w:r>
          </w:p>
        </w:tc>
        <w:tc>
          <w:tcPr>
            <w:tcW w:w="920" w:type="dxa"/>
            <w:vMerge w:val="restart"/>
            <w:noWrap/>
            <w:hideMark/>
          </w:tcPr>
          <w:p w14:paraId="55577B53"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427439,2</w:t>
            </w:r>
          </w:p>
        </w:tc>
        <w:tc>
          <w:tcPr>
            <w:tcW w:w="1584" w:type="dxa"/>
            <w:vMerge w:val="restart"/>
            <w:hideMark/>
          </w:tcPr>
          <w:p w14:paraId="182312C5"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მოსაპირკეთებელი</w:t>
            </w:r>
          </w:p>
        </w:tc>
      </w:tr>
      <w:tr w:rsidR="00E45031" w:rsidRPr="00E45031" w14:paraId="0B241F22" w14:textId="77777777" w:rsidTr="00E45031">
        <w:trPr>
          <w:trHeight w:val="300"/>
        </w:trPr>
        <w:tc>
          <w:tcPr>
            <w:tcW w:w="567" w:type="dxa"/>
            <w:vMerge/>
            <w:hideMark/>
          </w:tcPr>
          <w:p w14:paraId="053DDCB2"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31484E50"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3DF12F00"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68A4E7F7"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B</w:t>
            </w:r>
          </w:p>
        </w:tc>
        <w:tc>
          <w:tcPr>
            <w:tcW w:w="1356" w:type="dxa"/>
            <w:vMerge/>
            <w:hideMark/>
          </w:tcPr>
          <w:p w14:paraId="1963EE30"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29B559CA"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1677300</w:t>
            </w:r>
          </w:p>
        </w:tc>
        <w:tc>
          <w:tcPr>
            <w:tcW w:w="920" w:type="dxa"/>
            <w:vMerge/>
            <w:hideMark/>
          </w:tcPr>
          <w:p w14:paraId="2D42769F"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69CD7C3D"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72C674BD" w14:textId="77777777" w:rsidTr="00E45031">
        <w:trPr>
          <w:trHeight w:val="300"/>
        </w:trPr>
        <w:tc>
          <w:tcPr>
            <w:tcW w:w="567" w:type="dxa"/>
            <w:vMerge/>
            <w:hideMark/>
          </w:tcPr>
          <w:p w14:paraId="03CB0F35"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20130C0B"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15C1C6C8"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45F3B6C1"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w:t>
            </w:r>
          </w:p>
        </w:tc>
        <w:tc>
          <w:tcPr>
            <w:tcW w:w="1356" w:type="dxa"/>
            <w:vMerge/>
            <w:hideMark/>
          </w:tcPr>
          <w:p w14:paraId="31B6EA9F"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5153ADCD"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2637200</w:t>
            </w:r>
          </w:p>
        </w:tc>
        <w:tc>
          <w:tcPr>
            <w:tcW w:w="920" w:type="dxa"/>
            <w:vMerge/>
            <w:hideMark/>
          </w:tcPr>
          <w:p w14:paraId="123F7BB9"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287A316A"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1B224352" w14:textId="77777777" w:rsidTr="00E45031">
        <w:trPr>
          <w:trHeight w:val="300"/>
        </w:trPr>
        <w:tc>
          <w:tcPr>
            <w:tcW w:w="567" w:type="dxa"/>
            <w:vMerge/>
            <w:hideMark/>
          </w:tcPr>
          <w:p w14:paraId="42797092"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47E058E5"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04BF2A74"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34CC4EC7"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C1</w:t>
            </w:r>
          </w:p>
        </w:tc>
        <w:tc>
          <w:tcPr>
            <w:tcW w:w="1356" w:type="dxa"/>
            <w:vMerge/>
            <w:hideMark/>
          </w:tcPr>
          <w:p w14:paraId="1CF6E955"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47622ED5"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1162636</w:t>
            </w:r>
          </w:p>
        </w:tc>
        <w:tc>
          <w:tcPr>
            <w:tcW w:w="920" w:type="dxa"/>
            <w:vMerge/>
            <w:hideMark/>
          </w:tcPr>
          <w:p w14:paraId="1CAB69C3"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77052325"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214857BA" w14:textId="77777777" w:rsidTr="00E45031">
        <w:trPr>
          <w:trHeight w:val="300"/>
        </w:trPr>
        <w:tc>
          <w:tcPr>
            <w:tcW w:w="567" w:type="dxa"/>
            <w:vMerge/>
            <w:hideMark/>
          </w:tcPr>
          <w:p w14:paraId="0C7D6474"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41836A71"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699742A5"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6AE4ACB9"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A+B+C1</w:t>
            </w:r>
          </w:p>
        </w:tc>
        <w:tc>
          <w:tcPr>
            <w:tcW w:w="1356" w:type="dxa"/>
            <w:vMerge/>
            <w:hideMark/>
          </w:tcPr>
          <w:p w14:paraId="61C32DEA"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17C55BD4"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3799836</w:t>
            </w:r>
          </w:p>
        </w:tc>
        <w:tc>
          <w:tcPr>
            <w:tcW w:w="920" w:type="dxa"/>
            <w:vMerge/>
            <w:hideMark/>
          </w:tcPr>
          <w:p w14:paraId="09608420"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56B96444"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52F5E6B6" w14:textId="77777777" w:rsidTr="00E45031">
        <w:trPr>
          <w:trHeight w:val="315"/>
        </w:trPr>
        <w:tc>
          <w:tcPr>
            <w:tcW w:w="567" w:type="dxa"/>
            <w:vMerge/>
            <w:hideMark/>
          </w:tcPr>
          <w:p w14:paraId="6F5A37EF"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7320C2F5"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4AE42A03"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2E2C9C6B"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C2</w:t>
            </w:r>
          </w:p>
        </w:tc>
        <w:tc>
          <w:tcPr>
            <w:tcW w:w="1356" w:type="dxa"/>
            <w:vMerge/>
            <w:hideMark/>
          </w:tcPr>
          <w:p w14:paraId="00797ADC"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4F6AF00F"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w:t>
            </w:r>
          </w:p>
        </w:tc>
        <w:tc>
          <w:tcPr>
            <w:tcW w:w="920" w:type="dxa"/>
            <w:vMerge/>
            <w:hideMark/>
          </w:tcPr>
          <w:p w14:paraId="54885ABF"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0E0E3AE4"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3B6F5E51" w14:textId="77777777" w:rsidTr="00E45031">
        <w:trPr>
          <w:trHeight w:val="300"/>
        </w:trPr>
        <w:tc>
          <w:tcPr>
            <w:tcW w:w="567" w:type="dxa"/>
            <w:vMerge w:val="restart"/>
            <w:noWrap/>
            <w:hideMark/>
          </w:tcPr>
          <w:p w14:paraId="3EA0C290"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8</w:t>
            </w:r>
          </w:p>
        </w:tc>
        <w:tc>
          <w:tcPr>
            <w:tcW w:w="1932" w:type="dxa"/>
            <w:vMerge w:val="restart"/>
            <w:hideMark/>
          </w:tcPr>
          <w:p w14:paraId="3854DE1D"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ტუფი</w:t>
            </w:r>
          </w:p>
        </w:tc>
        <w:tc>
          <w:tcPr>
            <w:tcW w:w="1279" w:type="dxa"/>
            <w:vMerge w:val="restart"/>
            <w:hideMark/>
          </w:tcPr>
          <w:p w14:paraId="2AD9C32C"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ჭივჭავი II-ის საბადო</w:t>
            </w:r>
          </w:p>
        </w:tc>
        <w:tc>
          <w:tcPr>
            <w:tcW w:w="1193" w:type="dxa"/>
            <w:hideMark/>
          </w:tcPr>
          <w:p w14:paraId="7F213124"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w:t>
            </w:r>
          </w:p>
        </w:tc>
        <w:tc>
          <w:tcPr>
            <w:tcW w:w="1356" w:type="dxa"/>
            <w:vMerge w:val="restart"/>
            <w:noWrap/>
            <w:hideMark/>
          </w:tcPr>
          <w:p w14:paraId="37674131"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მ</w:t>
            </w:r>
            <w:r w:rsidRPr="00E45031">
              <w:rPr>
                <w:rFonts w:ascii="Sylfaen" w:eastAsia="Sylfaen" w:hAnsi="Sylfaen" w:cs="Times New Roman"/>
                <w:b/>
                <w:sz w:val="16"/>
                <w:szCs w:val="16"/>
                <w:vertAlign w:val="superscript"/>
              </w:rPr>
              <w:t>3</w:t>
            </w:r>
          </w:p>
        </w:tc>
        <w:tc>
          <w:tcPr>
            <w:tcW w:w="1063" w:type="dxa"/>
            <w:noWrap/>
            <w:hideMark/>
          </w:tcPr>
          <w:p w14:paraId="0F3CCC3F"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237000</w:t>
            </w:r>
          </w:p>
        </w:tc>
        <w:tc>
          <w:tcPr>
            <w:tcW w:w="920" w:type="dxa"/>
            <w:vMerge w:val="restart"/>
            <w:noWrap/>
            <w:hideMark/>
          </w:tcPr>
          <w:p w14:paraId="2A743F64"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61033,5</w:t>
            </w:r>
          </w:p>
        </w:tc>
        <w:tc>
          <w:tcPr>
            <w:tcW w:w="1584" w:type="dxa"/>
            <w:vMerge w:val="restart"/>
            <w:hideMark/>
          </w:tcPr>
          <w:p w14:paraId="48B0A323"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მოსაპირკეთებელი</w:t>
            </w:r>
          </w:p>
        </w:tc>
      </w:tr>
      <w:tr w:rsidR="00E45031" w:rsidRPr="00E45031" w14:paraId="72FFAA72" w14:textId="77777777" w:rsidTr="00E45031">
        <w:trPr>
          <w:trHeight w:val="300"/>
        </w:trPr>
        <w:tc>
          <w:tcPr>
            <w:tcW w:w="567" w:type="dxa"/>
            <w:vMerge/>
            <w:hideMark/>
          </w:tcPr>
          <w:p w14:paraId="3A8212C8"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2B1755D4"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39447152"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11BC1F53"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B</w:t>
            </w:r>
          </w:p>
        </w:tc>
        <w:tc>
          <w:tcPr>
            <w:tcW w:w="1356" w:type="dxa"/>
            <w:vMerge/>
            <w:hideMark/>
          </w:tcPr>
          <w:p w14:paraId="790A6008"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1E130B8B"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257000</w:t>
            </w:r>
          </w:p>
        </w:tc>
        <w:tc>
          <w:tcPr>
            <w:tcW w:w="920" w:type="dxa"/>
            <w:vMerge/>
            <w:hideMark/>
          </w:tcPr>
          <w:p w14:paraId="5BAE980E"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540C32A4"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7E0716B7" w14:textId="77777777" w:rsidTr="00E45031">
        <w:trPr>
          <w:trHeight w:val="300"/>
        </w:trPr>
        <w:tc>
          <w:tcPr>
            <w:tcW w:w="567" w:type="dxa"/>
            <w:vMerge/>
            <w:hideMark/>
          </w:tcPr>
          <w:p w14:paraId="553AD4B1"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4CFE7F1D"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5A5F5C31"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1760A9C8"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w:t>
            </w:r>
          </w:p>
        </w:tc>
        <w:tc>
          <w:tcPr>
            <w:tcW w:w="1356" w:type="dxa"/>
            <w:vMerge/>
            <w:hideMark/>
          </w:tcPr>
          <w:p w14:paraId="725E194C"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1EFD68EE"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494000</w:t>
            </w:r>
          </w:p>
        </w:tc>
        <w:tc>
          <w:tcPr>
            <w:tcW w:w="920" w:type="dxa"/>
            <w:vMerge/>
            <w:hideMark/>
          </w:tcPr>
          <w:p w14:paraId="7AAF30B9"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2DED273D"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5EAA8FD3" w14:textId="77777777" w:rsidTr="00E45031">
        <w:trPr>
          <w:trHeight w:val="300"/>
        </w:trPr>
        <w:tc>
          <w:tcPr>
            <w:tcW w:w="567" w:type="dxa"/>
            <w:vMerge/>
            <w:hideMark/>
          </w:tcPr>
          <w:p w14:paraId="70FF563A"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0E9BD0B5"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0AA256F2"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10EE3551"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C1</w:t>
            </w:r>
          </w:p>
        </w:tc>
        <w:tc>
          <w:tcPr>
            <w:tcW w:w="1356" w:type="dxa"/>
            <w:vMerge/>
            <w:hideMark/>
          </w:tcPr>
          <w:p w14:paraId="1D802F22"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599CE27F"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1006000</w:t>
            </w:r>
          </w:p>
        </w:tc>
        <w:tc>
          <w:tcPr>
            <w:tcW w:w="920" w:type="dxa"/>
            <w:vMerge/>
            <w:hideMark/>
          </w:tcPr>
          <w:p w14:paraId="72AA1659"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022849F9"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5BFFF481" w14:textId="77777777" w:rsidTr="00E45031">
        <w:trPr>
          <w:trHeight w:val="300"/>
        </w:trPr>
        <w:tc>
          <w:tcPr>
            <w:tcW w:w="567" w:type="dxa"/>
            <w:vMerge/>
            <w:hideMark/>
          </w:tcPr>
          <w:p w14:paraId="505C7E9A"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0771A879"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2E58EB39"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2444A534"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A+B+C1</w:t>
            </w:r>
          </w:p>
        </w:tc>
        <w:tc>
          <w:tcPr>
            <w:tcW w:w="1356" w:type="dxa"/>
            <w:vMerge/>
            <w:hideMark/>
          </w:tcPr>
          <w:p w14:paraId="788277E8"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403EEC14"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1500000</w:t>
            </w:r>
          </w:p>
        </w:tc>
        <w:tc>
          <w:tcPr>
            <w:tcW w:w="920" w:type="dxa"/>
            <w:vMerge/>
            <w:hideMark/>
          </w:tcPr>
          <w:p w14:paraId="48F38B37"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42308F8D"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02C24931" w14:textId="77777777" w:rsidTr="00E45031">
        <w:trPr>
          <w:trHeight w:val="315"/>
        </w:trPr>
        <w:tc>
          <w:tcPr>
            <w:tcW w:w="567" w:type="dxa"/>
            <w:vMerge/>
            <w:hideMark/>
          </w:tcPr>
          <w:p w14:paraId="0553E25E"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932" w:type="dxa"/>
            <w:vMerge/>
            <w:hideMark/>
          </w:tcPr>
          <w:p w14:paraId="7E1FDA08" w14:textId="77777777" w:rsidR="00553800" w:rsidRPr="00E45031" w:rsidRDefault="00553800" w:rsidP="00553800">
            <w:pPr>
              <w:spacing w:line="360" w:lineRule="auto"/>
              <w:jc w:val="both"/>
              <w:rPr>
                <w:rFonts w:ascii="Sylfaen" w:eastAsia="Sylfaen" w:hAnsi="Sylfaen" w:cs="Times New Roman"/>
                <w:b/>
                <w:sz w:val="16"/>
                <w:szCs w:val="16"/>
              </w:rPr>
            </w:pPr>
          </w:p>
        </w:tc>
        <w:tc>
          <w:tcPr>
            <w:tcW w:w="1279" w:type="dxa"/>
            <w:vMerge/>
            <w:hideMark/>
          </w:tcPr>
          <w:p w14:paraId="26FC535A" w14:textId="77777777" w:rsidR="00553800" w:rsidRPr="00E45031" w:rsidRDefault="00553800" w:rsidP="00553800">
            <w:pPr>
              <w:spacing w:line="360" w:lineRule="auto"/>
              <w:jc w:val="both"/>
              <w:rPr>
                <w:rFonts w:ascii="Sylfaen" w:eastAsia="Sylfaen" w:hAnsi="Sylfaen" w:cs="Times New Roman"/>
                <w:b/>
                <w:bCs/>
                <w:sz w:val="16"/>
                <w:szCs w:val="16"/>
              </w:rPr>
            </w:pPr>
          </w:p>
        </w:tc>
        <w:tc>
          <w:tcPr>
            <w:tcW w:w="1193" w:type="dxa"/>
            <w:hideMark/>
          </w:tcPr>
          <w:p w14:paraId="391673A5"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C2</w:t>
            </w:r>
          </w:p>
        </w:tc>
        <w:tc>
          <w:tcPr>
            <w:tcW w:w="1356" w:type="dxa"/>
            <w:vMerge/>
            <w:hideMark/>
          </w:tcPr>
          <w:p w14:paraId="2D5F5384" w14:textId="77777777" w:rsidR="00553800" w:rsidRPr="00E45031" w:rsidRDefault="00553800" w:rsidP="00553800">
            <w:pPr>
              <w:spacing w:line="360" w:lineRule="auto"/>
              <w:jc w:val="both"/>
              <w:rPr>
                <w:rFonts w:ascii="Sylfaen" w:eastAsia="Sylfaen" w:hAnsi="Sylfaen" w:cs="Times New Roman"/>
                <w:b/>
                <w:sz w:val="16"/>
                <w:szCs w:val="16"/>
              </w:rPr>
            </w:pPr>
          </w:p>
        </w:tc>
        <w:tc>
          <w:tcPr>
            <w:tcW w:w="1063" w:type="dxa"/>
            <w:noWrap/>
            <w:hideMark/>
          </w:tcPr>
          <w:p w14:paraId="3D13A8E0"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 </w:t>
            </w:r>
          </w:p>
        </w:tc>
        <w:tc>
          <w:tcPr>
            <w:tcW w:w="920" w:type="dxa"/>
            <w:vMerge/>
            <w:hideMark/>
          </w:tcPr>
          <w:p w14:paraId="36425C83" w14:textId="77777777" w:rsidR="00553800" w:rsidRPr="00E45031" w:rsidRDefault="00553800" w:rsidP="00553800">
            <w:pPr>
              <w:spacing w:line="360" w:lineRule="auto"/>
              <w:jc w:val="both"/>
              <w:rPr>
                <w:rFonts w:ascii="Sylfaen" w:eastAsia="Sylfaen" w:hAnsi="Sylfaen" w:cs="Times New Roman"/>
                <w:b/>
                <w:sz w:val="16"/>
                <w:szCs w:val="16"/>
              </w:rPr>
            </w:pPr>
          </w:p>
        </w:tc>
        <w:tc>
          <w:tcPr>
            <w:tcW w:w="1584" w:type="dxa"/>
            <w:vMerge/>
            <w:hideMark/>
          </w:tcPr>
          <w:p w14:paraId="2AE3DDD7" w14:textId="77777777" w:rsidR="00553800" w:rsidRPr="00E45031" w:rsidRDefault="00553800" w:rsidP="00553800">
            <w:pPr>
              <w:spacing w:line="360" w:lineRule="auto"/>
              <w:jc w:val="both"/>
              <w:rPr>
                <w:rFonts w:ascii="Sylfaen" w:eastAsia="Sylfaen" w:hAnsi="Sylfaen" w:cs="Times New Roman"/>
                <w:b/>
                <w:sz w:val="16"/>
                <w:szCs w:val="16"/>
              </w:rPr>
            </w:pPr>
          </w:p>
        </w:tc>
      </w:tr>
      <w:tr w:rsidR="00E45031" w:rsidRPr="00E45031" w14:paraId="21B8BA39" w14:textId="77777777" w:rsidTr="00E45031">
        <w:trPr>
          <w:trHeight w:val="300"/>
        </w:trPr>
        <w:tc>
          <w:tcPr>
            <w:tcW w:w="567" w:type="dxa"/>
            <w:vMerge w:val="restart"/>
            <w:noWrap/>
            <w:hideMark/>
          </w:tcPr>
          <w:p w14:paraId="727E863C"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9</w:t>
            </w:r>
          </w:p>
        </w:tc>
        <w:tc>
          <w:tcPr>
            <w:tcW w:w="1932" w:type="dxa"/>
            <w:vMerge w:val="restart"/>
            <w:hideMark/>
          </w:tcPr>
          <w:p w14:paraId="7AF096CB"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ტუფი ღორღისთვის</w:t>
            </w:r>
          </w:p>
        </w:tc>
        <w:tc>
          <w:tcPr>
            <w:tcW w:w="1279" w:type="dxa"/>
            <w:vMerge w:val="restart"/>
            <w:hideMark/>
          </w:tcPr>
          <w:p w14:paraId="7AD5E959"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იფნარა II-ის საბადო</w:t>
            </w:r>
          </w:p>
        </w:tc>
        <w:tc>
          <w:tcPr>
            <w:tcW w:w="1193" w:type="dxa"/>
            <w:hideMark/>
          </w:tcPr>
          <w:p w14:paraId="7B65E20E" w14:textId="77777777" w:rsidR="00553800" w:rsidRPr="00E45031" w:rsidRDefault="00553800" w:rsidP="00553800">
            <w:pPr>
              <w:spacing w:line="360" w:lineRule="auto"/>
              <w:jc w:val="both"/>
              <w:rPr>
                <w:rFonts w:ascii="Sylfaen" w:eastAsia="Sylfaen" w:hAnsi="Sylfaen" w:cs="Times New Roman"/>
                <w:b/>
                <w:bCs/>
                <w:sz w:val="16"/>
                <w:szCs w:val="16"/>
              </w:rPr>
            </w:pPr>
            <w:r w:rsidRPr="00E45031">
              <w:rPr>
                <w:rFonts w:ascii="Sylfaen" w:eastAsia="Sylfaen" w:hAnsi="Sylfaen" w:cs="Times New Roman"/>
                <w:b/>
                <w:bCs/>
                <w:sz w:val="16"/>
                <w:szCs w:val="16"/>
              </w:rPr>
              <w:t>A</w:t>
            </w:r>
          </w:p>
        </w:tc>
        <w:tc>
          <w:tcPr>
            <w:tcW w:w="1356" w:type="dxa"/>
            <w:vMerge w:val="restart"/>
            <w:noWrap/>
            <w:hideMark/>
          </w:tcPr>
          <w:p w14:paraId="0E9E347E"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მ</w:t>
            </w:r>
            <w:r w:rsidRPr="00E45031">
              <w:rPr>
                <w:rFonts w:ascii="Sylfaen" w:eastAsia="Sylfaen" w:hAnsi="Sylfaen" w:cs="Times New Roman"/>
                <w:b/>
                <w:sz w:val="16"/>
                <w:szCs w:val="16"/>
                <w:vertAlign w:val="superscript"/>
              </w:rPr>
              <w:t>3</w:t>
            </w:r>
          </w:p>
        </w:tc>
        <w:tc>
          <w:tcPr>
            <w:tcW w:w="1063" w:type="dxa"/>
            <w:noWrap/>
            <w:hideMark/>
          </w:tcPr>
          <w:p w14:paraId="66506D8F"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0</w:t>
            </w:r>
          </w:p>
        </w:tc>
        <w:tc>
          <w:tcPr>
            <w:tcW w:w="920" w:type="dxa"/>
            <w:vMerge w:val="restart"/>
            <w:noWrap/>
            <w:hideMark/>
          </w:tcPr>
          <w:p w14:paraId="3687F219"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193833,1</w:t>
            </w:r>
          </w:p>
        </w:tc>
        <w:tc>
          <w:tcPr>
            <w:tcW w:w="1584" w:type="dxa"/>
            <w:vMerge w:val="restart"/>
            <w:hideMark/>
          </w:tcPr>
          <w:p w14:paraId="185F792F" w14:textId="77777777" w:rsidR="00553800" w:rsidRPr="00E45031" w:rsidRDefault="00553800" w:rsidP="00553800">
            <w:pPr>
              <w:spacing w:line="360" w:lineRule="auto"/>
              <w:jc w:val="both"/>
              <w:rPr>
                <w:rFonts w:ascii="Sylfaen" w:eastAsia="Sylfaen" w:hAnsi="Sylfaen" w:cs="Times New Roman"/>
                <w:b/>
                <w:sz w:val="16"/>
                <w:szCs w:val="16"/>
              </w:rPr>
            </w:pPr>
            <w:r w:rsidRPr="00E45031">
              <w:rPr>
                <w:rFonts w:ascii="Sylfaen" w:eastAsia="Sylfaen" w:hAnsi="Sylfaen" w:cs="Times New Roman"/>
                <w:b/>
                <w:sz w:val="16"/>
                <w:szCs w:val="16"/>
              </w:rPr>
              <w:t>ღორღი</w:t>
            </w:r>
          </w:p>
        </w:tc>
      </w:tr>
      <w:tr w:rsidR="00E45031" w:rsidRPr="00E45031" w14:paraId="0D25AEB6" w14:textId="77777777" w:rsidTr="00E45031">
        <w:trPr>
          <w:trHeight w:val="300"/>
        </w:trPr>
        <w:tc>
          <w:tcPr>
            <w:tcW w:w="567" w:type="dxa"/>
            <w:vMerge/>
            <w:hideMark/>
          </w:tcPr>
          <w:p w14:paraId="46CCCE62" w14:textId="77777777" w:rsidR="00553800" w:rsidRPr="00E45031" w:rsidRDefault="00553800" w:rsidP="00553800">
            <w:pPr>
              <w:spacing w:line="360" w:lineRule="auto"/>
              <w:jc w:val="both"/>
              <w:rPr>
                <w:rFonts w:eastAsia="Sylfaen" w:cs="Times New Roman"/>
                <w:b/>
                <w:bCs/>
              </w:rPr>
            </w:pPr>
          </w:p>
        </w:tc>
        <w:tc>
          <w:tcPr>
            <w:tcW w:w="1932" w:type="dxa"/>
            <w:vMerge/>
            <w:hideMark/>
          </w:tcPr>
          <w:p w14:paraId="3A166FDA" w14:textId="77777777" w:rsidR="00553800" w:rsidRPr="00E45031" w:rsidRDefault="00553800" w:rsidP="00553800">
            <w:pPr>
              <w:spacing w:line="360" w:lineRule="auto"/>
              <w:jc w:val="both"/>
              <w:rPr>
                <w:rFonts w:eastAsia="Sylfaen" w:cs="Times New Roman"/>
                <w:b/>
              </w:rPr>
            </w:pPr>
          </w:p>
        </w:tc>
        <w:tc>
          <w:tcPr>
            <w:tcW w:w="1279" w:type="dxa"/>
            <w:vMerge/>
            <w:hideMark/>
          </w:tcPr>
          <w:p w14:paraId="09CDC767" w14:textId="77777777" w:rsidR="00553800" w:rsidRPr="00E45031" w:rsidRDefault="00553800" w:rsidP="00553800">
            <w:pPr>
              <w:spacing w:line="360" w:lineRule="auto"/>
              <w:jc w:val="both"/>
              <w:rPr>
                <w:rFonts w:eastAsia="Sylfaen" w:cs="Times New Roman"/>
                <w:b/>
                <w:bCs/>
              </w:rPr>
            </w:pPr>
          </w:p>
        </w:tc>
        <w:tc>
          <w:tcPr>
            <w:tcW w:w="1193" w:type="dxa"/>
            <w:hideMark/>
          </w:tcPr>
          <w:p w14:paraId="36677FA7" w14:textId="77777777" w:rsidR="00553800" w:rsidRPr="00E45031" w:rsidRDefault="00553800" w:rsidP="00553800">
            <w:pPr>
              <w:spacing w:line="360" w:lineRule="auto"/>
              <w:jc w:val="both"/>
              <w:rPr>
                <w:rFonts w:eastAsia="Sylfaen" w:cs="Times New Roman"/>
                <w:b/>
                <w:bCs/>
                <w:sz w:val="16"/>
                <w:szCs w:val="16"/>
              </w:rPr>
            </w:pPr>
            <w:r w:rsidRPr="00E45031">
              <w:rPr>
                <w:rFonts w:eastAsia="Sylfaen" w:cs="Times New Roman"/>
                <w:b/>
                <w:bCs/>
                <w:sz w:val="16"/>
                <w:szCs w:val="16"/>
              </w:rPr>
              <w:t>B</w:t>
            </w:r>
          </w:p>
        </w:tc>
        <w:tc>
          <w:tcPr>
            <w:tcW w:w="1356" w:type="dxa"/>
            <w:vMerge/>
            <w:hideMark/>
          </w:tcPr>
          <w:p w14:paraId="3B98FD37" w14:textId="77777777" w:rsidR="00553800" w:rsidRPr="00E45031" w:rsidRDefault="00553800" w:rsidP="00553800">
            <w:pPr>
              <w:spacing w:line="360" w:lineRule="auto"/>
              <w:jc w:val="both"/>
              <w:rPr>
                <w:rFonts w:eastAsia="Sylfaen" w:cs="Times New Roman"/>
                <w:b/>
                <w:sz w:val="16"/>
                <w:szCs w:val="16"/>
              </w:rPr>
            </w:pPr>
          </w:p>
        </w:tc>
        <w:tc>
          <w:tcPr>
            <w:tcW w:w="1063" w:type="dxa"/>
            <w:noWrap/>
            <w:hideMark/>
          </w:tcPr>
          <w:p w14:paraId="7736EEC2" w14:textId="77777777" w:rsidR="00553800" w:rsidRPr="00E45031" w:rsidRDefault="00553800" w:rsidP="00553800">
            <w:pPr>
              <w:spacing w:line="360" w:lineRule="auto"/>
              <w:jc w:val="both"/>
              <w:rPr>
                <w:rFonts w:eastAsia="Sylfaen" w:cs="Times New Roman"/>
                <w:b/>
                <w:sz w:val="16"/>
                <w:szCs w:val="16"/>
              </w:rPr>
            </w:pPr>
            <w:r w:rsidRPr="00E45031">
              <w:rPr>
                <w:rFonts w:eastAsia="Sylfaen" w:cs="Times New Roman"/>
                <w:b/>
                <w:sz w:val="16"/>
                <w:szCs w:val="16"/>
              </w:rPr>
              <w:t>659000</w:t>
            </w:r>
          </w:p>
        </w:tc>
        <w:tc>
          <w:tcPr>
            <w:tcW w:w="920" w:type="dxa"/>
            <w:vMerge/>
            <w:hideMark/>
          </w:tcPr>
          <w:p w14:paraId="11728922" w14:textId="77777777" w:rsidR="00553800" w:rsidRPr="00E45031" w:rsidRDefault="00553800" w:rsidP="00553800">
            <w:pPr>
              <w:spacing w:line="360" w:lineRule="auto"/>
              <w:jc w:val="both"/>
              <w:rPr>
                <w:rFonts w:eastAsia="Sylfaen" w:cs="Times New Roman"/>
                <w:b/>
              </w:rPr>
            </w:pPr>
          </w:p>
        </w:tc>
        <w:tc>
          <w:tcPr>
            <w:tcW w:w="1584" w:type="dxa"/>
            <w:vMerge/>
            <w:hideMark/>
          </w:tcPr>
          <w:p w14:paraId="72038C2E" w14:textId="77777777" w:rsidR="00553800" w:rsidRPr="00E45031" w:rsidRDefault="00553800" w:rsidP="00553800">
            <w:pPr>
              <w:spacing w:line="360" w:lineRule="auto"/>
              <w:jc w:val="both"/>
              <w:rPr>
                <w:rFonts w:eastAsia="Sylfaen" w:cs="Times New Roman"/>
                <w:b/>
              </w:rPr>
            </w:pPr>
          </w:p>
        </w:tc>
      </w:tr>
      <w:tr w:rsidR="00E45031" w:rsidRPr="00E45031" w14:paraId="6DFB623C" w14:textId="77777777" w:rsidTr="00E45031">
        <w:trPr>
          <w:trHeight w:val="300"/>
        </w:trPr>
        <w:tc>
          <w:tcPr>
            <w:tcW w:w="567" w:type="dxa"/>
            <w:vMerge/>
            <w:hideMark/>
          </w:tcPr>
          <w:p w14:paraId="79AC221A" w14:textId="77777777" w:rsidR="00553800" w:rsidRPr="00E45031" w:rsidRDefault="00553800" w:rsidP="00553800">
            <w:pPr>
              <w:spacing w:line="360" w:lineRule="auto"/>
              <w:jc w:val="both"/>
              <w:rPr>
                <w:rFonts w:eastAsia="Sylfaen" w:cs="Times New Roman"/>
                <w:b/>
                <w:bCs/>
              </w:rPr>
            </w:pPr>
          </w:p>
        </w:tc>
        <w:tc>
          <w:tcPr>
            <w:tcW w:w="1932" w:type="dxa"/>
            <w:vMerge/>
            <w:hideMark/>
          </w:tcPr>
          <w:p w14:paraId="5BA5432B" w14:textId="77777777" w:rsidR="00553800" w:rsidRPr="00E45031" w:rsidRDefault="00553800" w:rsidP="00553800">
            <w:pPr>
              <w:spacing w:line="360" w:lineRule="auto"/>
              <w:jc w:val="both"/>
              <w:rPr>
                <w:rFonts w:eastAsia="Sylfaen" w:cs="Times New Roman"/>
                <w:b/>
              </w:rPr>
            </w:pPr>
          </w:p>
        </w:tc>
        <w:tc>
          <w:tcPr>
            <w:tcW w:w="1279" w:type="dxa"/>
            <w:vMerge/>
            <w:hideMark/>
          </w:tcPr>
          <w:p w14:paraId="6E0EAF0C" w14:textId="77777777" w:rsidR="00553800" w:rsidRPr="00E45031" w:rsidRDefault="00553800" w:rsidP="00553800">
            <w:pPr>
              <w:spacing w:line="360" w:lineRule="auto"/>
              <w:jc w:val="both"/>
              <w:rPr>
                <w:rFonts w:eastAsia="Sylfaen" w:cs="Times New Roman"/>
                <w:b/>
                <w:bCs/>
              </w:rPr>
            </w:pPr>
          </w:p>
        </w:tc>
        <w:tc>
          <w:tcPr>
            <w:tcW w:w="1193" w:type="dxa"/>
            <w:hideMark/>
          </w:tcPr>
          <w:p w14:paraId="445E44D0" w14:textId="77777777" w:rsidR="00553800" w:rsidRPr="00E45031" w:rsidRDefault="00553800" w:rsidP="00553800">
            <w:pPr>
              <w:spacing w:line="360" w:lineRule="auto"/>
              <w:jc w:val="both"/>
              <w:rPr>
                <w:rFonts w:eastAsia="Sylfaen" w:cs="Times New Roman"/>
                <w:b/>
                <w:bCs/>
                <w:sz w:val="16"/>
                <w:szCs w:val="16"/>
              </w:rPr>
            </w:pPr>
            <w:r w:rsidRPr="00E45031">
              <w:rPr>
                <w:rFonts w:eastAsia="Sylfaen" w:cs="Times New Roman"/>
                <w:b/>
                <w:bCs/>
                <w:sz w:val="16"/>
                <w:szCs w:val="16"/>
              </w:rPr>
              <w:t>A+B</w:t>
            </w:r>
          </w:p>
        </w:tc>
        <w:tc>
          <w:tcPr>
            <w:tcW w:w="1356" w:type="dxa"/>
            <w:vMerge/>
            <w:hideMark/>
          </w:tcPr>
          <w:p w14:paraId="6F82B74D" w14:textId="77777777" w:rsidR="00553800" w:rsidRPr="00E45031" w:rsidRDefault="00553800" w:rsidP="00553800">
            <w:pPr>
              <w:spacing w:line="360" w:lineRule="auto"/>
              <w:jc w:val="both"/>
              <w:rPr>
                <w:rFonts w:eastAsia="Sylfaen" w:cs="Times New Roman"/>
                <w:b/>
                <w:sz w:val="16"/>
                <w:szCs w:val="16"/>
              </w:rPr>
            </w:pPr>
          </w:p>
        </w:tc>
        <w:tc>
          <w:tcPr>
            <w:tcW w:w="1063" w:type="dxa"/>
            <w:noWrap/>
            <w:hideMark/>
          </w:tcPr>
          <w:p w14:paraId="04BEF9B7" w14:textId="77777777" w:rsidR="00553800" w:rsidRPr="00E45031" w:rsidRDefault="00553800" w:rsidP="00553800">
            <w:pPr>
              <w:spacing w:line="360" w:lineRule="auto"/>
              <w:jc w:val="both"/>
              <w:rPr>
                <w:rFonts w:eastAsia="Sylfaen" w:cs="Times New Roman"/>
                <w:b/>
                <w:sz w:val="16"/>
                <w:szCs w:val="16"/>
              </w:rPr>
            </w:pPr>
            <w:r w:rsidRPr="00E45031">
              <w:rPr>
                <w:rFonts w:eastAsia="Sylfaen" w:cs="Times New Roman"/>
                <w:b/>
                <w:sz w:val="16"/>
                <w:szCs w:val="16"/>
              </w:rPr>
              <w:t>659000</w:t>
            </w:r>
          </w:p>
        </w:tc>
        <w:tc>
          <w:tcPr>
            <w:tcW w:w="920" w:type="dxa"/>
            <w:vMerge/>
            <w:hideMark/>
          </w:tcPr>
          <w:p w14:paraId="2D7E94F5" w14:textId="77777777" w:rsidR="00553800" w:rsidRPr="00E45031" w:rsidRDefault="00553800" w:rsidP="00553800">
            <w:pPr>
              <w:spacing w:line="360" w:lineRule="auto"/>
              <w:jc w:val="both"/>
              <w:rPr>
                <w:rFonts w:eastAsia="Sylfaen" w:cs="Times New Roman"/>
                <w:b/>
              </w:rPr>
            </w:pPr>
          </w:p>
        </w:tc>
        <w:tc>
          <w:tcPr>
            <w:tcW w:w="1584" w:type="dxa"/>
            <w:vMerge/>
            <w:hideMark/>
          </w:tcPr>
          <w:p w14:paraId="6C254CAC" w14:textId="77777777" w:rsidR="00553800" w:rsidRPr="00E45031" w:rsidRDefault="00553800" w:rsidP="00553800">
            <w:pPr>
              <w:spacing w:line="360" w:lineRule="auto"/>
              <w:jc w:val="both"/>
              <w:rPr>
                <w:rFonts w:eastAsia="Sylfaen" w:cs="Times New Roman"/>
                <w:b/>
              </w:rPr>
            </w:pPr>
          </w:p>
        </w:tc>
      </w:tr>
      <w:tr w:rsidR="00E45031" w:rsidRPr="00E45031" w14:paraId="224BCC8F" w14:textId="77777777" w:rsidTr="00E45031">
        <w:trPr>
          <w:trHeight w:val="300"/>
        </w:trPr>
        <w:tc>
          <w:tcPr>
            <w:tcW w:w="567" w:type="dxa"/>
            <w:vMerge/>
            <w:hideMark/>
          </w:tcPr>
          <w:p w14:paraId="5FF48C75" w14:textId="77777777" w:rsidR="00553800" w:rsidRPr="00E45031" w:rsidRDefault="00553800" w:rsidP="00553800">
            <w:pPr>
              <w:spacing w:line="360" w:lineRule="auto"/>
              <w:jc w:val="both"/>
              <w:rPr>
                <w:rFonts w:eastAsia="Sylfaen" w:cs="Times New Roman"/>
                <w:b/>
                <w:bCs/>
              </w:rPr>
            </w:pPr>
          </w:p>
        </w:tc>
        <w:tc>
          <w:tcPr>
            <w:tcW w:w="1932" w:type="dxa"/>
            <w:vMerge/>
            <w:hideMark/>
          </w:tcPr>
          <w:p w14:paraId="43BD5DAA" w14:textId="77777777" w:rsidR="00553800" w:rsidRPr="00E45031" w:rsidRDefault="00553800" w:rsidP="00553800">
            <w:pPr>
              <w:spacing w:line="360" w:lineRule="auto"/>
              <w:jc w:val="both"/>
              <w:rPr>
                <w:rFonts w:eastAsia="Sylfaen" w:cs="Times New Roman"/>
                <w:b/>
              </w:rPr>
            </w:pPr>
          </w:p>
        </w:tc>
        <w:tc>
          <w:tcPr>
            <w:tcW w:w="1279" w:type="dxa"/>
            <w:vMerge/>
            <w:hideMark/>
          </w:tcPr>
          <w:p w14:paraId="52BF1195" w14:textId="77777777" w:rsidR="00553800" w:rsidRPr="00E45031" w:rsidRDefault="00553800" w:rsidP="00553800">
            <w:pPr>
              <w:spacing w:line="360" w:lineRule="auto"/>
              <w:jc w:val="both"/>
              <w:rPr>
                <w:rFonts w:eastAsia="Sylfaen" w:cs="Times New Roman"/>
                <w:b/>
                <w:bCs/>
              </w:rPr>
            </w:pPr>
          </w:p>
        </w:tc>
        <w:tc>
          <w:tcPr>
            <w:tcW w:w="1193" w:type="dxa"/>
            <w:hideMark/>
          </w:tcPr>
          <w:p w14:paraId="07125E45" w14:textId="77777777" w:rsidR="00553800" w:rsidRPr="00E45031" w:rsidRDefault="00553800" w:rsidP="00553800">
            <w:pPr>
              <w:spacing w:line="360" w:lineRule="auto"/>
              <w:jc w:val="both"/>
              <w:rPr>
                <w:rFonts w:eastAsia="Sylfaen" w:cs="Times New Roman"/>
                <w:b/>
                <w:bCs/>
                <w:sz w:val="16"/>
                <w:szCs w:val="16"/>
              </w:rPr>
            </w:pPr>
            <w:r w:rsidRPr="00E45031">
              <w:rPr>
                <w:rFonts w:eastAsia="Sylfaen" w:cs="Times New Roman"/>
                <w:b/>
                <w:bCs/>
                <w:sz w:val="16"/>
                <w:szCs w:val="16"/>
              </w:rPr>
              <w:t>C1</w:t>
            </w:r>
          </w:p>
        </w:tc>
        <w:tc>
          <w:tcPr>
            <w:tcW w:w="1356" w:type="dxa"/>
            <w:vMerge/>
            <w:hideMark/>
          </w:tcPr>
          <w:p w14:paraId="66B72813" w14:textId="77777777" w:rsidR="00553800" w:rsidRPr="00E45031" w:rsidRDefault="00553800" w:rsidP="00553800">
            <w:pPr>
              <w:spacing w:line="360" w:lineRule="auto"/>
              <w:jc w:val="both"/>
              <w:rPr>
                <w:rFonts w:eastAsia="Sylfaen" w:cs="Times New Roman"/>
                <w:b/>
                <w:sz w:val="16"/>
                <w:szCs w:val="16"/>
              </w:rPr>
            </w:pPr>
          </w:p>
        </w:tc>
        <w:tc>
          <w:tcPr>
            <w:tcW w:w="1063" w:type="dxa"/>
            <w:noWrap/>
            <w:hideMark/>
          </w:tcPr>
          <w:p w14:paraId="1B8944C9" w14:textId="77777777" w:rsidR="00553800" w:rsidRPr="00E45031" w:rsidRDefault="00553800" w:rsidP="00553800">
            <w:pPr>
              <w:spacing w:line="360" w:lineRule="auto"/>
              <w:jc w:val="both"/>
              <w:rPr>
                <w:rFonts w:eastAsia="Sylfaen" w:cs="Times New Roman"/>
                <w:b/>
                <w:sz w:val="16"/>
                <w:szCs w:val="16"/>
              </w:rPr>
            </w:pPr>
            <w:r w:rsidRPr="00E45031">
              <w:rPr>
                <w:rFonts w:eastAsia="Sylfaen" w:cs="Times New Roman"/>
                <w:b/>
                <w:sz w:val="16"/>
                <w:szCs w:val="16"/>
              </w:rPr>
              <w:t>2304000</w:t>
            </w:r>
          </w:p>
        </w:tc>
        <w:tc>
          <w:tcPr>
            <w:tcW w:w="920" w:type="dxa"/>
            <w:vMerge/>
            <w:hideMark/>
          </w:tcPr>
          <w:p w14:paraId="7C208B5D" w14:textId="77777777" w:rsidR="00553800" w:rsidRPr="00E45031" w:rsidRDefault="00553800" w:rsidP="00553800">
            <w:pPr>
              <w:spacing w:line="360" w:lineRule="auto"/>
              <w:jc w:val="both"/>
              <w:rPr>
                <w:rFonts w:eastAsia="Sylfaen" w:cs="Times New Roman"/>
                <w:b/>
              </w:rPr>
            </w:pPr>
          </w:p>
        </w:tc>
        <w:tc>
          <w:tcPr>
            <w:tcW w:w="1584" w:type="dxa"/>
            <w:vMerge/>
            <w:hideMark/>
          </w:tcPr>
          <w:p w14:paraId="078F5F68" w14:textId="77777777" w:rsidR="00553800" w:rsidRPr="00E45031" w:rsidRDefault="00553800" w:rsidP="00553800">
            <w:pPr>
              <w:spacing w:line="360" w:lineRule="auto"/>
              <w:jc w:val="both"/>
              <w:rPr>
                <w:rFonts w:eastAsia="Sylfaen" w:cs="Times New Roman"/>
                <w:b/>
              </w:rPr>
            </w:pPr>
          </w:p>
        </w:tc>
      </w:tr>
      <w:tr w:rsidR="00E45031" w:rsidRPr="00E45031" w14:paraId="1673DCB3" w14:textId="77777777" w:rsidTr="00E45031">
        <w:trPr>
          <w:trHeight w:val="300"/>
        </w:trPr>
        <w:tc>
          <w:tcPr>
            <w:tcW w:w="567" w:type="dxa"/>
            <w:vMerge/>
            <w:hideMark/>
          </w:tcPr>
          <w:p w14:paraId="50F35121" w14:textId="77777777" w:rsidR="00553800" w:rsidRPr="00E45031" w:rsidRDefault="00553800" w:rsidP="00553800">
            <w:pPr>
              <w:spacing w:line="360" w:lineRule="auto"/>
              <w:jc w:val="both"/>
              <w:rPr>
                <w:rFonts w:eastAsia="Sylfaen" w:cs="Times New Roman"/>
                <w:b/>
                <w:bCs/>
              </w:rPr>
            </w:pPr>
          </w:p>
        </w:tc>
        <w:tc>
          <w:tcPr>
            <w:tcW w:w="1932" w:type="dxa"/>
            <w:vMerge/>
            <w:hideMark/>
          </w:tcPr>
          <w:p w14:paraId="217C4E42" w14:textId="77777777" w:rsidR="00553800" w:rsidRPr="00E45031" w:rsidRDefault="00553800" w:rsidP="00553800">
            <w:pPr>
              <w:spacing w:line="360" w:lineRule="auto"/>
              <w:jc w:val="both"/>
              <w:rPr>
                <w:rFonts w:eastAsia="Sylfaen" w:cs="Times New Roman"/>
                <w:b/>
              </w:rPr>
            </w:pPr>
          </w:p>
        </w:tc>
        <w:tc>
          <w:tcPr>
            <w:tcW w:w="1279" w:type="dxa"/>
            <w:vMerge/>
            <w:hideMark/>
          </w:tcPr>
          <w:p w14:paraId="38D309B3" w14:textId="77777777" w:rsidR="00553800" w:rsidRPr="00E45031" w:rsidRDefault="00553800" w:rsidP="00553800">
            <w:pPr>
              <w:spacing w:line="360" w:lineRule="auto"/>
              <w:jc w:val="both"/>
              <w:rPr>
                <w:rFonts w:eastAsia="Sylfaen" w:cs="Times New Roman"/>
                <w:b/>
                <w:bCs/>
              </w:rPr>
            </w:pPr>
          </w:p>
        </w:tc>
        <w:tc>
          <w:tcPr>
            <w:tcW w:w="1193" w:type="dxa"/>
            <w:hideMark/>
          </w:tcPr>
          <w:p w14:paraId="1327FC0F" w14:textId="77777777" w:rsidR="00553800" w:rsidRPr="00E45031" w:rsidRDefault="00553800" w:rsidP="00553800">
            <w:pPr>
              <w:spacing w:line="360" w:lineRule="auto"/>
              <w:jc w:val="both"/>
              <w:rPr>
                <w:rFonts w:eastAsia="Sylfaen" w:cs="Times New Roman"/>
                <w:b/>
                <w:bCs/>
                <w:sz w:val="16"/>
                <w:szCs w:val="16"/>
              </w:rPr>
            </w:pPr>
            <w:r w:rsidRPr="00E45031">
              <w:rPr>
                <w:rFonts w:eastAsia="Sylfaen" w:cs="Times New Roman"/>
                <w:b/>
                <w:bCs/>
                <w:sz w:val="16"/>
                <w:szCs w:val="16"/>
              </w:rPr>
              <w:t>A+B+C1</w:t>
            </w:r>
          </w:p>
        </w:tc>
        <w:tc>
          <w:tcPr>
            <w:tcW w:w="1356" w:type="dxa"/>
            <w:vMerge/>
            <w:hideMark/>
          </w:tcPr>
          <w:p w14:paraId="7FFD91BA" w14:textId="77777777" w:rsidR="00553800" w:rsidRPr="00E45031" w:rsidRDefault="00553800" w:rsidP="00553800">
            <w:pPr>
              <w:spacing w:line="360" w:lineRule="auto"/>
              <w:jc w:val="both"/>
              <w:rPr>
                <w:rFonts w:eastAsia="Sylfaen" w:cs="Times New Roman"/>
                <w:b/>
                <w:sz w:val="16"/>
                <w:szCs w:val="16"/>
              </w:rPr>
            </w:pPr>
          </w:p>
        </w:tc>
        <w:tc>
          <w:tcPr>
            <w:tcW w:w="1063" w:type="dxa"/>
            <w:noWrap/>
            <w:hideMark/>
          </w:tcPr>
          <w:p w14:paraId="3DCC9B4F" w14:textId="77777777" w:rsidR="00553800" w:rsidRPr="00E45031" w:rsidRDefault="00553800" w:rsidP="00553800">
            <w:pPr>
              <w:spacing w:line="360" w:lineRule="auto"/>
              <w:jc w:val="both"/>
              <w:rPr>
                <w:rFonts w:eastAsia="Sylfaen" w:cs="Times New Roman"/>
                <w:b/>
                <w:sz w:val="16"/>
                <w:szCs w:val="16"/>
              </w:rPr>
            </w:pPr>
            <w:r w:rsidRPr="00E45031">
              <w:rPr>
                <w:rFonts w:eastAsia="Sylfaen" w:cs="Times New Roman"/>
                <w:b/>
                <w:sz w:val="16"/>
                <w:szCs w:val="16"/>
              </w:rPr>
              <w:t>2963000</w:t>
            </w:r>
          </w:p>
        </w:tc>
        <w:tc>
          <w:tcPr>
            <w:tcW w:w="920" w:type="dxa"/>
            <w:vMerge/>
            <w:hideMark/>
          </w:tcPr>
          <w:p w14:paraId="6D6F0096" w14:textId="77777777" w:rsidR="00553800" w:rsidRPr="00E45031" w:rsidRDefault="00553800" w:rsidP="00553800">
            <w:pPr>
              <w:spacing w:line="360" w:lineRule="auto"/>
              <w:jc w:val="both"/>
              <w:rPr>
                <w:rFonts w:eastAsia="Sylfaen" w:cs="Times New Roman"/>
                <w:b/>
              </w:rPr>
            </w:pPr>
          </w:p>
        </w:tc>
        <w:tc>
          <w:tcPr>
            <w:tcW w:w="1584" w:type="dxa"/>
            <w:vMerge/>
            <w:hideMark/>
          </w:tcPr>
          <w:p w14:paraId="567660FE" w14:textId="77777777" w:rsidR="00553800" w:rsidRPr="00E45031" w:rsidRDefault="00553800" w:rsidP="00553800">
            <w:pPr>
              <w:spacing w:line="360" w:lineRule="auto"/>
              <w:jc w:val="both"/>
              <w:rPr>
                <w:rFonts w:eastAsia="Sylfaen" w:cs="Times New Roman"/>
                <w:b/>
              </w:rPr>
            </w:pPr>
          </w:p>
        </w:tc>
      </w:tr>
      <w:tr w:rsidR="00E45031" w:rsidRPr="00E45031" w14:paraId="2D06C60E" w14:textId="77777777" w:rsidTr="00E45031">
        <w:trPr>
          <w:trHeight w:val="315"/>
        </w:trPr>
        <w:tc>
          <w:tcPr>
            <w:tcW w:w="567" w:type="dxa"/>
            <w:vMerge/>
            <w:hideMark/>
          </w:tcPr>
          <w:p w14:paraId="75E66C22" w14:textId="77777777" w:rsidR="00553800" w:rsidRPr="00E45031" w:rsidRDefault="00553800" w:rsidP="00553800">
            <w:pPr>
              <w:spacing w:line="360" w:lineRule="auto"/>
              <w:jc w:val="both"/>
              <w:rPr>
                <w:rFonts w:eastAsia="Sylfaen" w:cs="Times New Roman"/>
                <w:b/>
                <w:bCs/>
              </w:rPr>
            </w:pPr>
          </w:p>
        </w:tc>
        <w:tc>
          <w:tcPr>
            <w:tcW w:w="1932" w:type="dxa"/>
            <w:vMerge/>
            <w:hideMark/>
          </w:tcPr>
          <w:p w14:paraId="23CF3B88" w14:textId="77777777" w:rsidR="00553800" w:rsidRPr="00E45031" w:rsidRDefault="00553800" w:rsidP="00553800">
            <w:pPr>
              <w:spacing w:line="360" w:lineRule="auto"/>
              <w:jc w:val="both"/>
              <w:rPr>
                <w:rFonts w:eastAsia="Sylfaen" w:cs="Times New Roman"/>
                <w:b/>
              </w:rPr>
            </w:pPr>
          </w:p>
        </w:tc>
        <w:tc>
          <w:tcPr>
            <w:tcW w:w="1279" w:type="dxa"/>
            <w:vMerge/>
            <w:hideMark/>
          </w:tcPr>
          <w:p w14:paraId="602B8887" w14:textId="77777777" w:rsidR="00553800" w:rsidRPr="00E45031" w:rsidRDefault="00553800" w:rsidP="00553800">
            <w:pPr>
              <w:spacing w:line="360" w:lineRule="auto"/>
              <w:jc w:val="both"/>
              <w:rPr>
                <w:rFonts w:eastAsia="Sylfaen" w:cs="Times New Roman"/>
                <w:b/>
                <w:bCs/>
              </w:rPr>
            </w:pPr>
          </w:p>
        </w:tc>
        <w:tc>
          <w:tcPr>
            <w:tcW w:w="1193" w:type="dxa"/>
            <w:hideMark/>
          </w:tcPr>
          <w:p w14:paraId="01217EC2" w14:textId="77777777" w:rsidR="00553800" w:rsidRPr="00E45031" w:rsidRDefault="00553800" w:rsidP="00553800">
            <w:pPr>
              <w:spacing w:line="360" w:lineRule="auto"/>
              <w:jc w:val="both"/>
              <w:rPr>
                <w:rFonts w:eastAsia="Sylfaen" w:cs="Times New Roman"/>
                <w:b/>
                <w:bCs/>
                <w:sz w:val="16"/>
                <w:szCs w:val="16"/>
              </w:rPr>
            </w:pPr>
            <w:r w:rsidRPr="00E45031">
              <w:rPr>
                <w:rFonts w:eastAsia="Sylfaen" w:cs="Times New Roman"/>
                <w:b/>
                <w:bCs/>
                <w:sz w:val="16"/>
                <w:szCs w:val="16"/>
              </w:rPr>
              <w:t>C2</w:t>
            </w:r>
          </w:p>
        </w:tc>
        <w:tc>
          <w:tcPr>
            <w:tcW w:w="1356" w:type="dxa"/>
            <w:vMerge/>
            <w:hideMark/>
          </w:tcPr>
          <w:p w14:paraId="7D089889" w14:textId="77777777" w:rsidR="00553800" w:rsidRPr="00E45031" w:rsidRDefault="00553800" w:rsidP="00553800">
            <w:pPr>
              <w:spacing w:line="360" w:lineRule="auto"/>
              <w:jc w:val="both"/>
              <w:rPr>
                <w:rFonts w:eastAsia="Sylfaen" w:cs="Times New Roman"/>
                <w:b/>
                <w:sz w:val="16"/>
                <w:szCs w:val="16"/>
              </w:rPr>
            </w:pPr>
          </w:p>
        </w:tc>
        <w:tc>
          <w:tcPr>
            <w:tcW w:w="1063" w:type="dxa"/>
            <w:noWrap/>
            <w:hideMark/>
          </w:tcPr>
          <w:p w14:paraId="4DD0CB96" w14:textId="77777777" w:rsidR="00553800" w:rsidRPr="00E45031" w:rsidRDefault="00553800" w:rsidP="00553800">
            <w:pPr>
              <w:spacing w:line="360" w:lineRule="auto"/>
              <w:jc w:val="both"/>
              <w:rPr>
                <w:rFonts w:eastAsia="Sylfaen" w:cs="Times New Roman"/>
                <w:b/>
                <w:sz w:val="16"/>
                <w:szCs w:val="16"/>
              </w:rPr>
            </w:pPr>
            <w:r w:rsidRPr="00E45031">
              <w:rPr>
                <w:rFonts w:eastAsia="Sylfaen" w:cs="Times New Roman"/>
                <w:b/>
                <w:sz w:val="16"/>
                <w:szCs w:val="16"/>
              </w:rPr>
              <w:t> </w:t>
            </w:r>
          </w:p>
        </w:tc>
        <w:tc>
          <w:tcPr>
            <w:tcW w:w="920" w:type="dxa"/>
            <w:vMerge/>
            <w:hideMark/>
          </w:tcPr>
          <w:p w14:paraId="5E1F1C9F" w14:textId="77777777" w:rsidR="00553800" w:rsidRPr="00E45031" w:rsidRDefault="00553800" w:rsidP="00553800">
            <w:pPr>
              <w:spacing w:line="360" w:lineRule="auto"/>
              <w:jc w:val="both"/>
              <w:rPr>
                <w:rFonts w:eastAsia="Sylfaen" w:cs="Times New Roman"/>
                <w:b/>
              </w:rPr>
            </w:pPr>
          </w:p>
        </w:tc>
        <w:tc>
          <w:tcPr>
            <w:tcW w:w="1584" w:type="dxa"/>
            <w:vMerge/>
            <w:hideMark/>
          </w:tcPr>
          <w:p w14:paraId="6A99E583" w14:textId="77777777" w:rsidR="00553800" w:rsidRPr="00E45031" w:rsidRDefault="00553800" w:rsidP="00553800">
            <w:pPr>
              <w:spacing w:line="360" w:lineRule="auto"/>
              <w:jc w:val="both"/>
              <w:rPr>
                <w:rFonts w:eastAsia="Sylfaen" w:cs="Times New Roman"/>
                <w:b/>
              </w:rPr>
            </w:pPr>
          </w:p>
        </w:tc>
      </w:tr>
    </w:tbl>
    <w:p w14:paraId="254B5EBF" w14:textId="77777777" w:rsidR="00553800" w:rsidRPr="00E45031" w:rsidRDefault="00553800" w:rsidP="00553800">
      <w:pPr>
        <w:spacing w:after="0" w:line="360" w:lineRule="auto"/>
        <w:rPr>
          <w:rFonts w:ascii="Sylfaen" w:hAnsi="Sylfaen"/>
          <w:lang w:val="ka-GE"/>
        </w:rPr>
      </w:pPr>
    </w:p>
    <w:p w14:paraId="5AEA1B74" w14:textId="57BB91A9" w:rsidR="00553800" w:rsidRDefault="00A75446" w:rsidP="00553800">
      <w:pPr>
        <w:spacing w:after="0" w:line="360" w:lineRule="auto"/>
        <w:rPr>
          <w:rFonts w:ascii="Sylfaen" w:hAnsi="Sylfaen"/>
          <w:lang w:val="ka-GE"/>
        </w:rPr>
      </w:pPr>
      <w:r>
        <w:rPr>
          <w:rFonts w:ascii="Sylfaen" w:hAnsi="Sylfaen"/>
          <w:lang w:val="ka-GE"/>
        </w:rPr>
        <w:lastRenderedPageBreak/>
        <w:t xml:space="preserve">                 </w:t>
      </w:r>
      <w:r w:rsidR="00553800">
        <w:rPr>
          <w:rFonts w:ascii="Sylfaen" w:hAnsi="Sylfaen"/>
          <w:noProof/>
          <w:lang w:val="ka-GE" w:eastAsia="ka-GE"/>
        </w:rPr>
        <w:drawing>
          <wp:inline distT="0" distB="0" distL="0" distR="0" wp14:anchorId="6A21FD15" wp14:editId="29B02258">
            <wp:extent cx="4914900" cy="303953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8809" cy="3041954"/>
                    </a:xfrm>
                    <a:prstGeom prst="rect">
                      <a:avLst/>
                    </a:prstGeom>
                    <a:noFill/>
                  </pic:spPr>
                </pic:pic>
              </a:graphicData>
            </a:graphic>
          </wp:inline>
        </w:drawing>
      </w:r>
    </w:p>
    <w:p w14:paraId="7D7F4524" w14:textId="77777777" w:rsidR="00553800" w:rsidRPr="00430C76" w:rsidRDefault="00553800" w:rsidP="00553800">
      <w:pPr>
        <w:spacing w:after="0" w:line="360" w:lineRule="auto"/>
        <w:rPr>
          <w:rFonts w:ascii="Sylfaen" w:hAnsi="Sylfaen"/>
          <w:lang w:val="ka-GE"/>
        </w:rPr>
      </w:pPr>
    </w:p>
    <w:p w14:paraId="3E2ACC40" w14:textId="77777777" w:rsidR="00553800" w:rsidRPr="00553800" w:rsidRDefault="00553800" w:rsidP="00553800">
      <w:pPr>
        <w:spacing w:after="0" w:line="360" w:lineRule="auto"/>
        <w:jc w:val="both"/>
        <w:rPr>
          <w:rFonts w:ascii="Sylfaen" w:eastAsia="Sylfaen" w:hAnsi="Sylfaen" w:cs="Times New Roman"/>
          <w:lang w:val="ka-GE"/>
        </w:rPr>
      </w:pPr>
    </w:p>
    <w:p w14:paraId="0E266DD0" w14:textId="77777777" w:rsidR="00553800" w:rsidRPr="00553800" w:rsidRDefault="00553800" w:rsidP="00553800">
      <w:pPr>
        <w:spacing w:after="0" w:line="360" w:lineRule="auto"/>
        <w:jc w:val="both"/>
        <w:rPr>
          <w:rFonts w:ascii="Sylfaen" w:eastAsia="Sylfaen" w:hAnsi="Sylfaen" w:cs="Times New Roman"/>
          <w:lang w:val="ka-GE"/>
        </w:rPr>
      </w:pPr>
    </w:p>
    <w:p w14:paraId="734F7F61" w14:textId="77777777" w:rsidR="00553800" w:rsidRPr="00553800" w:rsidRDefault="00553800" w:rsidP="00553800">
      <w:pPr>
        <w:spacing w:after="0" w:line="360" w:lineRule="auto"/>
        <w:jc w:val="both"/>
        <w:rPr>
          <w:rFonts w:ascii="Sylfaen" w:eastAsia="Sylfaen" w:hAnsi="Sylfaen" w:cs="Times New Roman"/>
          <w:b/>
          <w:bCs/>
          <w:lang w:val="ka-GE"/>
        </w:rPr>
      </w:pPr>
      <w:r w:rsidRPr="00553800">
        <w:rPr>
          <w:rFonts w:ascii="Sylfaen" w:eastAsia="Sylfaen" w:hAnsi="Sylfaen" w:cs="Times New Roman"/>
          <w:b/>
          <w:bCs/>
          <w:lang w:val="ka-GE"/>
        </w:rPr>
        <w:t>ნარჩენების მართვა</w:t>
      </w:r>
    </w:p>
    <w:p w14:paraId="4BD69CA1" w14:textId="77777777" w:rsidR="00553800" w:rsidRPr="00553800" w:rsidRDefault="00553800" w:rsidP="00553800">
      <w:pPr>
        <w:spacing w:after="0" w:line="360" w:lineRule="auto"/>
        <w:jc w:val="both"/>
        <w:rPr>
          <w:rFonts w:ascii="Sylfaen" w:eastAsia="Sylfaen" w:hAnsi="Sylfaen" w:cs="Times New Roman"/>
          <w:lang w:val="ka-GE"/>
        </w:rPr>
      </w:pPr>
      <w:r w:rsidRPr="00553800">
        <w:rPr>
          <w:rFonts w:ascii="Sylfaen" w:eastAsia="Sylfaen" w:hAnsi="Sylfaen" w:cs="Times New Roman"/>
          <w:bCs/>
          <w:lang w:val="ka-GE"/>
        </w:rPr>
        <w:t xml:space="preserve">თეთრიწყაროს მუნიციპალიტეტში საყოფაცხოვრებო ნარჩენების გატანა ადგილობრივი ბიუჯეტის ხარჯებით ხორციელდება. </w:t>
      </w:r>
      <w:r w:rsidRPr="00553800">
        <w:rPr>
          <w:rFonts w:ascii="Sylfaen" w:eastAsia="Sylfaen" w:hAnsi="Sylfaen" w:cs="Times New Roman"/>
          <w:lang w:val="ka-GE"/>
        </w:rPr>
        <w:t>თეთრიწყაროს ტერიტორიაზე მდებარეობს შპს „საქართველოს მყარი ნარჩენების მართვის კომპანიის“ მართვის ქვეშ არსებული ქვემო ქართლის რეგიონში არასახიფათო ნარჩენების განთავსების ობიექტი, სადაც განთავსდება ხუთი მუნიციპალიტეტის - თეთრიწყაროს, წალკის, დმანისის,  ბოლნისისა და მარნეულის საყოფაცხოვრებო ნარჩენი.  გამოწვევას წარმოადგენს  ნარჩენების სეპარირებული შეგროვების სისტემის არქონა,  სტიქიური ნაგავსაყრელების არსებობა,  არ არსებობს სამშენებლო ნარჩენების ნაგავსაყრელი, მუნიციპალური ნარჩენების მართვის ეროვნულ სტრატეგიასთან და  ეროვნულ სამოქმედო გეგმასთან თანხვედრის არქონა, აღნიშნული გარემოებები ზრდის გარემოზე ზიანის მიყენების საფრთხეს და ამცირებს მდგრადი ურბანული განვითარების შესაძლებლობებს.</w:t>
      </w:r>
    </w:p>
    <w:p w14:paraId="0343B804" w14:textId="77777777" w:rsidR="00553800" w:rsidRPr="00553800" w:rsidRDefault="00553800" w:rsidP="00553800">
      <w:pPr>
        <w:spacing w:after="0" w:line="360" w:lineRule="auto"/>
        <w:jc w:val="both"/>
        <w:rPr>
          <w:rFonts w:ascii="Sylfaen" w:eastAsia="Sylfaen" w:hAnsi="Sylfaen" w:cs="Times New Roman"/>
          <w:lang w:val="ka-GE"/>
        </w:rPr>
      </w:pPr>
    </w:p>
    <w:p w14:paraId="10DE726C" w14:textId="4FA01671" w:rsidR="00251264" w:rsidRPr="001F6A84" w:rsidRDefault="00251264" w:rsidP="005C7D51">
      <w:pPr>
        <w:pStyle w:val="Heading1"/>
        <w:rPr>
          <w:rFonts w:ascii="Sylfaen" w:hAnsi="Sylfaen"/>
          <w:lang w:val="ka-GE"/>
        </w:rPr>
      </w:pPr>
    </w:p>
    <w:p w14:paraId="79B36359" w14:textId="66F10E6D" w:rsidR="00516826" w:rsidRDefault="00516826" w:rsidP="00516826">
      <w:pPr>
        <w:rPr>
          <w:rFonts w:ascii="Sylfaen" w:hAnsi="Sylfaen"/>
          <w:lang w:val="ka-GE"/>
        </w:rPr>
      </w:pPr>
    </w:p>
    <w:p w14:paraId="48C3607C" w14:textId="77777777" w:rsidR="00E45031" w:rsidRPr="001F6A84" w:rsidRDefault="00E45031" w:rsidP="00516826">
      <w:pPr>
        <w:rPr>
          <w:rFonts w:ascii="Sylfaen" w:hAnsi="Sylfaen"/>
          <w:lang w:val="ka-GE"/>
        </w:rPr>
      </w:pPr>
    </w:p>
    <w:p w14:paraId="316F53C2" w14:textId="04FAB700" w:rsidR="00544007" w:rsidRDefault="00EA5A53" w:rsidP="00A8561B">
      <w:pPr>
        <w:pStyle w:val="Heading1"/>
        <w:rPr>
          <w:rFonts w:ascii="Sylfaen" w:hAnsi="Sylfaen"/>
          <w:lang w:val="ka-GE"/>
        </w:rPr>
      </w:pPr>
      <w:bookmarkStart w:id="15" w:name="_Toc225346950"/>
      <w:bookmarkStart w:id="16" w:name="_Toc225347317"/>
      <w:bookmarkStart w:id="17" w:name="_Toc234936041"/>
      <w:r w:rsidRPr="001F6A84">
        <w:rPr>
          <w:rFonts w:ascii="Sylfaen" w:hAnsi="Sylfaen"/>
          <w:lang w:val="ka-GE"/>
        </w:rPr>
        <w:lastRenderedPageBreak/>
        <w:t>ტრანსპორტი</w:t>
      </w:r>
      <w:bookmarkEnd w:id="15"/>
      <w:bookmarkEnd w:id="16"/>
      <w:bookmarkEnd w:id="17"/>
    </w:p>
    <w:p w14:paraId="214B3F69" w14:textId="77777777" w:rsidR="00220C95" w:rsidRPr="00220C95" w:rsidRDefault="00220C95" w:rsidP="00220C95">
      <w:pPr>
        <w:rPr>
          <w:rFonts w:ascii="Sylfaen" w:hAnsi="Sylfaen"/>
          <w:lang w:val="ka-GE"/>
        </w:rPr>
      </w:pPr>
    </w:p>
    <w:p w14:paraId="1F4ED0C4" w14:textId="77777777" w:rsidR="008730F6" w:rsidRPr="001F6A84" w:rsidRDefault="008730F6" w:rsidP="00D564EC">
      <w:pPr>
        <w:spacing w:after="0" w:line="360" w:lineRule="auto"/>
        <w:jc w:val="both"/>
        <w:rPr>
          <w:rFonts w:ascii="Sylfaen" w:hAnsi="Sylfaen" w:cs="Sylfaen"/>
          <w:lang w:val="ka-GE"/>
        </w:rPr>
      </w:pPr>
      <w:r w:rsidRPr="001F6A84">
        <w:rPr>
          <w:rFonts w:ascii="Sylfaen" w:hAnsi="Sylfaen" w:cs="Sylfaen"/>
          <w:lang w:val="ka-GE"/>
        </w:rPr>
        <w:t>თეთრიწყაროს მუნიციპალიტეტში საზოგადოებრივი ტრანსპორტი მოსახლეობის გადაადგილების უმთავრესი საშუალებაა. მგზავრთნაკადის ძირითადი წილი თბილისის მიმართულებაზე მოდის, რომელსაც შპს „თეთრიწყაროს სატრანსპორტო კომპანია“ და ინდივიდუალური მეწარმეები ემსახურებიან.</w:t>
      </w:r>
    </w:p>
    <w:p w14:paraId="2DABB69C" w14:textId="7B5656F0" w:rsidR="008730F6" w:rsidRPr="001F6A84" w:rsidRDefault="003F5740" w:rsidP="00D564EC">
      <w:pPr>
        <w:spacing w:after="0" w:line="360" w:lineRule="auto"/>
        <w:jc w:val="both"/>
        <w:rPr>
          <w:rFonts w:ascii="Sylfaen" w:hAnsi="Sylfaen" w:cs="Sylfaen"/>
          <w:lang w:val="ka-GE"/>
        </w:rPr>
      </w:pPr>
      <w:r>
        <w:rPr>
          <w:rFonts w:ascii="Sylfaen" w:hAnsi="Sylfaen" w:cs="Sylfaen"/>
          <w:lang w:val="ka-GE"/>
        </w:rPr>
        <w:t>2026 წლის</w:t>
      </w:r>
      <w:r w:rsidRPr="001F6A84">
        <w:rPr>
          <w:rFonts w:ascii="Sylfaen" w:hAnsi="Sylfaen" w:cs="Sylfaen"/>
          <w:lang w:val="ka-GE"/>
        </w:rPr>
        <w:t xml:space="preserve"> </w:t>
      </w:r>
      <w:r w:rsidR="008730F6" w:rsidRPr="001F6A84">
        <w:rPr>
          <w:rFonts w:ascii="Sylfaen" w:hAnsi="Sylfaen" w:cs="Sylfaen"/>
          <w:lang w:val="ka-GE"/>
        </w:rPr>
        <w:t>მდგომარეობით, ხაზზე მოძრავი თერთმეტი ერთეული სატრანსპორტო საშუალება (ავტობუსები და მიკროავტობუსები)  არასაკმარისია მზარდი მოთხოვნის სრულფასოვანი დაფარვისთვის. შესაბამისად, მუნიციპალიტეტის დღის წესრიგში დგას საზოგადოებრივი ტრანსპორტის რაოდენობრივი ზრდისა და ავტოპარკის  განახლების საკითხი.</w:t>
      </w:r>
    </w:p>
    <w:p w14:paraId="230A4964" w14:textId="77777777" w:rsidR="00A617E0" w:rsidRPr="001F6A84" w:rsidRDefault="00A617E0" w:rsidP="00D564EC">
      <w:pPr>
        <w:spacing w:after="0" w:line="360" w:lineRule="auto"/>
        <w:jc w:val="both"/>
        <w:rPr>
          <w:rFonts w:ascii="Sylfaen" w:hAnsi="Sylfaen" w:cs="Sylfaen"/>
          <w:lang w:val="ka-GE"/>
        </w:rPr>
      </w:pPr>
    </w:p>
    <w:p w14:paraId="2F895C7C" w14:textId="77777777" w:rsidR="008730F6" w:rsidRPr="001F6A84" w:rsidRDefault="008730F6" w:rsidP="00D564EC">
      <w:pPr>
        <w:spacing w:after="0" w:line="360" w:lineRule="auto"/>
        <w:jc w:val="both"/>
        <w:rPr>
          <w:rFonts w:ascii="Sylfaen" w:hAnsi="Sylfaen" w:cs="Sylfaen"/>
          <w:lang w:val="ka-GE"/>
        </w:rPr>
      </w:pPr>
      <w:r w:rsidRPr="001F6A84">
        <w:rPr>
          <w:rFonts w:ascii="Sylfaen" w:hAnsi="Sylfaen" w:cs="Sylfaen"/>
          <w:lang w:val="ka-GE"/>
        </w:rPr>
        <w:t>სექტორის ეფექტურ განვითარებას რამდენიმე სისტემური ბარიერი აფერხებს:</w:t>
      </w:r>
    </w:p>
    <w:p w14:paraId="43ADC468" w14:textId="77777777" w:rsidR="008730F6" w:rsidRPr="001F6A84" w:rsidRDefault="008730F6" w:rsidP="00D564EC">
      <w:pPr>
        <w:numPr>
          <w:ilvl w:val="0"/>
          <w:numId w:val="25"/>
        </w:numPr>
        <w:spacing w:after="0" w:line="360" w:lineRule="auto"/>
        <w:jc w:val="both"/>
        <w:rPr>
          <w:rFonts w:ascii="Sylfaen" w:hAnsi="Sylfaen" w:cs="Sylfaen"/>
          <w:lang w:val="ka-GE"/>
        </w:rPr>
      </w:pPr>
      <w:r w:rsidRPr="001F6A84">
        <w:rPr>
          <w:rFonts w:ascii="Sylfaen" w:hAnsi="Sylfaen" w:cs="Sylfaen"/>
          <w:bCs/>
          <w:lang w:val="ka-GE"/>
        </w:rPr>
        <w:t>მაღალი ტექნიკური ცვეთა:</w:t>
      </w:r>
      <w:r w:rsidRPr="001F6A84">
        <w:rPr>
          <w:rFonts w:ascii="Sylfaen" w:hAnsi="Sylfaen" w:cs="Sylfaen"/>
          <w:lang w:val="ka-GE"/>
        </w:rPr>
        <w:t xml:space="preserve"> რთული რელიეფის გამო, ტრანსპორტი სწრაფად გამოდის მწყობრიდან. 7-10 წლიანი ექსპლუატაციის შემდეგ, მათი შენახვა მაღალი საექსპლუატაციო ხარჯების გამო ეკონომიკურად გაუმართლებელი ხდება.</w:t>
      </w:r>
    </w:p>
    <w:p w14:paraId="7C54AEEE" w14:textId="77777777" w:rsidR="008730F6" w:rsidRPr="001F6A84" w:rsidRDefault="008730F6" w:rsidP="00D564EC">
      <w:pPr>
        <w:numPr>
          <w:ilvl w:val="0"/>
          <w:numId w:val="25"/>
        </w:numPr>
        <w:spacing w:after="0" w:line="360" w:lineRule="auto"/>
        <w:jc w:val="both"/>
        <w:rPr>
          <w:rFonts w:ascii="Sylfaen" w:hAnsi="Sylfaen" w:cs="Sylfaen"/>
          <w:lang w:val="ka-GE"/>
        </w:rPr>
      </w:pPr>
      <w:r w:rsidRPr="001F6A84">
        <w:rPr>
          <w:rFonts w:ascii="Sylfaen" w:hAnsi="Sylfaen" w:cs="Sylfaen"/>
          <w:bCs/>
          <w:lang w:val="ka-GE"/>
        </w:rPr>
        <w:t>არასაკმარისი გეოგრაფიული დაფარვა:</w:t>
      </w:r>
      <w:r w:rsidRPr="001F6A84">
        <w:rPr>
          <w:rFonts w:ascii="Sylfaen" w:hAnsi="Sylfaen" w:cs="Sylfaen"/>
          <w:lang w:val="ka-GE"/>
        </w:rPr>
        <w:t xml:space="preserve"> შორეულ სოფლებში რეგულარული რეისების ნაკლებობა აფერხებს მოსახლეობის მობილობას, რაც საბოლოოდ მიგრაციასა და სოფლების დაცლას უწყობს ხელს.</w:t>
      </w:r>
    </w:p>
    <w:p w14:paraId="57C7E8E7" w14:textId="77777777" w:rsidR="008730F6" w:rsidRPr="001F6A84" w:rsidRDefault="008730F6" w:rsidP="00D564EC">
      <w:pPr>
        <w:numPr>
          <w:ilvl w:val="0"/>
          <w:numId w:val="25"/>
        </w:numPr>
        <w:spacing w:after="0" w:line="360" w:lineRule="auto"/>
        <w:jc w:val="both"/>
        <w:rPr>
          <w:rFonts w:ascii="Sylfaen" w:hAnsi="Sylfaen" w:cs="Sylfaen"/>
          <w:lang w:val="ka-GE"/>
        </w:rPr>
      </w:pPr>
      <w:r w:rsidRPr="001F6A84">
        <w:rPr>
          <w:rFonts w:ascii="Sylfaen" w:hAnsi="Sylfaen" w:cs="Sylfaen"/>
          <w:bCs/>
          <w:lang w:val="ka-GE"/>
        </w:rPr>
        <w:t>ტექნოლოგიური ჩამორჩენა:</w:t>
      </w:r>
      <w:r w:rsidRPr="001F6A84">
        <w:rPr>
          <w:rFonts w:ascii="Sylfaen" w:hAnsi="Sylfaen" w:cs="Sylfaen"/>
          <w:lang w:val="ka-GE"/>
        </w:rPr>
        <w:t xml:space="preserve"> მგზავრებისთვის ხელმიუწვდომელია თანამედროვე სერვისები, როგორიცაა წინასწარი დაჯავშნის სისტემები და რეალურ დროში ინფორმაციის მიღების საშუალებები (საინფორმაციო ტაბლოები).</w:t>
      </w:r>
    </w:p>
    <w:p w14:paraId="2B3EDD48" w14:textId="77777777" w:rsidR="008730F6" w:rsidRPr="001F6A84" w:rsidRDefault="008730F6" w:rsidP="00D564EC">
      <w:pPr>
        <w:numPr>
          <w:ilvl w:val="0"/>
          <w:numId w:val="25"/>
        </w:numPr>
        <w:spacing w:after="0" w:line="360" w:lineRule="auto"/>
        <w:jc w:val="both"/>
        <w:rPr>
          <w:rFonts w:ascii="Sylfaen" w:hAnsi="Sylfaen" w:cs="Sylfaen"/>
          <w:lang w:val="ka-GE"/>
        </w:rPr>
      </w:pPr>
      <w:r w:rsidRPr="001F6A84">
        <w:rPr>
          <w:rFonts w:ascii="Sylfaen" w:hAnsi="Sylfaen" w:cs="Sylfaen"/>
          <w:bCs/>
          <w:lang w:val="ka-GE"/>
        </w:rPr>
        <w:t>ლოჯისტიკური ხარვეზები:</w:t>
      </w:r>
      <w:r w:rsidRPr="001F6A84">
        <w:rPr>
          <w:rFonts w:ascii="Sylfaen" w:hAnsi="Sylfaen" w:cs="Sylfaen"/>
          <w:lang w:val="ka-GE"/>
        </w:rPr>
        <w:t xml:space="preserve"> გამართული სარემონტო ბაზისა და ავტომატიზებული სამრეცხაოს არარსებობა ზრდის ადამიანური რესურსის დანახარჯს და აფერხებს მომსახურების ოპერატიულობას.</w:t>
      </w:r>
    </w:p>
    <w:p w14:paraId="25BBD432" w14:textId="57899464" w:rsidR="008730F6" w:rsidRPr="001F6A84" w:rsidRDefault="008730F6" w:rsidP="00D564EC">
      <w:pPr>
        <w:numPr>
          <w:ilvl w:val="0"/>
          <w:numId w:val="25"/>
        </w:numPr>
        <w:spacing w:after="0" w:line="360" w:lineRule="auto"/>
        <w:jc w:val="both"/>
        <w:rPr>
          <w:rFonts w:ascii="Sylfaen" w:hAnsi="Sylfaen" w:cs="Sylfaen"/>
          <w:lang w:val="ka-GE"/>
        </w:rPr>
      </w:pPr>
      <w:r w:rsidRPr="001F6A84">
        <w:rPr>
          <w:rFonts w:ascii="Sylfaen" w:hAnsi="Sylfaen" w:cs="Sylfaen"/>
          <w:bCs/>
          <w:lang w:val="ka-GE"/>
        </w:rPr>
        <w:t>საგზაო შეფერხებები:</w:t>
      </w:r>
      <w:r w:rsidRPr="001F6A84">
        <w:rPr>
          <w:rFonts w:ascii="Sylfaen" w:hAnsi="Sylfaen" w:cs="Sylfaen"/>
          <w:lang w:val="ka-GE"/>
        </w:rPr>
        <w:t xml:space="preserve"> დედაქალაქის მიმართულებით მოძრაობისას, ტრანსპორტის საერთო ნაკადში დგომა მნიშვნელოვნად ზრდის მგზავრობის დროს.</w:t>
      </w:r>
    </w:p>
    <w:p w14:paraId="540EB6CA" w14:textId="77777777" w:rsidR="00A617E0" w:rsidRPr="001F6A84" w:rsidRDefault="00A617E0" w:rsidP="00A617E0">
      <w:pPr>
        <w:spacing w:after="0" w:line="360" w:lineRule="auto"/>
        <w:ind w:left="720"/>
        <w:jc w:val="both"/>
        <w:rPr>
          <w:rFonts w:ascii="Sylfaen" w:hAnsi="Sylfaen" w:cs="Sylfaen"/>
          <w:lang w:val="ka-GE"/>
        </w:rPr>
      </w:pPr>
    </w:p>
    <w:p w14:paraId="31C84F1E" w14:textId="7A970AE0" w:rsidR="008730F6" w:rsidRPr="001F6A84" w:rsidRDefault="008730F6" w:rsidP="00D564EC">
      <w:pPr>
        <w:spacing w:after="0" w:line="360" w:lineRule="auto"/>
        <w:jc w:val="both"/>
        <w:rPr>
          <w:rFonts w:ascii="Sylfaen" w:hAnsi="Sylfaen" w:cs="Sylfaen"/>
          <w:lang w:val="ka-GE"/>
        </w:rPr>
      </w:pPr>
      <w:r w:rsidRPr="001F6A84">
        <w:rPr>
          <w:rFonts w:ascii="Sylfaen" w:hAnsi="Sylfaen" w:cs="Sylfaen"/>
          <w:lang w:val="ka-GE"/>
        </w:rPr>
        <w:t>გამოწვევების საპასუხოდ,</w:t>
      </w:r>
      <w:r w:rsidR="005877D2" w:rsidRPr="001F6A84">
        <w:rPr>
          <w:rFonts w:ascii="Sylfaen" w:hAnsi="Sylfaen" w:cs="Sylfaen"/>
          <w:lang w:val="ka-GE"/>
        </w:rPr>
        <w:t xml:space="preserve"> თეთრიწყაროს </w:t>
      </w:r>
      <w:r w:rsidRPr="001F6A84">
        <w:rPr>
          <w:rFonts w:ascii="Sylfaen" w:hAnsi="Sylfaen" w:cs="Sylfaen"/>
          <w:lang w:val="ka-GE"/>
        </w:rPr>
        <w:t xml:space="preserve"> მუნიციპალიტეტისთვის მნიშვნელოვანია შემდეგი სტრატეგიული ნაბიჯების გადადგმა:</w:t>
      </w:r>
    </w:p>
    <w:p w14:paraId="6C8FFA47" w14:textId="13D2BD9B" w:rsidR="008730F6" w:rsidRPr="001F6A84" w:rsidRDefault="008730F6" w:rsidP="00D564EC">
      <w:pPr>
        <w:spacing w:after="0" w:line="360" w:lineRule="auto"/>
        <w:jc w:val="both"/>
        <w:rPr>
          <w:rFonts w:ascii="Sylfaen" w:hAnsi="Sylfaen" w:cs="Sylfaen"/>
          <w:lang w:val="ka-GE"/>
        </w:rPr>
      </w:pPr>
      <w:r w:rsidRPr="001F6A84">
        <w:rPr>
          <w:rFonts w:ascii="Sylfaen" w:hAnsi="Sylfaen" w:cs="Sylfaen"/>
          <w:bCs/>
          <w:lang w:val="ka-GE"/>
        </w:rPr>
        <w:t xml:space="preserve">ავტოპარკის </w:t>
      </w:r>
      <w:r w:rsidR="000C6730" w:rsidRPr="001F6A84">
        <w:rPr>
          <w:rFonts w:ascii="Sylfaen" w:hAnsi="Sylfaen" w:cs="Sylfaen"/>
          <w:bCs/>
          <w:lang w:val="ka-GE"/>
        </w:rPr>
        <w:t>რეგულარული</w:t>
      </w:r>
      <w:r w:rsidRPr="001F6A84">
        <w:rPr>
          <w:rFonts w:ascii="Sylfaen" w:hAnsi="Sylfaen" w:cs="Sylfaen"/>
          <w:bCs/>
          <w:lang w:val="ka-GE"/>
        </w:rPr>
        <w:t xml:space="preserve"> განახლება:</w:t>
      </w:r>
      <w:r w:rsidRPr="001F6A84">
        <w:rPr>
          <w:rFonts w:ascii="Sylfaen" w:hAnsi="Sylfaen" w:cs="Sylfaen"/>
          <w:lang w:val="ka-GE"/>
        </w:rPr>
        <w:t xml:space="preserve"> პარკის ყოველწლიური, 20%-იანი ჩანაცვლება გამძლე მოდელებით (მაგ. ISUZU-ს ანალოგები) და მაღალი გამავლობის ტრანსპორტის შემოყვანა სოფლების მომსახურებისთვის.</w:t>
      </w:r>
    </w:p>
    <w:p w14:paraId="6A816176" w14:textId="0E5FF2F3" w:rsidR="008730F6" w:rsidRPr="001F6A84" w:rsidRDefault="008730F6" w:rsidP="00D564EC">
      <w:pPr>
        <w:spacing w:after="0" w:line="360" w:lineRule="auto"/>
        <w:jc w:val="both"/>
        <w:rPr>
          <w:rFonts w:ascii="Sylfaen" w:hAnsi="Sylfaen" w:cs="Sylfaen"/>
          <w:lang w:val="ka-GE"/>
        </w:rPr>
      </w:pPr>
      <w:r w:rsidRPr="001F6A84">
        <w:rPr>
          <w:rFonts w:ascii="Sylfaen" w:hAnsi="Sylfaen" w:cs="Sylfaen"/>
          <w:bCs/>
          <w:lang w:val="ka-GE"/>
        </w:rPr>
        <w:lastRenderedPageBreak/>
        <w:t>ინფრასტრუქტურული მოდერნიზაცია:</w:t>
      </w:r>
      <w:r w:rsidRPr="001F6A84">
        <w:rPr>
          <w:rFonts w:ascii="Sylfaen" w:hAnsi="Sylfaen" w:cs="Sylfaen"/>
          <w:lang w:val="ka-GE"/>
        </w:rPr>
        <w:t xml:space="preserve"> თანამედროვე სტანდარტების შესაბამისი ავტოსადგურისა და გაჩერებების მოწყობა</w:t>
      </w:r>
      <w:r w:rsidR="002578DE" w:rsidRPr="001F6A84">
        <w:rPr>
          <w:rFonts w:ascii="Sylfaen" w:hAnsi="Sylfaen" w:cs="Sylfaen"/>
          <w:lang w:val="ka-GE"/>
        </w:rPr>
        <w:t xml:space="preserve"> </w:t>
      </w:r>
      <w:r w:rsidRPr="001F6A84">
        <w:rPr>
          <w:rFonts w:ascii="Sylfaen" w:hAnsi="Sylfaen" w:cs="Sylfaen"/>
          <w:lang w:val="ka-GE"/>
        </w:rPr>
        <w:t>ელექტრონული  საინფორმაციო ტაბლოებით, რომელიც მგზავრს უჩვენებს მოლოდინის დროს და მიაწვდის შესაბამის ინფორმაციას ციფრულ ფორმატში (დედაქალაქის პრაქტიკული გამოცდილების მიხედვით)</w:t>
      </w:r>
      <w:r w:rsidR="002578DE" w:rsidRPr="001F6A84">
        <w:rPr>
          <w:rFonts w:ascii="Sylfaen" w:hAnsi="Sylfaen" w:cs="Sylfaen"/>
          <w:lang w:val="ka-GE"/>
        </w:rPr>
        <w:t>.</w:t>
      </w:r>
    </w:p>
    <w:p w14:paraId="0084ECD3" w14:textId="11F81F95" w:rsidR="008730F6" w:rsidRPr="001F6A84" w:rsidRDefault="008730F6" w:rsidP="00D564EC">
      <w:pPr>
        <w:spacing w:after="0" w:line="360" w:lineRule="auto"/>
        <w:jc w:val="both"/>
        <w:rPr>
          <w:rFonts w:ascii="Sylfaen" w:hAnsi="Sylfaen" w:cs="Sylfaen"/>
          <w:lang w:val="ka-GE"/>
        </w:rPr>
      </w:pPr>
      <w:r w:rsidRPr="001F6A84">
        <w:rPr>
          <w:rFonts w:ascii="Sylfaen" w:hAnsi="Sylfaen" w:cs="Sylfaen"/>
          <w:bCs/>
          <w:lang w:val="ka-GE"/>
        </w:rPr>
        <w:t>ციფრული მართვა:</w:t>
      </w:r>
      <w:r w:rsidRPr="001F6A84">
        <w:rPr>
          <w:rFonts w:ascii="Sylfaen" w:hAnsi="Sylfaen" w:cs="Sylfaen"/>
          <w:lang w:val="ka-GE"/>
        </w:rPr>
        <w:t xml:space="preserve"> ონლაინ დაჯავშნის სისტემის უზრუნველყოფა</w:t>
      </w:r>
      <w:r w:rsidR="002578DE" w:rsidRPr="001F6A84">
        <w:rPr>
          <w:rFonts w:ascii="Sylfaen" w:hAnsi="Sylfaen" w:cs="Sylfaen"/>
          <w:lang w:val="ka-GE"/>
        </w:rPr>
        <w:t xml:space="preserve"> </w:t>
      </w:r>
      <w:r w:rsidRPr="001F6A84">
        <w:rPr>
          <w:rFonts w:ascii="Sylfaen" w:hAnsi="Sylfaen" w:cs="Sylfaen"/>
          <w:lang w:val="ka-GE"/>
        </w:rPr>
        <w:t xml:space="preserve">- მობილური  აპლიკაციის ან ვებ-გვერდის შექმნა, სადაც მგზავრი წინასწარ დაჯავშნის ადგილს თეთრიწყაროდან თბილისისკენ ან უკუმიმართულებით  (განსაკუთრებით პიკის  საათებში). </w:t>
      </w:r>
    </w:p>
    <w:p w14:paraId="067DFEEC" w14:textId="77777777" w:rsidR="008730F6" w:rsidRPr="001F6A84" w:rsidRDefault="008730F6" w:rsidP="00D564EC">
      <w:pPr>
        <w:spacing w:after="0" w:line="360" w:lineRule="auto"/>
        <w:jc w:val="both"/>
        <w:rPr>
          <w:rFonts w:ascii="Sylfaen" w:hAnsi="Sylfaen" w:cs="Sylfaen"/>
          <w:lang w:val="ka-GE"/>
        </w:rPr>
      </w:pPr>
      <w:r w:rsidRPr="001F6A84">
        <w:rPr>
          <w:rFonts w:ascii="Sylfaen" w:hAnsi="Sylfaen" w:cs="Sylfaen"/>
          <w:bCs/>
          <w:lang w:val="ka-GE"/>
        </w:rPr>
        <w:t>პრიორიტეტული მობილობა:</w:t>
      </w:r>
      <w:r w:rsidRPr="001F6A84">
        <w:rPr>
          <w:rFonts w:ascii="Sylfaen" w:hAnsi="Sylfaen" w:cs="Sylfaen"/>
          <w:lang w:val="ka-GE"/>
        </w:rPr>
        <w:t xml:space="preserve"> თბილისის მერიასთან კოორდინაციით, მუნიციპალური ტრანსპორტისთვის სპეციალურ ზოლში (</w:t>
      </w:r>
      <w:r w:rsidRPr="001F6A84">
        <w:rPr>
          <w:rFonts w:ascii="Sylfaen" w:hAnsi="Sylfaen" w:cs="Sylfaen"/>
          <w:bCs/>
          <w:lang w:val="ka-GE"/>
        </w:rPr>
        <w:t>Bus Line</w:t>
      </w:r>
      <w:r w:rsidRPr="001F6A84">
        <w:rPr>
          <w:rFonts w:ascii="Sylfaen" w:hAnsi="Sylfaen" w:cs="Sylfaen"/>
          <w:lang w:val="ka-GE"/>
        </w:rPr>
        <w:t>) მოძრაობის უფლების მოპოვება.</w:t>
      </w:r>
    </w:p>
    <w:p w14:paraId="2AA953EB" w14:textId="77777777" w:rsidR="008730F6" w:rsidRPr="001F6A84" w:rsidRDefault="008730F6" w:rsidP="00D564EC">
      <w:pPr>
        <w:spacing w:after="0" w:line="360" w:lineRule="auto"/>
        <w:jc w:val="both"/>
        <w:rPr>
          <w:rFonts w:ascii="Sylfaen" w:hAnsi="Sylfaen" w:cs="Sylfaen"/>
          <w:lang w:val="ka-GE"/>
        </w:rPr>
      </w:pPr>
      <w:r w:rsidRPr="001F6A84">
        <w:rPr>
          <w:rFonts w:ascii="Sylfaen" w:hAnsi="Sylfaen" w:cs="Sylfaen"/>
          <w:bCs/>
          <w:lang w:val="ka-GE"/>
        </w:rPr>
        <w:t>ენერგოეფექტურობა და ინოვაცია:</w:t>
      </w:r>
      <w:r w:rsidRPr="001F6A84">
        <w:rPr>
          <w:rFonts w:ascii="Sylfaen" w:hAnsi="Sylfaen" w:cs="Sylfaen"/>
          <w:lang w:val="ka-GE"/>
        </w:rPr>
        <w:t xml:space="preserve"> გრძელვადიან პერსპექტივაში ელექტრო-ტრანსპორტზე გადასვლა, რაც საწვავის ხარჯს 70%-ით შეამცირებს.</w:t>
      </w:r>
    </w:p>
    <w:p w14:paraId="3D05157A" w14:textId="77777777" w:rsidR="008730F6" w:rsidRPr="001F6A84" w:rsidRDefault="008730F6" w:rsidP="00D564EC">
      <w:pPr>
        <w:spacing w:after="0" w:line="360" w:lineRule="auto"/>
        <w:jc w:val="both"/>
        <w:rPr>
          <w:rFonts w:ascii="Sylfaen" w:hAnsi="Sylfaen" w:cs="Sylfaen"/>
          <w:lang w:val="ka-GE"/>
        </w:rPr>
      </w:pPr>
      <w:r w:rsidRPr="001F6A84">
        <w:rPr>
          <w:rFonts w:ascii="Sylfaen" w:hAnsi="Sylfaen" w:cs="Sylfaen"/>
          <w:bCs/>
          <w:lang w:val="ka-GE"/>
        </w:rPr>
        <w:t>სოციალური და ტურისტული მხარდაჭერა:</w:t>
      </w:r>
      <w:r w:rsidRPr="001F6A84">
        <w:rPr>
          <w:rFonts w:ascii="Sylfaen" w:hAnsi="Sylfaen" w:cs="Sylfaen"/>
          <w:lang w:val="ka-GE"/>
        </w:rPr>
        <w:t xml:space="preserve"> შეღავათიანი პაკეტების (აბონემენტების) დანერგვა და მძღოლებისთვის ღირსეული სამუშაო გარემოს შექმნა.</w:t>
      </w:r>
    </w:p>
    <w:p w14:paraId="0715BF3B" w14:textId="0A2DDC86" w:rsidR="008730F6" w:rsidRPr="001F6A84" w:rsidRDefault="008730F6" w:rsidP="00D564EC">
      <w:pPr>
        <w:spacing w:after="0" w:line="360" w:lineRule="auto"/>
        <w:jc w:val="both"/>
        <w:rPr>
          <w:rFonts w:ascii="Sylfaen" w:hAnsi="Sylfaen" w:cs="Sylfaen"/>
          <w:lang w:val="ka-GE"/>
        </w:rPr>
      </w:pPr>
      <w:r w:rsidRPr="001F6A84">
        <w:rPr>
          <w:rFonts w:ascii="Sylfaen" w:hAnsi="Sylfaen" w:cs="Sylfaen"/>
          <w:lang w:val="ka-GE"/>
        </w:rPr>
        <w:t xml:space="preserve">ტრანსპორტსა და გაჩერებებზე მუნიციპალური ღირსშესანიშნაობების შესახებ საინფორმაციო ბანერების/აფიშების განთავსება </w:t>
      </w:r>
      <w:r w:rsidR="002578DE" w:rsidRPr="001F6A84">
        <w:rPr>
          <w:rFonts w:ascii="Sylfaen" w:hAnsi="Sylfaen" w:cs="Sylfaen"/>
          <w:lang w:val="ka-GE"/>
        </w:rPr>
        <w:t>მუნიციპალიტეტის პოპულარიზაციისთვის.</w:t>
      </w:r>
    </w:p>
    <w:p w14:paraId="7FABA670" w14:textId="174E3FDC" w:rsidR="00E671E0" w:rsidRPr="001F6A84" w:rsidRDefault="008730F6" w:rsidP="00D564EC">
      <w:pPr>
        <w:spacing w:after="0" w:line="360" w:lineRule="auto"/>
        <w:jc w:val="both"/>
        <w:rPr>
          <w:rFonts w:ascii="Sylfaen" w:hAnsi="Sylfaen" w:cs="Sylfaen"/>
          <w:lang w:val="ka-GE"/>
        </w:rPr>
      </w:pPr>
      <w:r w:rsidRPr="001F6A84">
        <w:rPr>
          <w:rFonts w:ascii="Sylfaen" w:hAnsi="Sylfaen" w:cs="Sylfaen"/>
          <w:lang w:val="ka-GE"/>
        </w:rPr>
        <w:t xml:space="preserve">სტრატეგიის იმპლემენტაციის შედეგად, თეთრიწყაროს მუნიციპალიტეტი ჩამოაყალიბებს ფინანსურად მდგრად, ეკოლოგიურად უსაფრთხო და მგზავრზე ორიენტირებულ სატრანსპორტო სისტემას. აღნიშნული ქმედებები </w:t>
      </w:r>
      <w:r w:rsidRPr="001F6A84">
        <w:rPr>
          <w:rFonts w:ascii="Sylfaen" w:hAnsi="Sylfaen" w:cs="Sylfaen"/>
          <w:bCs/>
          <w:lang w:val="ka-GE"/>
        </w:rPr>
        <w:t>40%-ით გაზრდის მგზავრთა ნაკადს</w:t>
      </w:r>
      <w:r w:rsidRPr="001F6A84">
        <w:rPr>
          <w:rFonts w:ascii="Sylfaen" w:hAnsi="Sylfaen" w:cs="Sylfaen"/>
          <w:lang w:val="ka-GE"/>
        </w:rPr>
        <w:t xml:space="preserve"> და მნიშვნელოვნად გააუმჯობესებს ადგილობრივი მოსახლეობის ცხოვრების ხარისხს.</w:t>
      </w:r>
    </w:p>
    <w:p w14:paraId="6D4A2DE1" w14:textId="2C05B6C7" w:rsidR="00E671E0" w:rsidRPr="001F6A84" w:rsidRDefault="00E671E0" w:rsidP="005C7D51">
      <w:pPr>
        <w:pStyle w:val="Heading1"/>
        <w:rPr>
          <w:rFonts w:ascii="Sylfaen" w:hAnsi="Sylfaen"/>
          <w:lang w:val="ka-GE"/>
        </w:rPr>
      </w:pPr>
      <w:bookmarkStart w:id="18" w:name="_Toc225346951"/>
      <w:bookmarkStart w:id="19" w:name="_Toc225347318"/>
      <w:bookmarkStart w:id="20" w:name="_Toc234936042"/>
      <w:r w:rsidRPr="001F6A84">
        <w:rPr>
          <w:rFonts w:ascii="Sylfaen" w:hAnsi="Sylfaen"/>
          <w:lang w:val="ka-GE"/>
        </w:rPr>
        <w:t>ურბანული განვითარება</w:t>
      </w:r>
      <w:bookmarkEnd w:id="18"/>
      <w:bookmarkEnd w:id="19"/>
      <w:bookmarkEnd w:id="20"/>
    </w:p>
    <w:p w14:paraId="7241AA36" w14:textId="77777777" w:rsidR="00544007" w:rsidRPr="001F6A84" w:rsidRDefault="00544007" w:rsidP="00544007">
      <w:pPr>
        <w:rPr>
          <w:rFonts w:ascii="Sylfaen" w:hAnsi="Sylfaen"/>
          <w:lang w:val="ka-GE"/>
        </w:rPr>
      </w:pPr>
    </w:p>
    <w:p w14:paraId="5DA4DE6E" w14:textId="170C302A" w:rsidR="00D922A7" w:rsidRPr="001F6A84" w:rsidRDefault="00D43CFF" w:rsidP="00D564EC">
      <w:pPr>
        <w:spacing w:after="0" w:line="360" w:lineRule="auto"/>
        <w:jc w:val="both"/>
        <w:rPr>
          <w:rFonts w:ascii="Sylfaen" w:hAnsi="Sylfaen" w:cs="Sylfaen"/>
          <w:lang w:val="ka-GE"/>
        </w:rPr>
      </w:pPr>
      <w:r w:rsidRPr="001F6A84">
        <w:rPr>
          <w:rFonts w:ascii="Sylfaen" w:hAnsi="Sylfaen" w:cs="Sylfaen"/>
          <w:lang w:val="ka-GE"/>
        </w:rPr>
        <w:t xml:space="preserve">თეთრიწყაროს </w:t>
      </w:r>
      <w:r w:rsidR="00E671E0" w:rsidRPr="001F6A84">
        <w:rPr>
          <w:rFonts w:ascii="Sylfaen" w:hAnsi="Sylfaen" w:cs="Sylfaen"/>
          <w:lang w:val="ka-GE"/>
        </w:rPr>
        <w:t xml:space="preserve">მუნიციპალიტეტში დიდი ყურადღება  ექცევა ქ. თეთრიწყაროს და დაბა მანგლისის შიდა ქუჩების, ფეხით მოსიარულეთა სავალი ნაწილის, ღობეების, მუნიციპალური ადმინისტრაციული შენობებისა და მრავალბინიანი საცხოვრებელი სახლების ფასადების, სახურავების შეკეთებას და ეზოების კეთილმოწყობას, რაც გააუმჯობესებს ურბანულ იერსახესა და მოსახლეობის საყოფაცხოვრებო პირობებს. </w:t>
      </w:r>
    </w:p>
    <w:p w14:paraId="0CE9E069" w14:textId="0CF3909F" w:rsidR="00E671E0" w:rsidRPr="001F6A84" w:rsidRDefault="00E671E0" w:rsidP="00A8561B">
      <w:pPr>
        <w:spacing w:after="0" w:line="360" w:lineRule="auto"/>
        <w:jc w:val="both"/>
        <w:rPr>
          <w:rFonts w:ascii="Sylfaen" w:hAnsi="Sylfaen" w:cs="Sylfaen"/>
          <w:lang w:val="ka-GE"/>
        </w:rPr>
      </w:pPr>
      <w:r w:rsidRPr="001F6A84">
        <w:rPr>
          <w:rFonts w:ascii="Sylfaen" w:hAnsi="Sylfaen" w:cs="Sylfaen"/>
          <w:lang w:val="ka-GE"/>
        </w:rPr>
        <w:t>202</w:t>
      </w:r>
      <w:r w:rsidR="00D922A7" w:rsidRPr="001F6A84">
        <w:rPr>
          <w:rFonts w:ascii="Sylfaen" w:hAnsi="Sylfaen" w:cs="Sylfaen"/>
          <w:lang w:val="ka-GE"/>
        </w:rPr>
        <w:t>6</w:t>
      </w:r>
      <w:r w:rsidRPr="001F6A84">
        <w:rPr>
          <w:rFonts w:ascii="Sylfaen" w:hAnsi="Sylfaen" w:cs="Sylfaen"/>
          <w:lang w:val="ka-GE"/>
        </w:rPr>
        <w:t>-20</w:t>
      </w:r>
      <w:r w:rsidR="00D922A7" w:rsidRPr="001F6A84">
        <w:rPr>
          <w:rFonts w:ascii="Sylfaen" w:hAnsi="Sylfaen" w:cs="Sylfaen"/>
          <w:lang w:val="ka-GE"/>
        </w:rPr>
        <w:t>37</w:t>
      </w:r>
      <w:r w:rsidRPr="001F6A84">
        <w:rPr>
          <w:rFonts w:ascii="Sylfaen" w:hAnsi="Sylfaen" w:cs="Sylfaen"/>
          <w:lang w:val="ka-GE"/>
        </w:rPr>
        <w:t xml:space="preserve"> წლებში გათვალისწინებულია</w:t>
      </w:r>
      <w:r w:rsidR="00D922A7" w:rsidRPr="001F6A84">
        <w:rPr>
          <w:rFonts w:ascii="Sylfaen" w:hAnsi="Sylfaen" w:cs="Sylfaen"/>
          <w:lang w:val="ka-GE"/>
        </w:rPr>
        <w:t xml:space="preserve"> </w:t>
      </w:r>
      <w:r w:rsidR="00FE7BD9" w:rsidRPr="001F6A84">
        <w:rPr>
          <w:rFonts w:ascii="Sylfaen" w:hAnsi="Sylfaen" w:cs="Sylfaen"/>
          <w:lang w:val="ka-GE"/>
        </w:rPr>
        <w:t>6</w:t>
      </w:r>
      <w:r w:rsidR="00E21888" w:rsidRPr="001F6A84">
        <w:rPr>
          <w:rFonts w:ascii="Sylfaen" w:hAnsi="Sylfaen" w:cs="Sylfaen"/>
          <w:lang w:val="ka-GE"/>
        </w:rPr>
        <w:t xml:space="preserve"> დასახლებაში (</w:t>
      </w:r>
      <w:r w:rsidR="00FE7BD9" w:rsidRPr="001F6A84">
        <w:rPr>
          <w:rFonts w:ascii="Sylfaen" w:hAnsi="Sylfaen" w:cs="Sylfaen"/>
          <w:lang w:val="ka-GE"/>
        </w:rPr>
        <w:t>ჩხიკვთა,</w:t>
      </w:r>
      <w:r w:rsidR="00220C95">
        <w:rPr>
          <w:rFonts w:ascii="Sylfaen" w:hAnsi="Sylfaen" w:cs="Sylfaen"/>
          <w:lang w:val="ka-GE"/>
        </w:rPr>
        <w:t xml:space="preserve"> </w:t>
      </w:r>
      <w:r w:rsidR="00FE7BD9" w:rsidRPr="001F6A84">
        <w:rPr>
          <w:rFonts w:ascii="Sylfaen" w:hAnsi="Sylfaen" w:cs="Sylfaen"/>
          <w:lang w:val="ka-GE"/>
        </w:rPr>
        <w:t>ხაიში, სამშვილდე, ახალსოფელი, დიდი დურნუკი, წინწყარო)</w:t>
      </w:r>
      <w:r w:rsidR="00D922A7" w:rsidRPr="001F6A84">
        <w:rPr>
          <w:rFonts w:ascii="Sylfaen" w:hAnsi="Sylfaen" w:cs="Sylfaen"/>
          <w:lang w:val="ka-GE"/>
        </w:rPr>
        <w:t xml:space="preserve"> </w:t>
      </w:r>
      <w:r w:rsidRPr="001F6A84">
        <w:rPr>
          <w:rFonts w:ascii="Sylfaen" w:hAnsi="Sylfaen" w:cs="Sylfaen"/>
          <w:lang w:val="ka-GE"/>
        </w:rPr>
        <w:t>ადმინისტრაციული შენობის მშენებლობა, არსებული  შენობის რეაბილიტაცია</w:t>
      </w:r>
      <w:r w:rsidR="00FE7BD9" w:rsidRPr="001F6A84">
        <w:rPr>
          <w:rFonts w:ascii="Sylfaen" w:hAnsi="Sylfaen" w:cs="Sylfaen"/>
          <w:lang w:val="ka-GE"/>
        </w:rPr>
        <w:t xml:space="preserve"> 11 დასახლებაში (მარაბდა, დიდი თონეთი, ბორბალო, გოლთეთი, ორბეთი, ასურეთი, პატარა ირაგა, ჯორჯიაშვილი, ჭივჭავი, კლდეისი, არხოტი)</w:t>
      </w:r>
      <w:r w:rsidRPr="001F6A84">
        <w:rPr>
          <w:rFonts w:ascii="Sylfaen" w:hAnsi="Sylfaen" w:cs="Sylfaen"/>
          <w:lang w:val="ka-GE"/>
        </w:rPr>
        <w:t xml:space="preserve">, </w:t>
      </w:r>
      <w:r w:rsidR="00FE7BD9" w:rsidRPr="001F6A84">
        <w:rPr>
          <w:rFonts w:ascii="Sylfaen" w:hAnsi="Sylfaen" w:cs="Sylfaen"/>
          <w:lang w:val="ka-GE"/>
        </w:rPr>
        <w:t xml:space="preserve"> </w:t>
      </w:r>
      <w:r w:rsidRPr="001F6A84">
        <w:rPr>
          <w:rFonts w:ascii="Sylfaen" w:hAnsi="Sylfaen" w:cs="Sylfaen"/>
          <w:lang w:val="ka-GE"/>
        </w:rPr>
        <w:t>საზოგადოებრივი თავშეყრის ობიექტის მშენებლობა</w:t>
      </w:r>
      <w:r w:rsidR="00B93686" w:rsidRPr="001F6A84">
        <w:rPr>
          <w:rFonts w:ascii="Sylfaen" w:hAnsi="Sylfaen" w:cs="Sylfaen"/>
          <w:lang w:val="ka-GE"/>
        </w:rPr>
        <w:t xml:space="preserve"> 5 დასახლებაში (დაბა მანგლისი, ვაშლოვანი, ჩხიკვთა, მაწევანი, ასურეთი) </w:t>
      </w:r>
      <w:r w:rsidRPr="001F6A84">
        <w:rPr>
          <w:rFonts w:ascii="Sylfaen" w:hAnsi="Sylfaen" w:cs="Sylfaen"/>
          <w:lang w:val="ka-GE"/>
        </w:rPr>
        <w:t xml:space="preserve">არსებული </w:t>
      </w:r>
      <w:r w:rsidR="00B93686" w:rsidRPr="001F6A84">
        <w:rPr>
          <w:rFonts w:ascii="Sylfaen" w:hAnsi="Sylfaen" w:cs="Sylfaen"/>
          <w:lang w:val="ka-GE"/>
        </w:rPr>
        <w:t>საზოგადებრივი თავშეყრის</w:t>
      </w:r>
      <w:r w:rsidRPr="001F6A84">
        <w:rPr>
          <w:rFonts w:ascii="Sylfaen" w:hAnsi="Sylfaen" w:cs="Sylfaen"/>
          <w:lang w:val="ka-GE"/>
        </w:rPr>
        <w:t xml:space="preserve"> ობიექტის </w:t>
      </w:r>
      <w:r w:rsidRPr="001F6A84">
        <w:rPr>
          <w:rFonts w:ascii="Sylfaen" w:hAnsi="Sylfaen" w:cs="Sylfaen"/>
          <w:lang w:val="ka-GE"/>
        </w:rPr>
        <w:lastRenderedPageBreak/>
        <w:t>რეაბილიტაცია</w:t>
      </w:r>
      <w:r w:rsidR="00B93686" w:rsidRPr="001F6A84">
        <w:rPr>
          <w:rFonts w:ascii="Sylfaen" w:hAnsi="Sylfaen" w:cs="Sylfaen"/>
          <w:lang w:val="ka-GE"/>
        </w:rPr>
        <w:t xml:space="preserve"> </w:t>
      </w:r>
      <w:r w:rsidRPr="001F6A84">
        <w:rPr>
          <w:rFonts w:ascii="Sylfaen" w:hAnsi="Sylfaen" w:cs="Sylfaen"/>
          <w:lang w:val="ka-GE"/>
        </w:rPr>
        <w:t xml:space="preserve"> </w:t>
      </w:r>
      <w:r w:rsidR="00B93686" w:rsidRPr="001F6A84">
        <w:rPr>
          <w:rFonts w:ascii="Sylfaen" w:hAnsi="Sylfaen" w:cs="Sylfaen"/>
          <w:lang w:val="ka-GE"/>
        </w:rPr>
        <w:t xml:space="preserve">4 დასახლებაში (ივანოვკა, გოლთეთი, ენაგეთი, ახალსოფელი). </w:t>
      </w:r>
      <w:r w:rsidRPr="001F6A84">
        <w:rPr>
          <w:rFonts w:ascii="Sylfaen" w:hAnsi="Sylfaen" w:cs="Sylfaen"/>
          <w:lang w:val="ka-GE"/>
        </w:rPr>
        <w:t xml:space="preserve">ქალაქში და სოფლებში  ცხოვრების ხარისხის გასაუმჯობესებლად აუცილებელია ყურადღება მიექცეს </w:t>
      </w:r>
      <w:r w:rsidR="00A207BA">
        <w:rPr>
          <w:rFonts w:ascii="Sylfaen" w:hAnsi="Sylfaen" w:cs="Sylfaen"/>
          <w:lang w:val="ka-GE"/>
        </w:rPr>
        <w:t xml:space="preserve">რეკრეაციული ზონების, </w:t>
      </w:r>
      <w:r w:rsidRPr="001F6A84">
        <w:rPr>
          <w:rFonts w:ascii="Sylfaen" w:hAnsi="Sylfaen" w:cs="Sylfaen"/>
          <w:lang w:val="ka-GE"/>
        </w:rPr>
        <w:t>პარკებისა და სკვერების მოწყობა/რეაბილიტაციას</w:t>
      </w:r>
      <w:r w:rsidR="000C3350" w:rsidRPr="001F6A84">
        <w:rPr>
          <w:rFonts w:ascii="Sylfaen" w:hAnsi="Sylfaen" w:cs="Sylfaen"/>
          <w:lang w:val="ka-GE"/>
        </w:rPr>
        <w:t>.</w:t>
      </w:r>
      <w:r w:rsidRPr="001F6A84">
        <w:rPr>
          <w:rFonts w:ascii="Sylfaen" w:hAnsi="Sylfaen" w:cs="Sylfaen"/>
          <w:lang w:val="ka-GE"/>
        </w:rPr>
        <w:t xml:space="preserve"> დაგეგმილია </w:t>
      </w:r>
      <w:r w:rsidR="000C3350" w:rsidRPr="001F6A84">
        <w:rPr>
          <w:rFonts w:ascii="Sylfaen" w:hAnsi="Sylfaen" w:cs="Sylfaen"/>
          <w:lang w:val="ka-GE"/>
        </w:rPr>
        <w:t xml:space="preserve">32 </w:t>
      </w:r>
      <w:r w:rsidRPr="001F6A84">
        <w:rPr>
          <w:rFonts w:ascii="Sylfaen" w:hAnsi="Sylfaen" w:cs="Sylfaen"/>
          <w:lang w:val="ka-GE"/>
        </w:rPr>
        <w:t>სკვერის/პარკის მოწყობა</w:t>
      </w:r>
      <w:r w:rsidR="000C3350" w:rsidRPr="001F6A84">
        <w:rPr>
          <w:rFonts w:ascii="Sylfaen" w:hAnsi="Sylfaen" w:cs="Sylfaen"/>
          <w:lang w:val="ka-GE"/>
        </w:rPr>
        <w:t xml:space="preserve">, </w:t>
      </w:r>
      <w:r w:rsidRPr="001F6A84">
        <w:rPr>
          <w:rFonts w:ascii="Sylfaen" w:hAnsi="Sylfaen" w:cs="Sylfaen"/>
          <w:lang w:val="ka-GE"/>
        </w:rPr>
        <w:t xml:space="preserve">და  </w:t>
      </w:r>
      <w:r w:rsidR="000C3350" w:rsidRPr="001F6A84">
        <w:rPr>
          <w:rFonts w:ascii="Sylfaen" w:hAnsi="Sylfaen" w:cs="Sylfaen"/>
          <w:lang w:val="ka-GE"/>
        </w:rPr>
        <w:t xml:space="preserve">6 </w:t>
      </w:r>
      <w:r w:rsidRPr="001F6A84">
        <w:rPr>
          <w:rFonts w:ascii="Sylfaen" w:hAnsi="Sylfaen" w:cs="Sylfaen"/>
          <w:lang w:val="ka-GE"/>
        </w:rPr>
        <w:t>სკვერის/პარკის რეაბილიტაცია</w:t>
      </w:r>
      <w:r w:rsidR="000C3350" w:rsidRPr="001F6A84">
        <w:rPr>
          <w:rFonts w:ascii="Sylfaen" w:hAnsi="Sylfaen" w:cs="Sylfaen"/>
          <w:lang w:val="ka-GE"/>
        </w:rPr>
        <w:t>.</w:t>
      </w:r>
      <w:r w:rsidRPr="001F6A84">
        <w:rPr>
          <w:rFonts w:ascii="Sylfaen" w:hAnsi="Sylfaen" w:cs="Sylfaen"/>
          <w:lang w:val="ka-GE"/>
        </w:rPr>
        <w:t xml:space="preserve">  </w:t>
      </w:r>
    </w:p>
    <w:p w14:paraId="6C024606" w14:textId="77777777" w:rsidR="00B073A1" w:rsidRPr="001F6A84" w:rsidRDefault="00B073A1" w:rsidP="00A8561B">
      <w:pPr>
        <w:spacing w:after="0" w:line="360" w:lineRule="auto"/>
        <w:jc w:val="both"/>
        <w:rPr>
          <w:rFonts w:ascii="Sylfaen" w:hAnsi="Sylfaen" w:cs="Sylfaen"/>
          <w:lang w:val="ka-GE"/>
        </w:rPr>
      </w:pPr>
    </w:p>
    <w:p w14:paraId="0352C2F6" w14:textId="2E1FBF82" w:rsidR="00E671E0" w:rsidRPr="001F6A84" w:rsidRDefault="00E671E0" w:rsidP="005C7D51">
      <w:pPr>
        <w:pStyle w:val="Heading1"/>
        <w:rPr>
          <w:rFonts w:ascii="Sylfaen" w:hAnsi="Sylfaen"/>
          <w:lang w:val="ka-GE"/>
        </w:rPr>
      </w:pPr>
      <w:bookmarkStart w:id="21" w:name="_Toc225346952"/>
      <w:bookmarkStart w:id="22" w:name="_Toc225347319"/>
      <w:bookmarkStart w:id="23" w:name="_Toc234936043"/>
      <w:r w:rsidRPr="001F6A84">
        <w:rPr>
          <w:rFonts w:ascii="Sylfaen" w:hAnsi="Sylfaen"/>
          <w:lang w:val="ka-GE"/>
        </w:rPr>
        <w:t>საგზაო ინფრასტრუქტურა</w:t>
      </w:r>
      <w:bookmarkEnd w:id="21"/>
      <w:bookmarkEnd w:id="22"/>
      <w:bookmarkEnd w:id="23"/>
      <w:r w:rsidR="00322B11" w:rsidRPr="001F6A84">
        <w:rPr>
          <w:rFonts w:ascii="Sylfaen" w:hAnsi="Sylfaen"/>
          <w:lang w:val="ka-GE"/>
        </w:rPr>
        <w:t xml:space="preserve">   </w:t>
      </w:r>
    </w:p>
    <w:p w14:paraId="32DF94BD" w14:textId="77777777" w:rsidR="00322B11" w:rsidRPr="001F6A84" w:rsidRDefault="00322B11" w:rsidP="00322B11">
      <w:pPr>
        <w:rPr>
          <w:rFonts w:ascii="Sylfaen" w:hAnsi="Sylfaen"/>
          <w:lang w:val="ka-GE"/>
        </w:rPr>
      </w:pPr>
    </w:p>
    <w:p w14:paraId="2EFBCA90" w14:textId="4F435D0B" w:rsidR="008044C4" w:rsidRPr="001F6A84" w:rsidRDefault="00A420C2" w:rsidP="00D564EC">
      <w:pPr>
        <w:spacing w:after="0" w:line="360" w:lineRule="auto"/>
        <w:jc w:val="both"/>
        <w:rPr>
          <w:rFonts w:ascii="Sylfaen" w:hAnsi="Sylfaen" w:cs="Sylfaen"/>
          <w:lang w:val="ka-GE"/>
        </w:rPr>
      </w:pPr>
      <w:r w:rsidRPr="001F6A84">
        <w:rPr>
          <w:rFonts w:ascii="Sylfaen" w:hAnsi="Sylfaen" w:cs="Sylfaen"/>
          <w:lang w:val="ka-GE"/>
        </w:rPr>
        <w:t xml:space="preserve">თეთრიწყაროს </w:t>
      </w:r>
      <w:r w:rsidR="00E671E0" w:rsidRPr="001F6A84">
        <w:rPr>
          <w:rFonts w:ascii="Sylfaen" w:hAnsi="Sylfaen" w:cs="Sylfaen"/>
          <w:lang w:val="ka-GE"/>
        </w:rPr>
        <w:t>მუნიციპალიტეტში საავტომობილო  გზების საერთო სიგრძე შეადგენს 706,9 კმ-ს (მყარი საფარით - 344,6 კმ. გრუნტის - 362,3 კმ</w:t>
      </w:r>
      <w:r w:rsidR="008044C4" w:rsidRPr="001F6A84">
        <w:rPr>
          <w:rFonts w:ascii="Sylfaen" w:hAnsi="Sylfaen" w:cs="Sylfaen"/>
          <w:lang w:val="ka-GE"/>
        </w:rPr>
        <w:t>.).</w:t>
      </w:r>
    </w:p>
    <w:p w14:paraId="0DF00EB0" w14:textId="77777777" w:rsidR="000B5252" w:rsidRPr="001F6A84" w:rsidRDefault="000B5252" w:rsidP="00D564EC">
      <w:pPr>
        <w:spacing w:after="0" w:line="360" w:lineRule="auto"/>
        <w:jc w:val="both"/>
        <w:rPr>
          <w:rFonts w:ascii="Sylfaen" w:hAnsi="Sylfaen" w:cs="Sylfaen"/>
          <w:lang w:val="ka-GE"/>
        </w:rPr>
      </w:pPr>
    </w:p>
    <w:p w14:paraId="74435FD2" w14:textId="1ABDD8F6" w:rsidR="008044C4" w:rsidRPr="001F6A84" w:rsidRDefault="008044C4" w:rsidP="00D564EC">
      <w:pPr>
        <w:spacing w:after="0" w:line="360" w:lineRule="auto"/>
        <w:jc w:val="both"/>
        <w:rPr>
          <w:rFonts w:ascii="Sylfaen" w:hAnsi="Sylfaen" w:cs="Sylfaen"/>
          <w:lang w:val="ka-GE"/>
        </w:rPr>
      </w:pPr>
    </w:p>
    <w:p w14:paraId="5AB0352B" w14:textId="2103D310" w:rsidR="008044C4" w:rsidRPr="001F6A84" w:rsidRDefault="008044C4" w:rsidP="008044C4">
      <w:pPr>
        <w:spacing w:after="0" w:line="360" w:lineRule="auto"/>
        <w:jc w:val="center"/>
        <w:rPr>
          <w:rFonts w:ascii="Sylfaen" w:hAnsi="Sylfaen" w:cs="Sylfaen"/>
          <w:lang w:val="ka-GE"/>
        </w:rPr>
      </w:pPr>
      <w:r w:rsidRPr="001F6A84">
        <w:rPr>
          <w:rFonts w:ascii="Sylfaen" w:hAnsi="Sylfaen" w:cs="Sylfaen"/>
          <w:noProof/>
          <w:lang w:val="ka-GE" w:eastAsia="ka-GE"/>
        </w:rPr>
        <w:drawing>
          <wp:inline distT="0" distB="0" distL="0" distR="0" wp14:anchorId="2AC4E3F5" wp14:editId="25538325">
            <wp:extent cx="5488305" cy="2971800"/>
            <wp:effectExtent l="0" t="0" r="1714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E57D18" w14:textId="77777777" w:rsidR="008044C4" w:rsidRPr="001F6A84" w:rsidRDefault="008044C4" w:rsidP="00D564EC">
      <w:pPr>
        <w:spacing w:after="0" w:line="360" w:lineRule="auto"/>
        <w:jc w:val="both"/>
        <w:rPr>
          <w:rFonts w:ascii="Sylfaen" w:hAnsi="Sylfaen" w:cs="Sylfaen"/>
          <w:lang w:val="ka-GE"/>
        </w:rPr>
      </w:pPr>
    </w:p>
    <w:p w14:paraId="1FD3D13A" w14:textId="77777777" w:rsidR="008044C4" w:rsidRPr="001F6A84" w:rsidRDefault="008044C4" w:rsidP="00D564EC">
      <w:pPr>
        <w:spacing w:after="0" w:line="360" w:lineRule="auto"/>
        <w:jc w:val="both"/>
        <w:rPr>
          <w:rFonts w:ascii="Sylfaen" w:hAnsi="Sylfaen" w:cs="Sylfaen"/>
          <w:lang w:val="ka-GE"/>
        </w:rPr>
      </w:pPr>
    </w:p>
    <w:p w14:paraId="3A06F2DB" w14:textId="0D1D5BCE" w:rsidR="00C067BA" w:rsidRPr="001F6A84" w:rsidRDefault="00E671E0" w:rsidP="00D564EC">
      <w:pPr>
        <w:spacing w:after="0" w:line="360" w:lineRule="auto"/>
        <w:jc w:val="both"/>
        <w:rPr>
          <w:rFonts w:ascii="Sylfaen" w:hAnsi="Sylfaen" w:cs="Sylfaen"/>
          <w:lang w:val="ka-GE"/>
        </w:rPr>
      </w:pPr>
      <w:r w:rsidRPr="001F6A84">
        <w:rPr>
          <w:rFonts w:ascii="Sylfaen" w:hAnsi="Sylfaen" w:cs="Sylfaen"/>
          <w:lang w:val="ka-GE"/>
        </w:rPr>
        <w:t>საიდანაც საერთაშორისო მნიშვნელობის გზა - 7,8 კმ</w:t>
      </w:r>
      <w:r w:rsidR="00A365FF" w:rsidRPr="001F6A84">
        <w:rPr>
          <w:rFonts w:ascii="Sylfaen" w:hAnsi="Sylfaen" w:cs="Sylfaen"/>
          <w:lang w:val="ka-GE"/>
        </w:rPr>
        <w:t xml:space="preserve"> </w:t>
      </w:r>
      <w:r w:rsidRPr="001F6A84">
        <w:rPr>
          <w:rFonts w:ascii="Sylfaen" w:hAnsi="Sylfaen" w:cs="Sylfaen"/>
          <w:lang w:val="ka-GE"/>
        </w:rPr>
        <w:t>-ია, ხოლო შიდასახელმწიფოებრივი მნიშვნელობის გზები - 208,1 კმ. (ირიცხება საქართველოს საავტომობილო გზების დეპარტამენტის ბალანსზე), საიდანაც გუდარეხის სამონასტრო კომპლექსთან (14,5 კმ.) სამშვილდის კომპლექსთან  (1,0 კმ.) და პირღებულის ეკლესიასთან (7,0 კმ.) მისასვლელი გზები სავალალო მდგომარეობაშია. ადგილობრივი მნიშვნელობის გზების საერთო სიგრძე -</w:t>
      </w:r>
      <w:r w:rsidR="00A365FF" w:rsidRPr="001F6A84">
        <w:rPr>
          <w:rFonts w:ascii="Sylfaen" w:hAnsi="Sylfaen" w:cs="Sylfaen"/>
          <w:lang w:val="ka-GE"/>
        </w:rPr>
        <w:t xml:space="preserve"> </w:t>
      </w:r>
      <w:r w:rsidRPr="001F6A84">
        <w:rPr>
          <w:rFonts w:ascii="Sylfaen" w:hAnsi="Sylfaen" w:cs="Sylfaen"/>
          <w:lang w:val="ka-GE"/>
        </w:rPr>
        <w:t>491 კმ</w:t>
      </w:r>
      <w:r w:rsidR="000B1E7F" w:rsidRPr="001F6A84">
        <w:rPr>
          <w:rFonts w:ascii="Sylfaen" w:hAnsi="Sylfaen" w:cs="Sylfaen"/>
          <w:lang w:val="ka-GE"/>
        </w:rPr>
        <w:t xml:space="preserve">, </w:t>
      </w:r>
      <w:r w:rsidRPr="001F6A84">
        <w:rPr>
          <w:rFonts w:ascii="Sylfaen" w:hAnsi="Sylfaen" w:cs="Sylfaen"/>
          <w:lang w:val="ka-GE"/>
        </w:rPr>
        <w:t xml:space="preserve"> </w:t>
      </w:r>
      <w:r w:rsidR="000B1E7F" w:rsidRPr="001F6A84">
        <w:rPr>
          <w:rFonts w:ascii="Sylfaen" w:hAnsi="Sylfaen" w:cs="Sylfaen"/>
          <w:lang w:val="ka-GE"/>
        </w:rPr>
        <w:t>საიდანაც მყარი საფარით - 151,2 კმ., გრუნტის - 339,8 კმ.</w:t>
      </w:r>
    </w:p>
    <w:p w14:paraId="3A579600" w14:textId="77777777" w:rsidR="000B1E7F" w:rsidRPr="001F6A84" w:rsidRDefault="000B1E7F" w:rsidP="00D564EC">
      <w:pPr>
        <w:spacing w:after="0" w:line="360" w:lineRule="auto"/>
        <w:jc w:val="both"/>
        <w:rPr>
          <w:rFonts w:ascii="Sylfaen" w:hAnsi="Sylfaen" w:cs="Sylfaen"/>
          <w:lang w:val="ka-GE"/>
        </w:rPr>
      </w:pPr>
    </w:p>
    <w:p w14:paraId="3ED84AD5" w14:textId="625DA71A" w:rsidR="00C067BA" w:rsidRPr="001F6A84" w:rsidRDefault="007C169C" w:rsidP="000B1E7F">
      <w:pPr>
        <w:spacing w:after="0" w:line="360" w:lineRule="auto"/>
        <w:jc w:val="center"/>
        <w:rPr>
          <w:rFonts w:ascii="Sylfaen" w:hAnsi="Sylfaen" w:cs="Sylfaen"/>
          <w:lang w:val="ka-GE"/>
        </w:rPr>
      </w:pPr>
      <w:r w:rsidRPr="001F6A84">
        <w:rPr>
          <w:rFonts w:ascii="Sylfaen" w:hAnsi="Sylfaen" w:cs="Sylfaen"/>
          <w:noProof/>
          <w:lang w:val="ka-GE" w:eastAsia="ka-GE"/>
        </w:rPr>
        <w:lastRenderedPageBreak/>
        <w:drawing>
          <wp:inline distT="0" distB="0" distL="0" distR="0" wp14:anchorId="3DE08688" wp14:editId="0B379F46">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88B6F6" w14:textId="77777777" w:rsidR="00C067BA" w:rsidRPr="001F6A84" w:rsidRDefault="00C067BA" w:rsidP="00D564EC">
      <w:pPr>
        <w:spacing w:after="0" w:line="360" w:lineRule="auto"/>
        <w:jc w:val="both"/>
        <w:rPr>
          <w:rFonts w:ascii="Sylfaen" w:hAnsi="Sylfaen" w:cs="Sylfaen"/>
          <w:lang w:val="ka-GE"/>
        </w:rPr>
      </w:pPr>
    </w:p>
    <w:p w14:paraId="62E994F6" w14:textId="7E8C526F" w:rsidR="00A365FF" w:rsidRPr="001F6A84" w:rsidRDefault="00E671E0" w:rsidP="00A8561B">
      <w:pPr>
        <w:spacing w:after="0" w:line="360" w:lineRule="auto"/>
        <w:jc w:val="both"/>
        <w:rPr>
          <w:rFonts w:ascii="Sylfaen" w:hAnsi="Sylfaen" w:cs="Sylfaen"/>
          <w:lang w:val="ka-GE"/>
        </w:rPr>
      </w:pPr>
      <w:r w:rsidRPr="001F6A84">
        <w:rPr>
          <w:rFonts w:ascii="Sylfaen" w:hAnsi="Sylfaen" w:cs="Sylfaen"/>
          <w:lang w:val="ka-GE"/>
        </w:rPr>
        <w:t>განსაკუთრებით ცუდ მდგომარეობაშია მაღალმთიან დასახლებებთან მისასვლელი და შიდა გზები (ქუჩები) რაც მნიშვნელოვან პრობლემას უქმნის მოსახლეობის გადაადგილებას და მუნიციპალურ ცენტრთან კავშირს. ამიტომ მნიშვნელოვანია საგზაო ინფრასტრუქტურის დროული მოწესრიგება და არსებული უკვე რეაბილიტირებული გზების მოვლა. მუნიციპალიტეტის ტერიტორიაზე განთავსებულია 25 საავტომობილო ხიდი, რომელთაგანაც 13 საავტომობილო გზების დეპარტამენტის ბალანსზეა, მუნიციპალიტეტის კუთვნილებაში მყოფი 12  ხიდიდან დღ</w:t>
      </w:r>
      <w:r w:rsidR="00A365FF" w:rsidRPr="001F6A84">
        <w:rPr>
          <w:rFonts w:ascii="Sylfaen" w:hAnsi="Sylfaen" w:cs="Sylfaen"/>
          <w:lang w:val="ka-GE"/>
        </w:rPr>
        <w:t>ე</w:t>
      </w:r>
      <w:r w:rsidRPr="001F6A84">
        <w:rPr>
          <w:rFonts w:ascii="Sylfaen" w:hAnsi="Sylfaen" w:cs="Sylfaen"/>
          <w:lang w:val="ka-GE"/>
        </w:rPr>
        <w:t xml:space="preserve">ის მდგომარეობით მიმდინარეობს 1 ხიდის მშენებლობა,  ახლიდან მოსაწყობია 1 და  რეაბილიტაციას საჭიროებს 10  ხიდი. </w:t>
      </w:r>
    </w:p>
    <w:p w14:paraId="38BBEEC0" w14:textId="30940B35" w:rsidR="00322B11" w:rsidRDefault="003E2CFD" w:rsidP="00F71DC6">
      <w:pPr>
        <w:pStyle w:val="Heading1"/>
        <w:rPr>
          <w:rFonts w:ascii="Sylfaen" w:hAnsi="Sylfaen"/>
          <w:lang w:val="ka-GE"/>
        </w:rPr>
      </w:pPr>
      <w:bookmarkStart w:id="24" w:name="_Toc225346953"/>
      <w:bookmarkStart w:id="25" w:name="_Toc225347320"/>
      <w:bookmarkStart w:id="26" w:name="_Toc234936044"/>
      <w:r w:rsidRPr="001F6A84">
        <w:rPr>
          <w:rFonts w:ascii="Sylfaen" w:hAnsi="Sylfaen"/>
          <w:lang w:val="ka-GE"/>
        </w:rPr>
        <w:t>წყალმომარაგება და წყალარინება</w:t>
      </w:r>
      <w:bookmarkEnd w:id="24"/>
      <w:bookmarkEnd w:id="25"/>
      <w:bookmarkEnd w:id="26"/>
      <w:r w:rsidRPr="001F6A84">
        <w:rPr>
          <w:rFonts w:ascii="Sylfaen" w:hAnsi="Sylfaen"/>
          <w:lang w:val="ka-GE"/>
        </w:rPr>
        <w:t xml:space="preserve"> </w:t>
      </w:r>
    </w:p>
    <w:p w14:paraId="3A7EBBA2" w14:textId="77777777" w:rsidR="00F71DC6" w:rsidRPr="00F71DC6" w:rsidRDefault="00F71DC6" w:rsidP="00F71DC6">
      <w:pPr>
        <w:rPr>
          <w:rFonts w:ascii="Sylfaen" w:hAnsi="Sylfaen"/>
          <w:lang w:val="ka-GE"/>
        </w:rPr>
      </w:pPr>
    </w:p>
    <w:p w14:paraId="091A62B7" w14:textId="6FA7A86A" w:rsidR="003E2CFD" w:rsidRPr="001F6A84" w:rsidRDefault="00D437FD" w:rsidP="00D564EC">
      <w:pPr>
        <w:pStyle w:val="Default"/>
        <w:spacing w:line="360" w:lineRule="auto"/>
        <w:jc w:val="both"/>
        <w:rPr>
          <w:rFonts w:ascii="Sylfaen" w:hAnsi="Sylfaen" w:cs="Sylfaen"/>
          <w:sz w:val="22"/>
          <w:szCs w:val="22"/>
          <w:lang w:val="ka-GE"/>
        </w:rPr>
      </w:pPr>
      <w:r w:rsidRPr="001F6A84">
        <w:rPr>
          <w:rFonts w:ascii="Sylfaen" w:hAnsi="Sylfaen" w:cstheme="majorHAnsi"/>
          <w:sz w:val="22"/>
          <w:szCs w:val="22"/>
          <w:lang w:val="ka-GE"/>
        </w:rPr>
        <w:t xml:space="preserve">თეთრიწყაროს </w:t>
      </w:r>
      <w:r w:rsidR="003E2CFD" w:rsidRPr="001F6A84">
        <w:rPr>
          <w:rFonts w:ascii="Sylfaen" w:hAnsi="Sylfaen" w:cstheme="majorHAnsi"/>
          <w:sz w:val="22"/>
          <w:szCs w:val="22"/>
          <w:lang w:val="ka-GE"/>
        </w:rPr>
        <w:t>მუნიციპალიტეტში მნიშვნელოვანი ყურადღება ექცევა მოსახლეობის ხარისხიანი სასმელი წყლით მომარაგებას.</w:t>
      </w:r>
      <w:r w:rsidR="003E2CFD" w:rsidRPr="001F6A84">
        <w:rPr>
          <w:rFonts w:ascii="Sylfaen" w:eastAsia="Sylfaen" w:hAnsi="Sylfaen" w:cs="Sylfaen"/>
          <w:bCs/>
          <w:sz w:val="22"/>
          <w:szCs w:val="22"/>
          <w:lang w:val="ka-GE"/>
        </w:rPr>
        <w:t xml:space="preserve"> 2021-2025 წლებში ქ. თეთრიწყაროში, დაბა მანგლისში და მუნიციპალიტეტის  15 სოფელში (შ.პ.ს საქართველოს გაერთიანებული წყალმომარაგების კომპანიის დაფინანსებით) განხორციელდა წყალმომარაგების სისტემის სარეაბილიტაციო სამუშაოები, რომელთა ჯამურმა ღირებულებამ შეადგინა 72968000 ლარი.  გარდა ამისა, ზემოხსენებული კომპანიის მიერ დაწყებულია</w:t>
      </w:r>
      <w:r w:rsidR="003E2CFD" w:rsidRPr="001F6A84">
        <w:rPr>
          <w:rFonts w:ascii="Sylfaen" w:hAnsi="Sylfaen" w:cs="Sylfaen"/>
          <w:sz w:val="22"/>
          <w:szCs w:val="22"/>
          <w:lang w:val="ka-GE"/>
        </w:rPr>
        <w:t xml:space="preserve"> მუნიციპალიტეტის სოფლების წყალმომარაგების სისტემის ორეტაპიანი საპროექტო სამუშაოები. დასახლებული პუნქტების 61%</w:t>
      </w:r>
      <w:r w:rsidR="009C5081" w:rsidRPr="001F6A84">
        <w:rPr>
          <w:rFonts w:ascii="Sylfaen" w:hAnsi="Sylfaen" w:cs="Sylfaen"/>
          <w:sz w:val="22"/>
          <w:szCs w:val="22"/>
          <w:lang w:val="ka-GE"/>
        </w:rPr>
        <w:t>-ში</w:t>
      </w:r>
      <w:r w:rsidR="003E2CFD" w:rsidRPr="001F6A84">
        <w:rPr>
          <w:rFonts w:ascii="Sylfaen" w:hAnsi="Sylfaen" w:cs="Sylfaen"/>
          <w:sz w:val="22"/>
          <w:szCs w:val="22"/>
          <w:lang w:val="ka-GE"/>
        </w:rPr>
        <w:t xml:space="preserve"> სასმელი წყალი მიეწოდება შიდა ქსელების მეშვეობით, ხოლო დანარჩენი დასახლებული პუნქტები სასმელი წყლით მარაგდება არსებული წყაროებიდან.</w:t>
      </w:r>
      <w:r w:rsidR="00FA26FB" w:rsidRPr="001F6A84">
        <w:rPr>
          <w:rFonts w:ascii="Sylfaen" w:hAnsi="Sylfaen" w:cs="Sylfaen"/>
          <w:sz w:val="22"/>
          <w:szCs w:val="22"/>
          <w:lang w:val="ka-GE"/>
        </w:rPr>
        <w:t xml:space="preserve"> ამ ეტაპზე </w:t>
      </w:r>
      <w:r w:rsidR="00FA26FB" w:rsidRPr="001F6A84">
        <w:rPr>
          <w:rFonts w:ascii="Sylfaen" w:hAnsi="Sylfaen" w:cs="Sylfaen"/>
          <w:sz w:val="22"/>
          <w:szCs w:val="22"/>
          <w:lang w:val="ka-GE"/>
        </w:rPr>
        <w:lastRenderedPageBreak/>
        <w:t>მიმდინარეობს 9 დასაახლებულ პუნქტში წალმომარაგების სისტემის მოწყობისთვის საპროექტო-სახარჯთაღრიცხვო დოკუმენტაციის მომზადება.</w:t>
      </w:r>
      <w:r w:rsidR="00D91F1A" w:rsidRPr="001F6A84">
        <w:rPr>
          <w:rFonts w:ascii="Sylfaen" w:hAnsi="Sylfaen" w:cs="Sylfaen"/>
          <w:sz w:val="22"/>
          <w:szCs w:val="22"/>
          <w:lang w:val="ka-GE"/>
        </w:rPr>
        <w:t xml:space="preserve"> პროექტის განხორციელების შედეგად 9 დასახლებულ პუნქტი იქნება 24 საათიანი წყალმომარაგება.</w:t>
      </w:r>
    </w:p>
    <w:p w14:paraId="73D98AC8" w14:textId="51A4C932" w:rsidR="002953D0" w:rsidRPr="001F6A84" w:rsidRDefault="003E2CFD" w:rsidP="00A8561B">
      <w:pPr>
        <w:pStyle w:val="Default"/>
        <w:spacing w:line="360" w:lineRule="auto"/>
        <w:jc w:val="both"/>
        <w:rPr>
          <w:rFonts w:ascii="Sylfaen" w:hAnsi="Sylfaen" w:cs="Sylfaen"/>
          <w:sz w:val="22"/>
          <w:szCs w:val="22"/>
          <w:lang w:val="ka-GE"/>
        </w:rPr>
      </w:pPr>
      <w:r w:rsidRPr="001F6A84">
        <w:rPr>
          <w:rFonts w:ascii="Sylfaen" w:eastAsia="Sylfaen" w:hAnsi="Sylfaen" w:cs="Sylfaen"/>
          <w:bCs/>
          <w:sz w:val="22"/>
          <w:szCs w:val="22"/>
          <w:lang w:val="ka-GE"/>
        </w:rPr>
        <w:t xml:space="preserve">წყალარინების (საკანალიზაციო) სისტემა, ჯერ კიდევ გასული საუკუნის 60-70 წლებში, </w:t>
      </w:r>
      <w:r w:rsidRPr="001F6A84">
        <w:rPr>
          <w:rFonts w:ascii="Sylfaen" w:hAnsi="Sylfaen" w:cs="Sylfaen"/>
          <w:sz w:val="22"/>
          <w:szCs w:val="22"/>
          <w:lang w:val="ka-GE"/>
        </w:rPr>
        <w:t xml:space="preserve"> ნაწილობრი</w:t>
      </w:r>
      <w:r w:rsidR="009C5081" w:rsidRPr="001F6A84">
        <w:rPr>
          <w:rFonts w:ascii="Sylfaen" w:hAnsi="Sylfaen" w:cs="Sylfaen"/>
          <w:sz w:val="22"/>
          <w:szCs w:val="22"/>
          <w:lang w:val="ka-GE"/>
        </w:rPr>
        <w:t>ვ</w:t>
      </w:r>
      <w:r w:rsidRPr="001F6A84">
        <w:rPr>
          <w:rFonts w:ascii="Sylfaen" w:hAnsi="Sylfaen" w:cs="Sylfaen"/>
          <w:sz w:val="22"/>
          <w:szCs w:val="22"/>
          <w:lang w:val="ka-GE"/>
        </w:rPr>
        <w:t xml:space="preserve"> </w:t>
      </w:r>
      <w:r w:rsidRPr="001F6A84">
        <w:rPr>
          <w:rFonts w:ascii="Sylfaen" w:eastAsia="Sylfaen" w:hAnsi="Sylfaen" w:cs="Sylfaen"/>
          <w:bCs/>
          <w:sz w:val="22"/>
          <w:szCs w:val="22"/>
          <w:lang w:val="ka-GE"/>
        </w:rPr>
        <w:t>მოწყობილი იქნა მხოლოდ ქ. თეთრიწყაროსა და დაბა მანგლისში (რომლის მოვლა-პატრონობას ამჟამად ახორციელებს შ.პ.ს საქართველოს გაერთიანებული წყალმომარაგების კომპანია). აღნიშნული სისტემა დღეის მდგომარეობით მოძველებულია</w:t>
      </w:r>
      <w:r w:rsidR="009C5081" w:rsidRPr="001F6A84">
        <w:rPr>
          <w:rFonts w:ascii="Sylfaen" w:eastAsia="Sylfaen" w:hAnsi="Sylfaen" w:cs="Sylfaen"/>
          <w:bCs/>
          <w:sz w:val="22"/>
          <w:szCs w:val="22"/>
          <w:lang w:val="ka-GE"/>
        </w:rPr>
        <w:t>,</w:t>
      </w:r>
      <w:r w:rsidRPr="001F6A84">
        <w:rPr>
          <w:rFonts w:ascii="Sylfaen" w:eastAsia="Sylfaen" w:hAnsi="Sylfaen" w:cs="Sylfaen"/>
          <w:bCs/>
          <w:sz w:val="22"/>
          <w:szCs w:val="22"/>
          <w:lang w:val="ka-GE"/>
        </w:rPr>
        <w:t xml:space="preserve"> რის გამოც საჭიროა არსებულის რეაბილიტაცია და სისტემის გაფართოება.</w:t>
      </w:r>
    </w:p>
    <w:p w14:paraId="5FC15A04" w14:textId="77777777" w:rsidR="00E14CBE" w:rsidRDefault="00E14CBE" w:rsidP="005C7D51">
      <w:pPr>
        <w:pStyle w:val="Heading1"/>
        <w:rPr>
          <w:rFonts w:ascii="Sylfaen" w:hAnsi="Sylfaen"/>
        </w:rPr>
      </w:pPr>
      <w:bookmarkStart w:id="27" w:name="_Toc225346954"/>
      <w:bookmarkStart w:id="28" w:name="_Toc225347321"/>
    </w:p>
    <w:p w14:paraId="2C4753FA" w14:textId="5E6B91B3" w:rsidR="003E2CFD" w:rsidRPr="00F71DC6" w:rsidRDefault="003E2CFD" w:rsidP="005C7D51">
      <w:pPr>
        <w:pStyle w:val="Heading1"/>
        <w:rPr>
          <w:rFonts w:ascii="Sylfaen" w:hAnsi="Sylfaen"/>
        </w:rPr>
      </w:pPr>
      <w:bookmarkStart w:id="29" w:name="_Toc234936045"/>
      <w:r w:rsidRPr="00F71DC6">
        <w:rPr>
          <w:rFonts w:ascii="Sylfaen" w:hAnsi="Sylfaen"/>
        </w:rPr>
        <w:t>გაზიფიცირება</w:t>
      </w:r>
      <w:bookmarkEnd w:id="27"/>
      <w:bookmarkEnd w:id="28"/>
      <w:bookmarkEnd w:id="29"/>
    </w:p>
    <w:p w14:paraId="22F6C657" w14:textId="77777777" w:rsidR="00322B11" w:rsidRPr="001F6A84" w:rsidRDefault="00322B11" w:rsidP="00322B11">
      <w:pPr>
        <w:rPr>
          <w:rFonts w:ascii="Sylfaen" w:hAnsi="Sylfaen"/>
        </w:rPr>
      </w:pPr>
    </w:p>
    <w:p w14:paraId="59A8A2CE" w14:textId="2ADFEB9B" w:rsidR="00F473A5" w:rsidRPr="001F6A84" w:rsidRDefault="003E2CFD" w:rsidP="00D564EC">
      <w:pPr>
        <w:spacing w:after="0" w:line="360" w:lineRule="auto"/>
        <w:jc w:val="both"/>
        <w:rPr>
          <w:rFonts w:ascii="Sylfaen" w:eastAsia="Sylfaen" w:hAnsi="Sylfaen" w:cs="Sylfaen"/>
          <w:bCs/>
          <w:lang w:val="en-US"/>
        </w:rPr>
      </w:pPr>
      <w:r w:rsidRPr="001F6A84">
        <w:rPr>
          <w:rFonts w:ascii="Sylfaen" w:eastAsia="Sylfaen" w:hAnsi="Sylfaen" w:cs="Sylfaen"/>
          <w:bCs/>
        </w:rPr>
        <w:t xml:space="preserve">გაზიფიცირების მხრივ, </w:t>
      </w:r>
      <w:r w:rsidR="0076115F" w:rsidRPr="001F6A84">
        <w:rPr>
          <w:rFonts w:ascii="Sylfaen" w:eastAsia="Sylfaen" w:hAnsi="Sylfaen" w:cs="Sylfaen"/>
          <w:bCs/>
          <w:lang w:val="ka-GE"/>
        </w:rPr>
        <w:t xml:space="preserve">თეთრიწყაროს </w:t>
      </w:r>
      <w:r w:rsidRPr="001F6A84">
        <w:rPr>
          <w:rFonts w:ascii="Sylfaen" w:eastAsia="Sylfaen" w:hAnsi="Sylfaen" w:cs="Sylfaen"/>
          <w:bCs/>
        </w:rPr>
        <w:t xml:space="preserve">მუნიციპალიტეტის 80 </w:t>
      </w:r>
      <w:r w:rsidR="009C5081" w:rsidRPr="001F6A84">
        <w:rPr>
          <w:rFonts w:ascii="Sylfaen" w:eastAsia="Sylfaen" w:hAnsi="Sylfaen" w:cs="Sylfaen"/>
          <w:bCs/>
          <w:lang w:val="ka-GE"/>
        </w:rPr>
        <w:t xml:space="preserve">ფაქტიურად </w:t>
      </w:r>
      <w:r w:rsidRPr="001F6A84">
        <w:rPr>
          <w:rFonts w:ascii="Sylfaen" w:eastAsia="Sylfaen" w:hAnsi="Sylfaen" w:cs="Sylfaen"/>
          <w:bCs/>
        </w:rPr>
        <w:t>დასახლებული პუნქტიდან გაზიფიცირებულია</w:t>
      </w:r>
      <w:r w:rsidR="006732C6" w:rsidRPr="001F6A84">
        <w:rPr>
          <w:rFonts w:ascii="Sylfaen" w:eastAsia="Sylfaen" w:hAnsi="Sylfaen" w:cs="Sylfaen"/>
          <w:bCs/>
        </w:rPr>
        <w:t xml:space="preserve"> 2</w:t>
      </w:r>
      <w:r w:rsidR="00AE0426">
        <w:rPr>
          <w:rFonts w:ascii="Sylfaen" w:eastAsia="Sylfaen" w:hAnsi="Sylfaen" w:cs="Sylfaen"/>
          <w:bCs/>
          <w:lang w:val="ka-GE"/>
        </w:rPr>
        <w:t>8</w:t>
      </w:r>
      <w:r w:rsidRPr="001F6A84">
        <w:rPr>
          <w:rFonts w:ascii="Sylfaen" w:eastAsia="Sylfaen" w:hAnsi="Sylfaen" w:cs="Sylfaen"/>
          <w:bCs/>
        </w:rPr>
        <w:t>.  2024 წლის დეკემბრიდან დღემდე მუნიციპალიტეტის ტერიტორიაზე მიმდინარეობს</w:t>
      </w:r>
      <w:r w:rsidR="009103B8" w:rsidRPr="001F6A84">
        <w:rPr>
          <w:rFonts w:ascii="Sylfaen" w:eastAsia="Sylfaen" w:hAnsi="Sylfaen" w:cs="Sylfaen"/>
          <w:bCs/>
        </w:rPr>
        <w:t xml:space="preserve"> 13 დასახლებულ პუნქტ</w:t>
      </w:r>
      <w:r w:rsidR="009103B8" w:rsidRPr="001F6A84">
        <w:rPr>
          <w:rFonts w:ascii="Sylfaen" w:eastAsia="Sylfaen" w:hAnsi="Sylfaen" w:cs="Sylfaen"/>
          <w:bCs/>
          <w:lang w:val="ka-GE"/>
        </w:rPr>
        <w:t>ში</w:t>
      </w:r>
      <w:r w:rsidRPr="001F6A84">
        <w:rPr>
          <w:rFonts w:ascii="Sylfaen" w:eastAsia="Sylfaen" w:hAnsi="Sylfaen" w:cs="Sylfaen"/>
          <w:bCs/>
        </w:rPr>
        <w:t xml:space="preserve"> გაზიფიცირების სამუშაოები. 2026-2029 წლებში დაგეგმილია 1</w:t>
      </w:r>
      <w:r w:rsidR="00AE0426">
        <w:rPr>
          <w:rFonts w:ascii="Sylfaen" w:eastAsia="Sylfaen" w:hAnsi="Sylfaen" w:cs="Sylfaen"/>
          <w:bCs/>
          <w:lang w:val="ka-GE"/>
        </w:rPr>
        <w:t>5</w:t>
      </w:r>
      <w:r w:rsidRPr="001F6A84">
        <w:rPr>
          <w:rFonts w:ascii="Sylfaen" w:eastAsia="Sylfaen" w:hAnsi="Sylfaen" w:cs="Sylfaen"/>
          <w:bCs/>
        </w:rPr>
        <w:t xml:space="preserve"> დასახლებული პუნქტის გაზიფიცირება. გაზიფიცირების გარეშე დარჩენილია </w:t>
      </w:r>
      <w:r w:rsidR="006732C6" w:rsidRPr="001F6A84">
        <w:rPr>
          <w:rFonts w:ascii="Sylfaen" w:eastAsia="Sylfaen" w:hAnsi="Sylfaen" w:cs="Sylfaen"/>
          <w:bCs/>
          <w:lang w:val="ka-GE"/>
        </w:rPr>
        <w:t>2</w:t>
      </w:r>
      <w:r w:rsidR="00AE0426">
        <w:rPr>
          <w:rFonts w:ascii="Sylfaen" w:eastAsia="Sylfaen" w:hAnsi="Sylfaen" w:cs="Sylfaen"/>
          <w:bCs/>
          <w:lang w:val="ka-GE"/>
        </w:rPr>
        <w:t>4</w:t>
      </w:r>
      <w:r w:rsidRPr="001F6A84">
        <w:rPr>
          <w:rFonts w:ascii="Sylfaen" w:eastAsia="Sylfaen" w:hAnsi="Sylfaen" w:cs="Sylfaen"/>
          <w:bCs/>
          <w:lang w:val="en-US"/>
        </w:rPr>
        <w:t xml:space="preserve"> </w:t>
      </w:r>
      <w:r w:rsidRPr="001F6A84">
        <w:rPr>
          <w:rFonts w:ascii="Sylfaen" w:eastAsia="Sylfaen" w:hAnsi="Sylfaen" w:cs="Sylfaen"/>
          <w:bCs/>
        </w:rPr>
        <w:t xml:space="preserve">დასახლება და საჭიროა მათი გაზმომარაგების პროცესის დაჩქარება. </w:t>
      </w:r>
    </w:p>
    <w:p w14:paraId="24200227" w14:textId="2AF1055A" w:rsidR="00322B11" w:rsidRDefault="003E2CFD" w:rsidP="00E3704E">
      <w:pPr>
        <w:pStyle w:val="Heading1"/>
        <w:rPr>
          <w:rFonts w:ascii="Sylfaen" w:hAnsi="Sylfaen"/>
        </w:rPr>
      </w:pPr>
      <w:bookmarkStart w:id="30" w:name="_Toc225346955"/>
      <w:bookmarkStart w:id="31" w:name="_Toc225347322"/>
      <w:bookmarkStart w:id="32" w:name="_Toc234936046"/>
      <w:r w:rsidRPr="001F6A84">
        <w:rPr>
          <w:rFonts w:ascii="Sylfaen" w:hAnsi="Sylfaen"/>
        </w:rPr>
        <w:t>გარე განათება</w:t>
      </w:r>
      <w:bookmarkEnd w:id="30"/>
      <w:bookmarkEnd w:id="31"/>
      <w:bookmarkEnd w:id="32"/>
      <w:r w:rsidRPr="001F6A84">
        <w:rPr>
          <w:rFonts w:ascii="Sylfaen" w:hAnsi="Sylfaen"/>
        </w:rPr>
        <w:t xml:space="preserve"> </w:t>
      </w:r>
    </w:p>
    <w:p w14:paraId="7B671CD1" w14:textId="77777777" w:rsidR="00F71DC6" w:rsidRPr="00F71DC6" w:rsidRDefault="00F71DC6" w:rsidP="00F71DC6">
      <w:pPr>
        <w:rPr>
          <w:rFonts w:ascii="Sylfaen" w:hAnsi="Sylfaen"/>
        </w:rPr>
      </w:pPr>
    </w:p>
    <w:p w14:paraId="0C737F83" w14:textId="2E463E56" w:rsidR="00516826" w:rsidRPr="001F6A84" w:rsidRDefault="003E2CFD" w:rsidP="00D564EC">
      <w:pPr>
        <w:spacing w:after="0" w:line="360" w:lineRule="auto"/>
        <w:jc w:val="both"/>
        <w:rPr>
          <w:rFonts w:ascii="Sylfaen" w:hAnsi="Sylfaen" w:cs="Calibri"/>
          <w:color w:val="000000"/>
        </w:rPr>
      </w:pPr>
      <w:r w:rsidRPr="001F6A84">
        <w:rPr>
          <w:rFonts w:ascii="Sylfaen" w:hAnsi="Sylfaen" w:cs="Sylfaen"/>
          <w:color w:val="000000"/>
        </w:rPr>
        <w:t>არსებული</w:t>
      </w:r>
      <w:r w:rsidRPr="001F6A84">
        <w:rPr>
          <w:rFonts w:ascii="Sylfaen" w:hAnsi="Sylfaen" w:cs="Calibri"/>
          <w:color w:val="000000"/>
        </w:rPr>
        <w:t xml:space="preserve"> </w:t>
      </w:r>
      <w:r w:rsidRPr="001F6A84">
        <w:rPr>
          <w:rFonts w:ascii="Sylfaen" w:hAnsi="Sylfaen" w:cs="Sylfaen"/>
          <w:color w:val="000000"/>
        </w:rPr>
        <w:t>სისტემა</w:t>
      </w:r>
      <w:r w:rsidRPr="001F6A84">
        <w:rPr>
          <w:rFonts w:ascii="Sylfaen" w:hAnsi="Sylfaen" w:cs="Calibri"/>
          <w:color w:val="000000"/>
        </w:rPr>
        <w:t xml:space="preserve"> </w:t>
      </w:r>
      <w:r w:rsidRPr="001F6A84">
        <w:rPr>
          <w:rFonts w:ascii="Sylfaen" w:hAnsi="Sylfaen" w:cs="Sylfaen"/>
          <w:color w:val="000000"/>
        </w:rPr>
        <w:t>ნაწილობრივ</w:t>
      </w:r>
      <w:r w:rsidRPr="001F6A84">
        <w:rPr>
          <w:rFonts w:ascii="Sylfaen" w:hAnsi="Sylfaen" w:cs="Calibri"/>
          <w:color w:val="000000"/>
        </w:rPr>
        <w:t xml:space="preserve"> </w:t>
      </w:r>
      <w:r w:rsidRPr="001F6A84">
        <w:rPr>
          <w:rFonts w:ascii="Sylfaen" w:hAnsi="Sylfaen" w:cs="Sylfaen"/>
          <w:color w:val="000000"/>
        </w:rPr>
        <w:t>მოძველებულია</w:t>
      </w:r>
      <w:r w:rsidRPr="001F6A84">
        <w:rPr>
          <w:rFonts w:ascii="Sylfaen" w:hAnsi="Sylfaen" w:cs="Calibri"/>
          <w:color w:val="000000"/>
        </w:rPr>
        <w:t xml:space="preserve">. </w:t>
      </w:r>
      <w:r w:rsidRPr="001F6A84">
        <w:rPr>
          <w:rFonts w:ascii="Sylfaen" w:hAnsi="Sylfaen" w:cs="Sylfaen"/>
          <w:color w:val="000000"/>
        </w:rPr>
        <w:t>ენერგოეფექტური</w:t>
      </w:r>
      <w:r w:rsidRPr="001F6A84">
        <w:rPr>
          <w:rFonts w:ascii="Sylfaen" w:hAnsi="Sylfaen" w:cs="Calibri"/>
          <w:color w:val="000000"/>
        </w:rPr>
        <w:t xml:space="preserve"> </w:t>
      </w:r>
      <w:r w:rsidRPr="001F6A84">
        <w:rPr>
          <w:rFonts w:ascii="Sylfaen" w:hAnsi="Sylfaen" w:cs="Sylfaen"/>
          <w:color w:val="000000"/>
        </w:rPr>
        <w:t>ტექნოლოგიების</w:t>
      </w:r>
      <w:r w:rsidRPr="001F6A84">
        <w:rPr>
          <w:rFonts w:ascii="Sylfaen" w:hAnsi="Sylfaen" w:cs="Calibri"/>
          <w:color w:val="000000"/>
        </w:rPr>
        <w:t xml:space="preserve"> </w:t>
      </w:r>
      <w:r w:rsidRPr="001F6A84">
        <w:rPr>
          <w:rFonts w:ascii="Sylfaen" w:hAnsi="Sylfaen" w:cs="Sylfaen"/>
          <w:color w:val="000000"/>
        </w:rPr>
        <w:t>დანერგვა</w:t>
      </w:r>
      <w:r w:rsidRPr="001F6A84">
        <w:rPr>
          <w:rFonts w:ascii="Sylfaen" w:hAnsi="Sylfaen" w:cs="Calibri"/>
          <w:color w:val="000000"/>
        </w:rPr>
        <w:t xml:space="preserve"> </w:t>
      </w:r>
      <w:r w:rsidRPr="001F6A84">
        <w:rPr>
          <w:rFonts w:ascii="Sylfaen" w:hAnsi="Sylfaen" w:cs="Sylfaen"/>
          <w:color w:val="000000"/>
        </w:rPr>
        <w:t>და</w:t>
      </w:r>
      <w:r w:rsidRPr="001F6A84">
        <w:rPr>
          <w:rFonts w:ascii="Sylfaen" w:hAnsi="Sylfaen" w:cs="Calibri"/>
          <w:color w:val="000000"/>
        </w:rPr>
        <w:t xml:space="preserve"> </w:t>
      </w:r>
      <w:r w:rsidRPr="001F6A84">
        <w:rPr>
          <w:rFonts w:ascii="Sylfaen" w:hAnsi="Sylfaen" w:cs="Sylfaen"/>
          <w:color w:val="000000"/>
        </w:rPr>
        <w:t>ქსელის</w:t>
      </w:r>
      <w:r w:rsidRPr="001F6A84">
        <w:rPr>
          <w:rFonts w:ascii="Sylfaen" w:hAnsi="Sylfaen" w:cs="Calibri"/>
          <w:color w:val="000000"/>
        </w:rPr>
        <w:t xml:space="preserve"> </w:t>
      </w:r>
      <w:r w:rsidRPr="001F6A84">
        <w:rPr>
          <w:rFonts w:ascii="Sylfaen" w:hAnsi="Sylfaen" w:cs="Sylfaen"/>
          <w:color w:val="000000"/>
        </w:rPr>
        <w:t>განახლება</w:t>
      </w:r>
      <w:r w:rsidR="0076115F" w:rsidRPr="001F6A84">
        <w:rPr>
          <w:rFonts w:ascii="Sylfaen" w:hAnsi="Sylfaen" w:cs="Sylfaen"/>
          <w:color w:val="000000"/>
          <w:lang w:val="ka-GE"/>
        </w:rPr>
        <w:t xml:space="preserve"> თეთრიწყაროს</w:t>
      </w:r>
      <w:r w:rsidRPr="001F6A84">
        <w:rPr>
          <w:rFonts w:ascii="Sylfaen" w:hAnsi="Sylfaen" w:cs="Calibri"/>
          <w:color w:val="000000"/>
        </w:rPr>
        <w:t xml:space="preserve"> </w:t>
      </w:r>
      <w:r w:rsidRPr="001F6A84">
        <w:rPr>
          <w:rFonts w:ascii="Sylfaen" w:hAnsi="Sylfaen" w:cs="Sylfaen"/>
          <w:color w:val="000000"/>
        </w:rPr>
        <w:t>მუნიციპალიტეტის</w:t>
      </w:r>
      <w:r w:rsidRPr="001F6A84">
        <w:rPr>
          <w:rFonts w:ascii="Sylfaen" w:hAnsi="Sylfaen" w:cs="Calibri"/>
          <w:color w:val="000000"/>
        </w:rPr>
        <w:t xml:space="preserve"> </w:t>
      </w:r>
      <w:r w:rsidRPr="001F6A84">
        <w:rPr>
          <w:rFonts w:ascii="Sylfaen" w:hAnsi="Sylfaen" w:cs="Sylfaen"/>
        </w:rPr>
        <w:t>ერთ</w:t>
      </w:r>
      <w:r w:rsidRPr="001F6A84">
        <w:rPr>
          <w:rFonts w:ascii="Sylfaen" w:hAnsi="Sylfaen"/>
        </w:rPr>
        <w:t>-</w:t>
      </w:r>
      <w:r w:rsidRPr="001F6A84">
        <w:rPr>
          <w:rFonts w:ascii="Sylfaen" w:hAnsi="Sylfaen" w:cs="Sylfaen"/>
        </w:rPr>
        <w:t>ერთ</w:t>
      </w:r>
      <w:r w:rsidRPr="001F6A84">
        <w:rPr>
          <w:rFonts w:ascii="Sylfaen" w:hAnsi="Sylfaen"/>
        </w:rPr>
        <w:t xml:space="preserve"> </w:t>
      </w:r>
      <w:r w:rsidRPr="001F6A84">
        <w:rPr>
          <w:rFonts w:ascii="Sylfaen" w:hAnsi="Sylfaen" w:cs="Sylfaen"/>
        </w:rPr>
        <w:t>საჭიროებას</w:t>
      </w:r>
      <w:r w:rsidRPr="001F6A84">
        <w:rPr>
          <w:rFonts w:ascii="Sylfaen" w:hAnsi="Sylfaen"/>
        </w:rPr>
        <w:t xml:space="preserve"> </w:t>
      </w:r>
      <w:r w:rsidRPr="001F6A84">
        <w:rPr>
          <w:rFonts w:ascii="Sylfaen" w:hAnsi="Sylfaen" w:cs="Sylfaen"/>
        </w:rPr>
        <w:t>წარმოადგენს</w:t>
      </w:r>
      <w:r w:rsidRPr="001F6A84">
        <w:rPr>
          <w:rFonts w:ascii="Sylfaen" w:hAnsi="Sylfaen"/>
        </w:rPr>
        <w:t xml:space="preserve">.  </w:t>
      </w:r>
      <w:r w:rsidRPr="001F6A84">
        <w:rPr>
          <w:rFonts w:ascii="Sylfaen" w:hAnsi="Sylfaen" w:cs="Sylfaen"/>
        </w:rPr>
        <w:t>მიმდინარეობს</w:t>
      </w:r>
      <w:r w:rsidRPr="001F6A84">
        <w:rPr>
          <w:rFonts w:ascii="Sylfaen" w:hAnsi="Sylfaen"/>
        </w:rPr>
        <w:t xml:space="preserve"> </w:t>
      </w:r>
      <w:r w:rsidRPr="001F6A84">
        <w:rPr>
          <w:rFonts w:ascii="Sylfaen" w:hAnsi="Sylfaen" w:cs="Sylfaen"/>
        </w:rPr>
        <w:t>მოძველებული</w:t>
      </w:r>
      <w:r w:rsidRPr="001F6A84">
        <w:rPr>
          <w:rFonts w:ascii="Sylfaen" w:hAnsi="Sylfaen"/>
        </w:rPr>
        <w:t xml:space="preserve"> </w:t>
      </w:r>
      <w:r w:rsidRPr="001F6A84">
        <w:rPr>
          <w:rFonts w:ascii="Sylfaen" w:hAnsi="Sylfaen" w:cs="Sylfaen"/>
        </w:rPr>
        <w:t>სისტემის</w:t>
      </w:r>
      <w:r w:rsidRPr="001F6A84">
        <w:rPr>
          <w:rFonts w:ascii="Sylfaen" w:hAnsi="Sylfaen"/>
        </w:rPr>
        <w:t xml:space="preserve"> </w:t>
      </w:r>
      <w:r w:rsidRPr="001F6A84">
        <w:rPr>
          <w:rFonts w:ascii="Sylfaen" w:hAnsi="Sylfaen" w:cs="Sylfaen"/>
        </w:rPr>
        <w:t>სანათების</w:t>
      </w:r>
      <w:r w:rsidRPr="001F6A84">
        <w:rPr>
          <w:rFonts w:ascii="Sylfaen" w:hAnsi="Sylfaen" w:cs="Calibri"/>
          <w:color w:val="000000"/>
        </w:rPr>
        <w:t xml:space="preserve"> </w:t>
      </w:r>
      <w:r w:rsidRPr="001F6A84">
        <w:rPr>
          <w:rFonts w:ascii="Sylfaen" w:hAnsi="Sylfaen" w:cs="Sylfaen"/>
          <w:color w:val="000000"/>
        </w:rPr>
        <w:t>ენერგოეფექტურით</w:t>
      </w:r>
      <w:r w:rsidRPr="001F6A84">
        <w:rPr>
          <w:rFonts w:ascii="Sylfaen" w:hAnsi="Sylfaen" w:cs="Calibri"/>
          <w:color w:val="000000"/>
        </w:rPr>
        <w:t xml:space="preserve"> </w:t>
      </w:r>
      <w:r w:rsidRPr="001F6A84">
        <w:rPr>
          <w:rFonts w:ascii="Sylfaen" w:hAnsi="Sylfaen" w:cs="Sylfaen"/>
          <w:color w:val="000000"/>
        </w:rPr>
        <w:t>ჩანაცვლება</w:t>
      </w:r>
      <w:r w:rsidRPr="001F6A84">
        <w:rPr>
          <w:rFonts w:ascii="Sylfaen" w:hAnsi="Sylfaen" w:cs="Calibri"/>
          <w:color w:val="000000"/>
        </w:rPr>
        <w:t>.</w:t>
      </w:r>
    </w:p>
    <w:p w14:paraId="04BE2EAB" w14:textId="08D711A7" w:rsidR="00D87C17" w:rsidRPr="001F6A84" w:rsidRDefault="00D87C17" w:rsidP="005C7D51">
      <w:pPr>
        <w:pStyle w:val="Heading1"/>
        <w:rPr>
          <w:rFonts w:ascii="Sylfaen" w:hAnsi="Sylfaen"/>
          <w:lang w:val="ka-GE"/>
        </w:rPr>
      </w:pPr>
      <w:bookmarkStart w:id="33" w:name="_Toc225346956"/>
      <w:bookmarkStart w:id="34" w:name="_Toc225347323"/>
      <w:bookmarkStart w:id="35" w:name="_Toc234936047"/>
      <w:r w:rsidRPr="001F6A84">
        <w:rPr>
          <w:rFonts w:ascii="Sylfaen" w:hAnsi="Sylfaen"/>
          <w:lang w:val="ka-GE"/>
        </w:rPr>
        <w:t>ჯანდაცვა და სოციალური უზრუნველყოფა</w:t>
      </w:r>
      <w:bookmarkEnd w:id="33"/>
      <w:bookmarkEnd w:id="34"/>
      <w:bookmarkEnd w:id="35"/>
    </w:p>
    <w:p w14:paraId="3DCCFA40" w14:textId="77777777" w:rsidR="00322B11" w:rsidRPr="001F6A84" w:rsidRDefault="00322B11" w:rsidP="00322B11">
      <w:pPr>
        <w:rPr>
          <w:rFonts w:ascii="Sylfaen" w:hAnsi="Sylfaen"/>
          <w:lang w:val="ka-GE"/>
        </w:rPr>
      </w:pPr>
    </w:p>
    <w:p w14:paraId="0F1117D6" w14:textId="5EE8A584" w:rsidR="00D87C17" w:rsidRPr="001F6A84" w:rsidRDefault="008B18EA" w:rsidP="00D564EC">
      <w:pPr>
        <w:spacing w:after="0" w:line="360" w:lineRule="auto"/>
        <w:jc w:val="both"/>
        <w:rPr>
          <w:rFonts w:ascii="Sylfaen" w:eastAsia="Arial Unicode MS" w:hAnsi="Sylfaen" w:cs="Sylfaen"/>
          <w:lang w:val="ka-GE"/>
        </w:rPr>
      </w:pPr>
      <w:r w:rsidRPr="001F6A84">
        <w:rPr>
          <w:rFonts w:ascii="Sylfaen" w:eastAsia="Arial Unicode MS" w:hAnsi="Sylfaen" w:cs="Sylfaen"/>
          <w:lang w:val="ka-GE"/>
        </w:rPr>
        <w:t xml:space="preserve">თეთრიწყაროს </w:t>
      </w:r>
      <w:r w:rsidR="00D87C17" w:rsidRPr="001F6A84">
        <w:rPr>
          <w:rFonts w:ascii="Sylfaen" w:eastAsia="Arial Unicode MS" w:hAnsi="Sylfaen" w:cs="Sylfaen"/>
          <w:lang w:val="ka-GE"/>
        </w:rPr>
        <w:t>მუნიციპალიტეტი, საზოგადოებრივი ჯანდაცვის და სოციალური უზრუნველყოფის მიმართულებით ახორციელებს მუნიციპალურ პროგრამებს. ფუნქციონირებს საზოგადოებრივი ჯანდაცვის ცენტრი, 19 სასოფლო ამბულატორია, რეგიონული ჯანდაცვის ცენტრის ფილიალი ქ. თეთრიწყაროში, ხელმისაწვდომია 24 საათიანი სასწრაფო სამედიცინო დახმარება</w:t>
      </w:r>
      <w:r w:rsidR="00D1339F" w:rsidRPr="001F6A84">
        <w:rPr>
          <w:rFonts w:ascii="Sylfaen" w:eastAsia="Arial Unicode MS" w:hAnsi="Sylfaen" w:cs="Sylfaen"/>
          <w:lang w:val="ka-GE"/>
        </w:rPr>
        <w:t xml:space="preserve">. </w:t>
      </w:r>
      <w:r w:rsidR="00D87C17" w:rsidRPr="001F6A84">
        <w:rPr>
          <w:rFonts w:ascii="Sylfaen" w:eastAsia="Arial Unicode MS" w:hAnsi="Sylfaen" w:cs="Sylfaen"/>
          <w:lang w:val="ka-GE"/>
        </w:rPr>
        <w:t xml:space="preserve">ქ. თეთრიწყაროში ფუნქციონირებს უფასო სასადილო, რომელიც ამ ეტაპზე ემსახურება 650 ბენეფიციარს. </w:t>
      </w:r>
    </w:p>
    <w:p w14:paraId="1DCC2BAF" w14:textId="615ABAF2" w:rsidR="00D87C17" w:rsidRPr="001F6A84" w:rsidRDefault="00FB1B74" w:rsidP="00D564EC">
      <w:pPr>
        <w:spacing w:after="0" w:line="360" w:lineRule="auto"/>
        <w:jc w:val="both"/>
        <w:rPr>
          <w:rFonts w:ascii="Sylfaen" w:eastAsia="Arial Unicode MS" w:hAnsi="Sylfaen" w:cs="Arial Unicode MS"/>
          <w:lang w:val="ka-GE"/>
        </w:rPr>
      </w:pPr>
      <w:r w:rsidRPr="001F6A84">
        <w:rPr>
          <w:rFonts w:ascii="Sylfaen" w:eastAsia="Arial Unicode MS" w:hAnsi="Sylfaen" w:cs="Sylfaen"/>
          <w:lang w:val="ka-GE"/>
        </w:rPr>
        <w:lastRenderedPageBreak/>
        <w:t xml:space="preserve">თეთრიწყაროს </w:t>
      </w:r>
      <w:r w:rsidR="00D87C17" w:rsidRPr="001F6A84">
        <w:rPr>
          <w:rFonts w:ascii="Sylfaen" w:eastAsia="Arial Unicode MS" w:hAnsi="Sylfaen" w:cs="Sylfaen"/>
          <w:lang w:val="ka-GE"/>
        </w:rPr>
        <w:t>მუნიციპალიტეტში არ არსებობს  მრავალპროფილური</w:t>
      </w:r>
      <w:r w:rsidR="00D87C17" w:rsidRPr="001F6A84">
        <w:rPr>
          <w:rFonts w:ascii="Sylfaen" w:eastAsia="Arial Unicode MS" w:hAnsi="Sylfaen" w:cs="Arial Unicode MS"/>
          <w:lang w:val="ka-GE"/>
        </w:rPr>
        <w:t xml:space="preserve"> </w:t>
      </w:r>
      <w:r w:rsidR="00D87C17" w:rsidRPr="001F6A84">
        <w:rPr>
          <w:rFonts w:ascii="Sylfaen" w:eastAsia="Arial Unicode MS" w:hAnsi="Sylfaen" w:cs="Sylfaen"/>
          <w:lang w:val="ka-GE"/>
        </w:rPr>
        <w:t>სამედიცინო</w:t>
      </w:r>
      <w:r w:rsidR="00D87C17" w:rsidRPr="001F6A84">
        <w:rPr>
          <w:rFonts w:ascii="Sylfaen" w:eastAsia="Arial Unicode MS" w:hAnsi="Sylfaen" w:cs="Arial Unicode MS"/>
          <w:lang w:val="ka-GE"/>
        </w:rPr>
        <w:t xml:space="preserve"> </w:t>
      </w:r>
      <w:r w:rsidR="00D87C17" w:rsidRPr="001F6A84">
        <w:rPr>
          <w:rFonts w:ascii="Sylfaen" w:eastAsia="Arial Unicode MS" w:hAnsi="Sylfaen" w:cs="Sylfaen"/>
          <w:lang w:val="ka-GE"/>
        </w:rPr>
        <w:t>მომსახურების</w:t>
      </w:r>
      <w:r w:rsidR="00D87C17" w:rsidRPr="001F6A84">
        <w:rPr>
          <w:rFonts w:ascii="Sylfaen" w:eastAsia="Arial Unicode MS" w:hAnsi="Sylfaen" w:cs="Arial Unicode MS"/>
          <w:lang w:val="ka-GE"/>
        </w:rPr>
        <w:t xml:space="preserve"> </w:t>
      </w:r>
      <w:r w:rsidR="00D87C17" w:rsidRPr="001F6A84">
        <w:rPr>
          <w:rFonts w:ascii="Sylfaen" w:eastAsia="Arial Unicode MS" w:hAnsi="Sylfaen" w:cs="Sylfaen"/>
          <w:lang w:val="ka-GE"/>
        </w:rPr>
        <w:t>ცენტრი</w:t>
      </w:r>
      <w:r w:rsidR="00D87C17" w:rsidRPr="001F6A84">
        <w:rPr>
          <w:rFonts w:ascii="Sylfaen" w:eastAsia="Arial Unicode MS" w:hAnsi="Sylfaen" w:cs="Arial Unicode MS"/>
          <w:lang w:val="ka-GE"/>
        </w:rPr>
        <w:t>, არსებული შპს ,,რეგიონული ჯანდაცვის ცენტრი“ კი  ვერ აკმაყოფილებს ელემენტარულ მოთხოვნებს როგორც ტექნიკური და ლაბორატორიული, ასევე მომსახურე პერსონალის რესურსის მხრივ.  ასევე არ არსებობს რეანომობილის სერვისი და არასაკმარისია სასწრაფო სამედიცინო ბრიგადებისთვის მაღალი გამავლობის სატრანსპორტო საშუალებები.</w:t>
      </w:r>
    </w:p>
    <w:p w14:paraId="73F758FE" w14:textId="2AFED06D" w:rsidR="00516826" w:rsidRDefault="00D87C17" w:rsidP="00F71DC6">
      <w:pPr>
        <w:spacing w:after="0" w:line="360" w:lineRule="auto"/>
        <w:jc w:val="both"/>
        <w:rPr>
          <w:rFonts w:ascii="Sylfaen" w:eastAsia="Arial Unicode MS" w:hAnsi="Sylfaen" w:cs="Sylfaen"/>
          <w:lang w:val="ka-GE"/>
        </w:rPr>
      </w:pPr>
      <w:r w:rsidRPr="001F6A84">
        <w:rPr>
          <w:rFonts w:ascii="Sylfaen" w:eastAsia="Arial Unicode MS" w:hAnsi="Sylfaen" w:cs="Arial Unicode MS"/>
          <w:lang w:val="ka-GE"/>
        </w:rPr>
        <w:t>შეინიშნება აფთიაქების და ვეტერინარული მომსახურების დეფიციტი, სამედიცინო მომსახურებებზე წვდომის უთანასწორობა. მოქმედი პროგრამები</w:t>
      </w:r>
      <w:r w:rsidRPr="001F6A84">
        <w:rPr>
          <w:rFonts w:ascii="Sylfaen" w:eastAsia="Arial Unicode MS" w:hAnsi="Sylfaen" w:cs="Sylfaen"/>
          <w:lang w:val="ka-GE"/>
        </w:rPr>
        <w:t xml:space="preserve"> ეფექტიანობისთვის  საჭიროებს მდგრად, ინკლუზიურ, ხელმისაწვდომ და მოქნილ მხარდამჭერ მექანიზმების</w:t>
      </w:r>
      <w:r w:rsidR="001E4960">
        <w:rPr>
          <w:rFonts w:ascii="Sylfaen" w:eastAsia="Arial Unicode MS" w:hAnsi="Sylfaen" w:cs="Sylfaen"/>
          <w:lang w:val="ka-GE"/>
        </w:rPr>
        <w:t xml:space="preserve"> </w:t>
      </w:r>
      <w:r w:rsidRPr="001F6A84">
        <w:rPr>
          <w:rFonts w:ascii="Sylfaen" w:eastAsia="Arial Unicode MS" w:hAnsi="Sylfaen" w:cs="Sylfaen"/>
          <w:lang w:val="ka-GE"/>
        </w:rPr>
        <w:t xml:space="preserve"> შექმნას.</w:t>
      </w:r>
      <w:r w:rsidR="00D839C8">
        <w:rPr>
          <w:rFonts w:ascii="Sylfaen" w:eastAsia="Arial Unicode MS" w:hAnsi="Sylfaen" w:cs="Sylfaen"/>
          <w:lang w:val="ka-GE"/>
        </w:rPr>
        <w:t xml:space="preserve"> </w:t>
      </w:r>
      <w:r w:rsidRPr="001F6A84">
        <w:rPr>
          <w:rFonts w:ascii="Sylfaen" w:eastAsia="Arial Unicode MS" w:hAnsi="Sylfaen" w:cs="Sylfaen"/>
          <w:lang w:val="ka-GE"/>
        </w:rPr>
        <w:t>პირველადი ჯანდაცვის სექტორი (სასოფლო ამბულატორიები) საჭიროებს გეოგრაფიული ხელმისაწვდომობის ზრდას,</w:t>
      </w:r>
      <w:r w:rsidR="0074176B" w:rsidRPr="001F6A84">
        <w:rPr>
          <w:rFonts w:ascii="Sylfaen" w:eastAsia="Arial Unicode MS" w:hAnsi="Sylfaen" w:cs="Sylfaen"/>
          <w:lang w:val="ka-GE"/>
        </w:rPr>
        <w:t xml:space="preserve"> </w:t>
      </w:r>
      <w:r w:rsidRPr="001F6A84">
        <w:rPr>
          <w:rFonts w:ascii="Sylfaen" w:eastAsia="Arial Unicode MS" w:hAnsi="Sylfaen" w:cs="Sylfaen"/>
          <w:lang w:val="ka-GE"/>
        </w:rPr>
        <w:t>მატერიალურ-ტექნიკური ბაზის</w:t>
      </w:r>
      <w:r w:rsidR="0074176B" w:rsidRPr="001F6A84">
        <w:rPr>
          <w:rFonts w:ascii="Sylfaen" w:eastAsia="Arial Unicode MS" w:hAnsi="Sylfaen" w:cs="Sylfaen"/>
          <w:lang w:val="ka-GE"/>
        </w:rPr>
        <w:t xml:space="preserve"> </w:t>
      </w:r>
      <w:r w:rsidRPr="001F6A84">
        <w:rPr>
          <w:rFonts w:ascii="Sylfaen" w:eastAsia="Arial Unicode MS" w:hAnsi="Sylfaen" w:cs="Sylfaen"/>
          <w:lang w:val="ka-GE"/>
        </w:rPr>
        <w:t xml:space="preserve">განახლებას, თანამედროვე სამედიცინო ტექნიკით აღჭურვას,  და მომსახურების ხარისხის </w:t>
      </w:r>
      <w:r w:rsidR="00D1339F" w:rsidRPr="001F6A84">
        <w:rPr>
          <w:rFonts w:ascii="Sylfaen" w:eastAsia="Arial Unicode MS" w:hAnsi="Sylfaen" w:cs="Sylfaen"/>
          <w:lang w:val="ka-GE"/>
        </w:rPr>
        <w:t>განვითარებას</w:t>
      </w:r>
      <w:r w:rsidRPr="001F6A84">
        <w:rPr>
          <w:rFonts w:ascii="Sylfaen" w:eastAsia="Arial Unicode MS" w:hAnsi="Sylfaen" w:cs="Sylfaen"/>
          <w:lang w:val="ka-GE"/>
        </w:rPr>
        <w:t>, მათ შორის პრევენციული სერვისების გაძლიერებას, რაც ხელს შეუწყობს დაავადებათა დროულ გამოვლენას და მართვას.</w:t>
      </w:r>
      <w:r w:rsidR="00A359AD" w:rsidRPr="001F6A84">
        <w:rPr>
          <w:rFonts w:ascii="Sylfaen" w:eastAsia="Arial Unicode MS" w:hAnsi="Sylfaen" w:cs="Sylfaen"/>
          <w:lang w:val="ka-GE"/>
        </w:rPr>
        <w:t xml:space="preserve"> </w:t>
      </w:r>
      <w:r w:rsidR="00C57D92" w:rsidRPr="001F6A84">
        <w:rPr>
          <w:rFonts w:ascii="Sylfaen" w:eastAsia="Arial Unicode MS" w:hAnsi="Sylfaen" w:cs="Sylfaen"/>
          <w:lang w:val="ka-GE"/>
        </w:rPr>
        <w:t>დარგის სპეციალისტებთან ჩატარებული სამუშაო შეხვედრის შედეგად გამოვლენილ საჭიროებას წარმოადგენს სასოფლო ამბულატირიის მშენებლობა 18 დასახლებაში (დაბა მანგლისი, ორბეთი, კოდა, ჯორჯიაშვილი, დიდი თონეთი, სამშვილდე, წინწყარო, ქოსალარი, ხაიში, არხოტი, ჭივჭავი, მარაბდა, გოლთეთი, ბორბალო, ვაშლოვანი, ჩხიკვთა, დურნუკი, ასურეთი) არსებული ამბულატორიის რეაბილიტაცია 3 დასახლებაში (საღრაშენი, პატარა ირაგა, ალექსეევკა), საფერშვლო პუნქტის შექმნა 3 დასახლებაში (ივანოვკა, კლდეისი, სამღერეთი).</w:t>
      </w:r>
    </w:p>
    <w:p w14:paraId="49C93892" w14:textId="16EB012B" w:rsidR="00CA2EC1" w:rsidRDefault="00533C84" w:rsidP="00F71DC6">
      <w:pPr>
        <w:spacing w:after="0" w:line="360" w:lineRule="auto"/>
        <w:jc w:val="both"/>
        <w:rPr>
          <w:rFonts w:ascii="Sylfaen" w:eastAsia="Arial Unicode MS" w:hAnsi="Sylfaen" w:cs="Sylfaen"/>
          <w:lang w:val="ka-GE"/>
        </w:rPr>
      </w:pPr>
      <w:r>
        <w:rPr>
          <w:rFonts w:ascii="Sylfaen" w:eastAsia="Arial Unicode MS" w:hAnsi="Sylfaen" w:cs="Sylfaen"/>
          <w:lang w:val="ka-GE"/>
        </w:rPr>
        <w:t xml:space="preserve">მუნიციპალიტეტის მოსახლეობის </w:t>
      </w:r>
      <w:r w:rsidR="00F260DE">
        <w:rPr>
          <w:rFonts w:ascii="Sylfaen" w:eastAsia="Arial Unicode MS" w:hAnsi="Sylfaen" w:cs="Sylfaen"/>
          <w:lang w:val="ka-GE"/>
        </w:rPr>
        <w:t>რაოდენობის კლების ტენდენციის მიუხედვად,  სტაბილური</w:t>
      </w:r>
      <w:r w:rsidR="008F7ACB">
        <w:rPr>
          <w:rFonts w:ascii="Sylfaen" w:eastAsia="Arial Unicode MS" w:hAnsi="Sylfaen" w:cs="Sylfaen"/>
          <w:lang w:val="ka-GE"/>
        </w:rPr>
        <w:t xml:space="preserve">ა სოციალური პაკეტის მიმღებთა რადენობა </w:t>
      </w:r>
      <w:r w:rsidR="00552E40">
        <w:rPr>
          <w:rFonts w:ascii="Sylfaen" w:eastAsia="Arial Unicode MS" w:hAnsi="Sylfaen" w:cs="Sylfaen"/>
          <w:lang w:val="ka-GE"/>
        </w:rPr>
        <w:t xml:space="preserve">- 800 ზე მეტი. ასევე </w:t>
      </w:r>
      <w:r w:rsidR="00CA13E1">
        <w:rPr>
          <w:rFonts w:ascii="Sylfaen" w:eastAsia="Arial Unicode MS" w:hAnsi="Sylfaen" w:cs="Sylfaen"/>
          <w:lang w:val="ka-GE"/>
        </w:rPr>
        <w:t xml:space="preserve">სოციალურად დაუცველი პირების წილი მოსახლეობის 1000 კაცზე,   </w:t>
      </w:r>
      <w:r w:rsidR="00271BC2">
        <w:rPr>
          <w:rFonts w:ascii="Sylfaen" w:eastAsia="Arial Unicode MS" w:hAnsi="Sylfaen" w:cs="Sylfaen"/>
          <w:lang w:val="ka-GE"/>
        </w:rPr>
        <w:t xml:space="preserve">35 -ს აღწევდა 2024 წლამდე,  ხოლო 2025 წელს 40-ს გადააჭარბა. </w:t>
      </w:r>
      <w:r w:rsidR="00125165">
        <w:rPr>
          <w:rFonts w:ascii="Sylfaen" w:eastAsia="Arial Unicode MS" w:hAnsi="Sylfaen" w:cs="Sylfaen"/>
          <w:lang w:val="ka-GE"/>
        </w:rPr>
        <w:t xml:space="preserve"> თუმცა აბსოლუტური მაჩვენებელების თვალსარიზიც, შემცირდა საარსებო შემწეობის მიმღებ ოჯახებთა რაოდენობა. </w:t>
      </w:r>
    </w:p>
    <w:p w14:paraId="3181F06B" w14:textId="130C0D02" w:rsidR="000E611C" w:rsidRDefault="005F4DD6" w:rsidP="00F71DC6">
      <w:pPr>
        <w:spacing w:after="0" w:line="360" w:lineRule="auto"/>
        <w:jc w:val="both"/>
        <w:rPr>
          <w:rFonts w:ascii="Sylfaen" w:eastAsia="Arial Unicode MS" w:hAnsi="Sylfaen" w:cs="Sylfaen"/>
          <w:lang w:val="ka-GE"/>
        </w:rPr>
      </w:pPr>
      <w:r>
        <w:rPr>
          <w:rFonts w:ascii="Sylfaen" w:eastAsia="Arial Unicode MS" w:hAnsi="Sylfaen" w:cs="Sylfaen"/>
          <w:lang w:val="ka-GE"/>
        </w:rPr>
        <w:t xml:space="preserve">ცხრილი:№13 </w:t>
      </w:r>
      <w:r w:rsidR="000E611C" w:rsidRPr="000E611C">
        <w:rPr>
          <w:rFonts w:ascii="Sylfaen" w:eastAsia="Arial Unicode MS" w:hAnsi="Sylfaen" w:cs="Sylfaen"/>
          <w:lang w:val="ka-GE"/>
        </w:rPr>
        <w:t xml:space="preserve">სოციალური უზრუნველყოფის ძირითადი მაჩვენებლები თეთრიწყაროს მუნიციპალიტეტში    </w:t>
      </w:r>
    </w:p>
    <w:tbl>
      <w:tblPr>
        <w:tblStyle w:val="GridTable1Light"/>
        <w:tblW w:w="8846" w:type="dxa"/>
        <w:tblLook w:val="04A0" w:firstRow="1" w:lastRow="0" w:firstColumn="1" w:lastColumn="0" w:noHBand="0" w:noVBand="1"/>
      </w:tblPr>
      <w:tblGrid>
        <w:gridCol w:w="3746"/>
        <w:gridCol w:w="850"/>
        <w:gridCol w:w="850"/>
        <w:gridCol w:w="850"/>
        <w:gridCol w:w="850"/>
        <w:gridCol w:w="850"/>
        <w:gridCol w:w="850"/>
      </w:tblGrid>
      <w:tr w:rsidR="00E60163" w:rsidRPr="00E60163" w14:paraId="1B690285" w14:textId="77777777" w:rsidTr="00E45031">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746" w:type="dxa"/>
            <w:noWrap/>
            <w:hideMark/>
          </w:tcPr>
          <w:p w14:paraId="07A182C7" w14:textId="77777777" w:rsidR="00E60163" w:rsidRPr="00E60163" w:rsidRDefault="00E60163" w:rsidP="00E60163">
            <w:pPr>
              <w:jc w:val="center"/>
              <w:rPr>
                <w:rFonts w:ascii="Sylfaen" w:eastAsia="Times New Roman" w:hAnsi="Sylfaen" w:cs="Calibri"/>
                <w:sz w:val="20"/>
                <w:szCs w:val="20"/>
                <w:lang w:val="en-US"/>
              </w:rPr>
            </w:pPr>
            <w:r w:rsidRPr="00E60163">
              <w:rPr>
                <w:rFonts w:ascii="Sylfaen" w:eastAsia="Times New Roman" w:hAnsi="Sylfaen" w:cs="Calibri"/>
                <w:sz w:val="20"/>
                <w:szCs w:val="20"/>
                <w:lang w:val="en-US"/>
              </w:rPr>
              <w:t> </w:t>
            </w:r>
          </w:p>
        </w:tc>
        <w:tc>
          <w:tcPr>
            <w:tcW w:w="850" w:type="dxa"/>
            <w:hideMark/>
          </w:tcPr>
          <w:p w14:paraId="5A22B102" w14:textId="77777777" w:rsidR="00E60163" w:rsidRPr="00E60163" w:rsidRDefault="00E60163" w:rsidP="00E6016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2020</w:t>
            </w:r>
          </w:p>
        </w:tc>
        <w:tc>
          <w:tcPr>
            <w:tcW w:w="850" w:type="dxa"/>
            <w:hideMark/>
          </w:tcPr>
          <w:p w14:paraId="7FED73B6" w14:textId="77777777" w:rsidR="00E60163" w:rsidRPr="00E60163" w:rsidRDefault="00E60163" w:rsidP="00E6016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2021</w:t>
            </w:r>
          </w:p>
        </w:tc>
        <w:tc>
          <w:tcPr>
            <w:tcW w:w="850" w:type="dxa"/>
            <w:hideMark/>
          </w:tcPr>
          <w:p w14:paraId="537D1317" w14:textId="77777777" w:rsidR="00E60163" w:rsidRPr="00E60163" w:rsidRDefault="00E60163" w:rsidP="00E6016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2022</w:t>
            </w:r>
          </w:p>
        </w:tc>
        <w:tc>
          <w:tcPr>
            <w:tcW w:w="850" w:type="dxa"/>
            <w:hideMark/>
          </w:tcPr>
          <w:p w14:paraId="00522A82" w14:textId="77777777" w:rsidR="00E60163" w:rsidRPr="00E60163" w:rsidRDefault="00E60163" w:rsidP="00E6016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2023</w:t>
            </w:r>
          </w:p>
        </w:tc>
        <w:tc>
          <w:tcPr>
            <w:tcW w:w="850" w:type="dxa"/>
            <w:hideMark/>
          </w:tcPr>
          <w:p w14:paraId="6B3565D6" w14:textId="77777777" w:rsidR="00E60163" w:rsidRPr="00E60163" w:rsidRDefault="00E60163" w:rsidP="00E6016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2024</w:t>
            </w:r>
          </w:p>
        </w:tc>
        <w:tc>
          <w:tcPr>
            <w:tcW w:w="850" w:type="dxa"/>
            <w:hideMark/>
          </w:tcPr>
          <w:p w14:paraId="7A90ADD0" w14:textId="77777777" w:rsidR="00E60163" w:rsidRPr="00E60163" w:rsidRDefault="00E60163" w:rsidP="00E6016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2025</w:t>
            </w:r>
          </w:p>
        </w:tc>
      </w:tr>
      <w:tr w:rsidR="00E60163" w:rsidRPr="00E60163" w14:paraId="1B6CE2AE" w14:textId="77777777" w:rsidTr="00E45031">
        <w:trPr>
          <w:trHeight w:val="662"/>
        </w:trPr>
        <w:tc>
          <w:tcPr>
            <w:cnfStyle w:val="001000000000" w:firstRow="0" w:lastRow="0" w:firstColumn="1" w:lastColumn="0" w:oddVBand="0" w:evenVBand="0" w:oddHBand="0" w:evenHBand="0" w:firstRowFirstColumn="0" w:firstRowLastColumn="0" w:lastRowFirstColumn="0" w:lastRowLastColumn="0"/>
            <w:tcW w:w="3746" w:type="dxa"/>
            <w:hideMark/>
          </w:tcPr>
          <w:p w14:paraId="269268D5" w14:textId="77777777" w:rsidR="00E60163" w:rsidRPr="00E60163" w:rsidRDefault="00E60163" w:rsidP="00E60163">
            <w:pPr>
              <w:rPr>
                <w:rFonts w:ascii="Sylfaen" w:eastAsia="Times New Roman" w:hAnsi="Sylfaen" w:cs="Calibri"/>
                <w:sz w:val="20"/>
                <w:szCs w:val="20"/>
                <w:lang w:val="en-US"/>
              </w:rPr>
            </w:pPr>
            <w:r w:rsidRPr="00E60163">
              <w:rPr>
                <w:rFonts w:ascii="Sylfaen" w:eastAsia="Times New Roman" w:hAnsi="Sylfaen" w:cs="Calibri"/>
                <w:sz w:val="20"/>
                <w:szCs w:val="20"/>
                <w:lang w:val="en-US"/>
              </w:rPr>
              <w:t>სოციალური პაკეტის მიმღებთა რიცხოვნება, ერთეული</w:t>
            </w:r>
          </w:p>
        </w:tc>
        <w:tc>
          <w:tcPr>
            <w:tcW w:w="850" w:type="dxa"/>
            <w:noWrap/>
            <w:hideMark/>
          </w:tcPr>
          <w:p w14:paraId="59CC75EA"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E60163">
              <w:rPr>
                <w:rFonts w:ascii="Arial" w:eastAsia="Times New Roman" w:hAnsi="Arial" w:cs="Arial"/>
                <w:sz w:val="20"/>
                <w:szCs w:val="20"/>
                <w:lang w:val="en-US"/>
              </w:rPr>
              <w:t xml:space="preserve"> 801</w:t>
            </w:r>
          </w:p>
        </w:tc>
        <w:tc>
          <w:tcPr>
            <w:tcW w:w="850" w:type="dxa"/>
            <w:hideMark/>
          </w:tcPr>
          <w:p w14:paraId="13D4773D"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790</w:t>
            </w:r>
          </w:p>
        </w:tc>
        <w:tc>
          <w:tcPr>
            <w:tcW w:w="850" w:type="dxa"/>
            <w:hideMark/>
          </w:tcPr>
          <w:p w14:paraId="58EF21D8"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 xml:space="preserve"> 812</w:t>
            </w:r>
          </w:p>
        </w:tc>
        <w:tc>
          <w:tcPr>
            <w:tcW w:w="850" w:type="dxa"/>
            <w:hideMark/>
          </w:tcPr>
          <w:p w14:paraId="68F24EA2"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 xml:space="preserve"> 810</w:t>
            </w:r>
          </w:p>
        </w:tc>
        <w:tc>
          <w:tcPr>
            <w:tcW w:w="850" w:type="dxa"/>
            <w:hideMark/>
          </w:tcPr>
          <w:p w14:paraId="32BF7DA9"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 xml:space="preserve"> 815</w:t>
            </w:r>
          </w:p>
        </w:tc>
        <w:tc>
          <w:tcPr>
            <w:tcW w:w="850" w:type="dxa"/>
            <w:hideMark/>
          </w:tcPr>
          <w:p w14:paraId="774489F1"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 xml:space="preserve"> 802</w:t>
            </w:r>
          </w:p>
        </w:tc>
      </w:tr>
      <w:tr w:rsidR="00E60163" w:rsidRPr="00E60163" w14:paraId="3EB3ABDB" w14:textId="77777777" w:rsidTr="00E45031">
        <w:trPr>
          <w:trHeight w:val="812"/>
        </w:trPr>
        <w:tc>
          <w:tcPr>
            <w:cnfStyle w:val="001000000000" w:firstRow="0" w:lastRow="0" w:firstColumn="1" w:lastColumn="0" w:oddVBand="0" w:evenVBand="0" w:oddHBand="0" w:evenHBand="0" w:firstRowFirstColumn="0" w:firstRowLastColumn="0" w:lastRowFirstColumn="0" w:lastRowLastColumn="0"/>
            <w:tcW w:w="3746" w:type="dxa"/>
            <w:hideMark/>
          </w:tcPr>
          <w:p w14:paraId="3B40F811" w14:textId="77777777" w:rsidR="00E60163" w:rsidRPr="00E60163" w:rsidRDefault="00E60163" w:rsidP="00E60163">
            <w:pPr>
              <w:rPr>
                <w:rFonts w:ascii="Sylfaen" w:eastAsia="Times New Roman" w:hAnsi="Sylfaen" w:cs="Calibri"/>
                <w:sz w:val="20"/>
                <w:szCs w:val="20"/>
                <w:lang w:val="en-US"/>
              </w:rPr>
            </w:pPr>
            <w:r w:rsidRPr="00E60163">
              <w:rPr>
                <w:rFonts w:ascii="Sylfaen" w:eastAsia="Times New Roman" w:hAnsi="Sylfaen" w:cs="Calibri"/>
                <w:sz w:val="20"/>
                <w:szCs w:val="20"/>
                <w:lang w:val="en-US"/>
              </w:rPr>
              <w:t xml:space="preserve">სოციალურად დაუცველი პირების წილი, მოსახლეობის 1 000 კაცზე </w:t>
            </w:r>
          </w:p>
        </w:tc>
        <w:tc>
          <w:tcPr>
            <w:tcW w:w="850" w:type="dxa"/>
            <w:noWrap/>
            <w:hideMark/>
          </w:tcPr>
          <w:p w14:paraId="46796942"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35.8</w:t>
            </w:r>
          </w:p>
        </w:tc>
        <w:tc>
          <w:tcPr>
            <w:tcW w:w="850" w:type="dxa"/>
            <w:noWrap/>
            <w:hideMark/>
          </w:tcPr>
          <w:p w14:paraId="3AC7F4F3"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35.2</w:t>
            </w:r>
          </w:p>
        </w:tc>
        <w:tc>
          <w:tcPr>
            <w:tcW w:w="850" w:type="dxa"/>
            <w:noWrap/>
            <w:hideMark/>
          </w:tcPr>
          <w:p w14:paraId="240CDE4E"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35.7</w:t>
            </w:r>
          </w:p>
        </w:tc>
        <w:tc>
          <w:tcPr>
            <w:tcW w:w="850" w:type="dxa"/>
            <w:noWrap/>
            <w:hideMark/>
          </w:tcPr>
          <w:p w14:paraId="1CB90984"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34.8</w:t>
            </w:r>
          </w:p>
        </w:tc>
        <w:tc>
          <w:tcPr>
            <w:tcW w:w="850" w:type="dxa"/>
            <w:noWrap/>
            <w:hideMark/>
          </w:tcPr>
          <w:p w14:paraId="01AEC2C1"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34.5</w:t>
            </w:r>
          </w:p>
        </w:tc>
        <w:tc>
          <w:tcPr>
            <w:tcW w:w="850" w:type="dxa"/>
            <w:noWrap/>
            <w:hideMark/>
          </w:tcPr>
          <w:p w14:paraId="287229A0"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40.6</w:t>
            </w:r>
          </w:p>
        </w:tc>
      </w:tr>
      <w:tr w:rsidR="00E60163" w:rsidRPr="00E60163" w14:paraId="179918D1" w14:textId="77777777" w:rsidTr="00E45031">
        <w:trPr>
          <w:trHeight w:val="812"/>
        </w:trPr>
        <w:tc>
          <w:tcPr>
            <w:cnfStyle w:val="001000000000" w:firstRow="0" w:lastRow="0" w:firstColumn="1" w:lastColumn="0" w:oddVBand="0" w:evenVBand="0" w:oddHBand="0" w:evenHBand="0" w:firstRowFirstColumn="0" w:firstRowLastColumn="0" w:lastRowFirstColumn="0" w:lastRowLastColumn="0"/>
            <w:tcW w:w="3746" w:type="dxa"/>
            <w:hideMark/>
          </w:tcPr>
          <w:p w14:paraId="0DD4BB0A" w14:textId="77777777" w:rsidR="00E60163" w:rsidRPr="00E60163" w:rsidRDefault="00E60163" w:rsidP="00E60163">
            <w:pPr>
              <w:rPr>
                <w:rFonts w:ascii="Sylfaen" w:eastAsia="Times New Roman" w:hAnsi="Sylfaen" w:cs="Calibri"/>
                <w:sz w:val="20"/>
                <w:szCs w:val="20"/>
                <w:lang w:val="en-US"/>
              </w:rPr>
            </w:pPr>
            <w:r w:rsidRPr="00E60163">
              <w:rPr>
                <w:rFonts w:ascii="Sylfaen" w:eastAsia="Times New Roman" w:hAnsi="Sylfaen" w:cs="Calibri"/>
                <w:sz w:val="20"/>
                <w:szCs w:val="20"/>
                <w:lang w:val="en-US"/>
              </w:rPr>
              <w:lastRenderedPageBreak/>
              <w:t>საარსებო შემწეობის მიღებაზე რეგისტრირებული ოჯახიების რაოდენობა, ერთეული</w:t>
            </w:r>
          </w:p>
        </w:tc>
        <w:tc>
          <w:tcPr>
            <w:tcW w:w="850" w:type="dxa"/>
            <w:noWrap/>
            <w:hideMark/>
          </w:tcPr>
          <w:p w14:paraId="3518373D"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3 085</w:t>
            </w:r>
          </w:p>
        </w:tc>
        <w:tc>
          <w:tcPr>
            <w:tcW w:w="850" w:type="dxa"/>
            <w:noWrap/>
            <w:hideMark/>
          </w:tcPr>
          <w:p w14:paraId="7D0BF95F"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3 263</w:t>
            </w:r>
          </w:p>
        </w:tc>
        <w:tc>
          <w:tcPr>
            <w:tcW w:w="850" w:type="dxa"/>
            <w:noWrap/>
            <w:hideMark/>
          </w:tcPr>
          <w:p w14:paraId="4F6AA606"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3 369</w:t>
            </w:r>
          </w:p>
        </w:tc>
        <w:tc>
          <w:tcPr>
            <w:tcW w:w="850" w:type="dxa"/>
            <w:noWrap/>
            <w:hideMark/>
          </w:tcPr>
          <w:p w14:paraId="49701F67"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3 379</w:t>
            </w:r>
          </w:p>
        </w:tc>
        <w:tc>
          <w:tcPr>
            <w:tcW w:w="850" w:type="dxa"/>
            <w:noWrap/>
            <w:hideMark/>
          </w:tcPr>
          <w:p w14:paraId="6D71897B"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3 460</w:t>
            </w:r>
          </w:p>
        </w:tc>
        <w:tc>
          <w:tcPr>
            <w:tcW w:w="850" w:type="dxa"/>
            <w:noWrap/>
            <w:hideMark/>
          </w:tcPr>
          <w:p w14:paraId="37B4366F"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3 446</w:t>
            </w:r>
          </w:p>
        </w:tc>
      </w:tr>
      <w:tr w:rsidR="00E60163" w:rsidRPr="00E60163" w14:paraId="78BB3AB7" w14:textId="77777777" w:rsidTr="00E45031">
        <w:trPr>
          <w:trHeight w:val="880"/>
        </w:trPr>
        <w:tc>
          <w:tcPr>
            <w:cnfStyle w:val="001000000000" w:firstRow="0" w:lastRow="0" w:firstColumn="1" w:lastColumn="0" w:oddVBand="0" w:evenVBand="0" w:oddHBand="0" w:evenHBand="0" w:firstRowFirstColumn="0" w:firstRowLastColumn="0" w:lastRowFirstColumn="0" w:lastRowLastColumn="0"/>
            <w:tcW w:w="3746" w:type="dxa"/>
            <w:hideMark/>
          </w:tcPr>
          <w:p w14:paraId="6759D141" w14:textId="77777777" w:rsidR="00E60163" w:rsidRPr="00E60163" w:rsidRDefault="00E60163" w:rsidP="00E60163">
            <w:pPr>
              <w:rPr>
                <w:rFonts w:ascii="Sylfaen" w:eastAsia="Times New Roman" w:hAnsi="Sylfaen" w:cs="Calibri"/>
                <w:sz w:val="20"/>
                <w:szCs w:val="20"/>
                <w:lang w:val="en-US"/>
              </w:rPr>
            </w:pPr>
            <w:r w:rsidRPr="00E60163">
              <w:rPr>
                <w:rFonts w:ascii="Sylfaen" w:eastAsia="Times New Roman" w:hAnsi="Sylfaen" w:cs="Calibri"/>
                <w:sz w:val="20"/>
                <w:szCs w:val="20"/>
                <w:lang w:val="en-US"/>
              </w:rPr>
              <w:t>საარსებო შემწეობის მიმღები ოჯახების რაოდენობა, ერთეული</w:t>
            </w:r>
          </w:p>
        </w:tc>
        <w:tc>
          <w:tcPr>
            <w:tcW w:w="850" w:type="dxa"/>
            <w:noWrap/>
            <w:hideMark/>
          </w:tcPr>
          <w:p w14:paraId="7BBDA7D1"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2 158</w:t>
            </w:r>
          </w:p>
        </w:tc>
        <w:tc>
          <w:tcPr>
            <w:tcW w:w="850" w:type="dxa"/>
            <w:noWrap/>
            <w:hideMark/>
          </w:tcPr>
          <w:p w14:paraId="35DBEAC6"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2 381</w:t>
            </w:r>
          </w:p>
        </w:tc>
        <w:tc>
          <w:tcPr>
            <w:tcW w:w="850" w:type="dxa"/>
            <w:noWrap/>
            <w:hideMark/>
          </w:tcPr>
          <w:p w14:paraId="50CA6C7E"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1 985</w:t>
            </w:r>
          </w:p>
        </w:tc>
        <w:tc>
          <w:tcPr>
            <w:tcW w:w="850" w:type="dxa"/>
            <w:noWrap/>
            <w:hideMark/>
          </w:tcPr>
          <w:p w14:paraId="00B11151"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1 639</w:t>
            </w:r>
          </w:p>
        </w:tc>
        <w:tc>
          <w:tcPr>
            <w:tcW w:w="850" w:type="dxa"/>
            <w:noWrap/>
            <w:hideMark/>
          </w:tcPr>
          <w:p w14:paraId="23F2075A"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1 706</w:t>
            </w:r>
          </w:p>
        </w:tc>
        <w:tc>
          <w:tcPr>
            <w:tcW w:w="850" w:type="dxa"/>
            <w:noWrap/>
            <w:hideMark/>
          </w:tcPr>
          <w:p w14:paraId="1710C0A5" w14:textId="77777777" w:rsidR="00E60163" w:rsidRPr="00E60163" w:rsidRDefault="00E60163" w:rsidP="00E601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E60163">
              <w:rPr>
                <w:rFonts w:ascii="Arial" w:eastAsia="Times New Roman" w:hAnsi="Arial" w:cs="Arial"/>
                <w:color w:val="000000"/>
                <w:sz w:val="20"/>
                <w:szCs w:val="20"/>
                <w:lang w:val="en-US"/>
              </w:rPr>
              <w:t>1 632</w:t>
            </w:r>
          </w:p>
        </w:tc>
      </w:tr>
    </w:tbl>
    <w:p w14:paraId="61731355" w14:textId="3CBD6BA4" w:rsidR="000E611C" w:rsidRPr="00F71DC6" w:rsidRDefault="00E60163" w:rsidP="00F71DC6">
      <w:pPr>
        <w:spacing w:after="0" w:line="360" w:lineRule="auto"/>
        <w:jc w:val="both"/>
        <w:rPr>
          <w:rFonts w:ascii="Sylfaen" w:eastAsia="Arial Unicode MS" w:hAnsi="Sylfaen" w:cs="Sylfaen"/>
          <w:lang w:val="ka-GE"/>
        </w:rPr>
      </w:pPr>
      <w:r>
        <w:rPr>
          <w:rFonts w:ascii="Sylfaen" w:eastAsia="Arial Unicode MS" w:hAnsi="Sylfaen" w:cs="Sylfaen"/>
          <w:lang w:val="ka-GE"/>
        </w:rPr>
        <w:t>წყარო: საქსტატი</w:t>
      </w:r>
    </w:p>
    <w:p w14:paraId="0431591F" w14:textId="77777777" w:rsidR="00E14CBE" w:rsidRDefault="00E14CBE" w:rsidP="00F71DC6">
      <w:pPr>
        <w:pStyle w:val="Heading1"/>
        <w:rPr>
          <w:rFonts w:ascii="Sylfaen" w:hAnsi="Sylfaen"/>
          <w:lang w:val="ka-GE"/>
        </w:rPr>
      </w:pPr>
      <w:bookmarkStart w:id="36" w:name="_Toc225346957"/>
      <w:bookmarkStart w:id="37" w:name="_Toc225347324"/>
    </w:p>
    <w:p w14:paraId="4E67543C" w14:textId="64ED71BD" w:rsidR="00322B11" w:rsidRDefault="00D87C17" w:rsidP="00F71DC6">
      <w:pPr>
        <w:pStyle w:val="Heading1"/>
        <w:rPr>
          <w:rFonts w:ascii="Sylfaen" w:hAnsi="Sylfaen"/>
          <w:lang w:val="ka-GE"/>
        </w:rPr>
      </w:pPr>
      <w:bookmarkStart w:id="38" w:name="_Toc234936048"/>
      <w:r w:rsidRPr="001F6A84">
        <w:rPr>
          <w:rFonts w:ascii="Sylfaen" w:hAnsi="Sylfaen"/>
          <w:lang w:val="ka-GE"/>
        </w:rPr>
        <w:t>განათლება</w:t>
      </w:r>
      <w:bookmarkEnd w:id="36"/>
      <w:bookmarkEnd w:id="37"/>
      <w:bookmarkEnd w:id="38"/>
    </w:p>
    <w:p w14:paraId="2881D0D2" w14:textId="77777777" w:rsidR="00F71DC6" w:rsidRPr="00F71DC6" w:rsidRDefault="00F71DC6" w:rsidP="00F71DC6">
      <w:pPr>
        <w:rPr>
          <w:rFonts w:ascii="Sylfaen" w:hAnsi="Sylfaen"/>
          <w:lang w:val="ka-GE"/>
        </w:rPr>
      </w:pPr>
    </w:p>
    <w:p w14:paraId="34C7A9E9" w14:textId="504B8B36" w:rsidR="00D87C17" w:rsidRPr="001F6A84" w:rsidRDefault="00E53C12" w:rsidP="00D564EC">
      <w:pPr>
        <w:spacing w:after="0" w:line="360" w:lineRule="auto"/>
        <w:jc w:val="both"/>
        <w:rPr>
          <w:rFonts w:ascii="Sylfaen" w:hAnsi="Sylfaen"/>
        </w:rPr>
      </w:pPr>
      <w:r w:rsidRPr="001F6A84">
        <w:rPr>
          <w:rFonts w:ascii="Sylfaen" w:eastAsia="Arial Unicode MS" w:hAnsi="Sylfaen" w:cs="Arial Unicode MS"/>
          <w:lang w:val="ka-GE"/>
        </w:rPr>
        <w:t xml:space="preserve">თეთრიწყაროს </w:t>
      </w:r>
      <w:r w:rsidR="00D87C17" w:rsidRPr="001F6A84">
        <w:rPr>
          <w:rFonts w:ascii="Sylfaen" w:eastAsia="Arial Unicode MS" w:hAnsi="Sylfaen" w:cs="Arial Unicode MS"/>
        </w:rPr>
        <w:t>მუნიციპალიტეტში ფუნქციონირებს 28 საჯარო სკოლა</w:t>
      </w:r>
      <w:r w:rsidR="00D87C17" w:rsidRPr="001F6A84">
        <w:rPr>
          <w:rFonts w:ascii="Sylfaen" w:eastAsia="Arial Unicode MS" w:hAnsi="Sylfaen" w:cs="Arial Unicode MS"/>
          <w:lang w:val="ka-GE"/>
        </w:rPr>
        <w:t xml:space="preserve">, </w:t>
      </w:r>
      <w:r w:rsidR="00D87C17" w:rsidRPr="001F6A84">
        <w:rPr>
          <w:rFonts w:ascii="Sylfaen" w:eastAsia="Arial Unicode MS" w:hAnsi="Sylfaen" w:cs="Arial Unicode MS"/>
        </w:rPr>
        <w:t xml:space="preserve">მათგან 10 არასრული საშუალო, ხოლო 18 სრული საშუალო. სკოლის მოსწავლეთა საერთო რაოდენობა შეადგენს </w:t>
      </w:r>
      <w:r w:rsidR="00D87C17" w:rsidRPr="001F6A84">
        <w:rPr>
          <w:rFonts w:ascii="Sylfaen" w:eastAsia="Arial Unicode MS" w:hAnsi="Sylfaen" w:cs="Arial Unicode MS"/>
          <w:lang w:val="ka-GE"/>
        </w:rPr>
        <w:t>3006</w:t>
      </w:r>
      <w:r w:rsidR="00D87C17" w:rsidRPr="001F6A84">
        <w:rPr>
          <w:rFonts w:ascii="Sylfaen" w:eastAsia="Arial Unicode MS" w:hAnsi="Sylfaen" w:cs="Arial Unicode MS"/>
        </w:rPr>
        <w:t>-ს</w:t>
      </w:r>
      <w:r w:rsidR="00D87C17" w:rsidRPr="001F6A84">
        <w:rPr>
          <w:rFonts w:ascii="Sylfaen" w:hAnsi="Sylfaen"/>
          <w:vertAlign w:val="superscript"/>
        </w:rPr>
        <w:footnoteReference w:id="14"/>
      </w:r>
      <w:r w:rsidR="00D87C17" w:rsidRPr="001F6A84">
        <w:rPr>
          <w:rFonts w:ascii="Sylfaen" w:hAnsi="Sylfaen"/>
        </w:rPr>
        <w:t>.</w:t>
      </w:r>
    </w:p>
    <w:p w14:paraId="6ACE23F0" w14:textId="09F88785" w:rsidR="00D87C17" w:rsidRPr="001F6A84" w:rsidRDefault="00D87C17" w:rsidP="00D564EC">
      <w:pPr>
        <w:spacing w:after="0" w:line="360" w:lineRule="auto"/>
        <w:jc w:val="both"/>
        <w:rPr>
          <w:rFonts w:ascii="Sylfaen" w:hAnsi="Sylfaen"/>
        </w:rPr>
      </w:pPr>
      <w:r w:rsidRPr="001F6A84">
        <w:rPr>
          <w:rFonts w:ascii="Sylfaen" w:eastAsia="Arial Unicode MS" w:hAnsi="Sylfaen" w:cs="Arial Unicode MS"/>
        </w:rPr>
        <w:t xml:space="preserve">მუნიციპალიტეტის 15 დასახლებაში ფუნქციონირებს 17 საჯარო საბავშვო ბაღი (მათ შორის 16 საბავშვო ბაღი თეთრიწყაროს მუნიციპალიტეტის დაფინანსებით, ააიპ „თეთრიწყაროს მუნიციპალიტეტის სკოლამდელი აღზრდა-განათლებისა და სოციალურად დაუცველთა დახმარების ცენტრის“ დაქვემდებარებაში, ხოლო 1 საბავშვო ბაღი - </w:t>
      </w:r>
      <w:r w:rsidR="00CB25DD">
        <w:rPr>
          <w:rFonts w:ascii="Sylfaen" w:eastAsia="Arial Unicode MS" w:hAnsi="Sylfaen" w:cs="Arial Unicode MS"/>
          <w:lang w:val="ka-GE"/>
        </w:rPr>
        <w:t>ქურთ</w:t>
      </w:r>
      <w:r w:rsidR="00712E62">
        <w:rPr>
          <w:rFonts w:ascii="Sylfaen" w:eastAsia="Arial Unicode MS" w:hAnsi="Sylfaen" w:cs="Arial Unicode MS"/>
          <w:lang w:val="ka-GE"/>
        </w:rPr>
        <w:t>ი</w:t>
      </w:r>
      <w:r w:rsidR="00CB25DD">
        <w:rPr>
          <w:rFonts w:ascii="Sylfaen" w:eastAsia="Arial Unicode MS" w:hAnsi="Sylfaen" w:cs="Arial Unicode MS"/>
          <w:lang w:val="ka-GE"/>
        </w:rPr>
        <w:t>ს</w:t>
      </w:r>
      <w:r w:rsidRPr="001F6A84">
        <w:rPr>
          <w:rFonts w:ascii="Sylfaen" w:eastAsia="Arial Unicode MS" w:hAnsi="Sylfaen" w:cs="Arial Unicode MS"/>
        </w:rPr>
        <w:t xml:space="preserve"> მუნიციპალიტეტის დაფინანსებით, კოდის დევნილ</w:t>
      </w:r>
      <w:r w:rsidRPr="001F6A84">
        <w:rPr>
          <w:rFonts w:ascii="Sylfaen" w:eastAsia="Arial Unicode MS" w:hAnsi="Sylfaen" w:cs="Arial Unicode MS"/>
          <w:lang w:val="ka-GE"/>
        </w:rPr>
        <w:t>თ</w:t>
      </w:r>
      <w:r w:rsidRPr="001F6A84">
        <w:rPr>
          <w:rFonts w:ascii="Sylfaen" w:eastAsia="Arial Unicode MS" w:hAnsi="Sylfaen" w:cs="Arial Unicode MS"/>
        </w:rPr>
        <w:t>ა დასახლებაში), აღსაზრდელთა საერთო რაოდენობა</w:t>
      </w:r>
      <w:r w:rsidRPr="001F6A84">
        <w:rPr>
          <w:rFonts w:ascii="Sylfaen" w:eastAsia="Arial Unicode MS" w:hAnsi="Sylfaen" w:cs="Arial Unicode MS"/>
          <w:lang w:val="ka-GE"/>
        </w:rPr>
        <w:t>, რომელთათვისაც ხელმისაწვდომია სკოლამდელი განათლება,</w:t>
      </w:r>
      <w:r w:rsidRPr="001F6A84">
        <w:rPr>
          <w:rFonts w:ascii="Sylfaen" w:eastAsia="Arial Unicode MS" w:hAnsi="Sylfaen" w:cs="Arial Unicode MS"/>
        </w:rPr>
        <w:t xml:space="preserve"> შეადგენს </w:t>
      </w:r>
      <w:r w:rsidRPr="001F6A84">
        <w:rPr>
          <w:rFonts w:ascii="Sylfaen" w:eastAsia="Arial Unicode MS" w:hAnsi="Sylfaen" w:cs="Arial Unicode MS"/>
          <w:lang w:val="ka-GE"/>
        </w:rPr>
        <w:t>630</w:t>
      </w:r>
      <w:r w:rsidRPr="001F6A84">
        <w:rPr>
          <w:rFonts w:ascii="Sylfaen" w:eastAsia="Arial Unicode MS" w:hAnsi="Sylfaen" w:cs="Arial Unicode MS"/>
        </w:rPr>
        <w:t>-ს</w:t>
      </w:r>
      <w:r w:rsidRPr="001F6A84">
        <w:rPr>
          <w:rFonts w:ascii="Sylfaen" w:hAnsi="Sylfaen"/>
          <w:vertAlign w:val="superscript"/>
        </w:rPr>
        <w:footnoteReference w:id="15"/>
      </w:r>
      <w:r w:rsidRPr="001F6A84">
        <w:rPr>
          <w:rFonts w:ascii="Sylfaen" w:hAnsi="Sylfaen"/>
        </w:rPr>
        <w:t>.</w:t>
      </w:r>
    </w:p>
    <w:p w14:paraId="0145954B" w14:textId="2FD6B9FE" w:rsidR="00D87C17" w:rsidRPr="001F6A84" w:rsidRDefault="00D87C17" w:rsidP="00D564EC">
      <w:pPr>
        <w:spacing w:after="0" w:line="360" w:lineRule="auto"/>
        <w:jc w:val="both"/>
        <w:rPr>
          <w:rFonts w:ascii="Sylfaen" w:eastAsia="Arial Unicode MS" w:hAnsi="Sylfaen" w:cs="Arial Unicode MS"/>
          <w:lang w:val="ka-GE"/>
        </w:rPr>
      </w:pPr>
      <w:r w:rsidRPr="001F6A84">
        <w:rPr>
          <w:rFonts w:ascii="Sylfaen" w:eastAsia="Arial Unicode MS" w:hAnsi="Sylfaen" w:cs="Arial Unicode MS"/>
          <w:lang w:val="ka-GE"/>
        </w:rPr>
        <w:t>ზრდასრულთა, ასევე ჰობი განათლების</w:t>
      </w:r>
      <w:r w:rsidRPr="001F6A84">
        <w:rPr>
          <w:rFonts w:ascii="Sylfaen" w:eastAsia="Arial Unicode MS" w:hAnsi="Sylfaen" w:cs="Arial Unicode MS"/>
        </w:rPr>
        <w:t xml:space="preserve"> საკითხებზე მუნიციპალიტეტში მუშაობს მერიის დაქვემდებარებაში მოქმედი ააიპ „თეთრიწყაროს კულტურისა და სპორტის ცენტრი“, რომლის ბაზაზე მუნიციპალიტეტის</w:t>
      </w:r>
      <w:r w:rsidRPr="001F6A84">
        <w:rPr>
          <w:rFonts w:ascii="Sylfaen" w:eastAsia="Arial Unicode MS" w:hAnsi="Sylfaen" w:cs="Arial Unicode MS"/>
          <w:lang w:val="ka-GE"/>
        </w:rPr>
        <w:t xml:space="preserve"> 10 დასახლებულ პუნქტში მუშაობს სასოფლო ბიბლიოთეკა (ქ. თეთრიწყარო, დაბა მანგლისი, სოფ. ორბეთი, სოფ. თონეთი, სოფ. ჯორჯიაშვილი, სოფ. ასურეთი, სოფ. ბორბალო, სოფ. კოდა, სოფ. წინწყარო, სოფ. ჭივჭავი) 10</w:t>
      </w:r>
      <w:r w:rsidRPr="001F6A84">
        <w:rPr>
          <w:rFonts w:ascii="Sylfaen" w:eastAsia="Arial Unicode MS" w:hAnsi="Sylfaen" w:cs="Arial Unicode MS"/>
        </w:rPr>
        <w:t xml:space="preserve"> დასახლებულ პუნქტში მოქმედებს </w:t>
      </w:r>
      <w:r w:rsidR="00F21863" w:rsidRPr="001F6A84">
        <w:rPr>
          <w:rFonts w:ascii="Sylfaen" w:eastAsia="Arial Unicode MS" w:hAnsi="Sylfaen" w:cs="Arial Unicode MS"/>
          <w:lang w:val="ka-GE"/>
        </w:rPr>
        <w:t>40</w:t>
      </w:r>
      <w:r w:rsidRPr="001F6A84">
        <w:rPr>
          <w:rFonts w:ascii="Sylfaen" w:eastAsia="Arial Unicode MS" w:hAnsi="Sylfaen" w:cs="Arial Unicode MS"/>
        </w:rPr>
        <w:t xml:space="preserve">-მდე უფასო </w:t>
      </w:r>
      <w:r w:rsidR="00F21863" w:rsidRPr="001F6A84">
        <w:rPr>
          <w:rFonts w:ascii="Sylfaen" w:eastAsia="Arial Unicode MS" w:hAnsi="Sylfaen" w:cs="Arial Unicode MS"/>
          <w:lang w:val="ka-GE"/>
        </w:rPr>
        <w:t xml:space="preserve">ჰობი განათლების წრე. ამავე მიმართულებით, </w:t>
      </w:r>
      <w:r w:rsidRPr="001F6A84">
        <w:rPr>
          <w:rFonts w:ascii="Sylfaen" w:eastAsia="Arial Unicode MS" w:hAnsi="Sylfaen" w:cs="Arial Unicode MS"/>
          <w:lang w:val="ka-GE"/>
        </w:rPr>
        <w:t>მუნიციპალიტეტში დონორი ორგანიზაციების ფინანსური მხარდაჭერით, საქმიანობას ახორციელებენ</w:t>
      </w:r>
      <w:r w:rsidRPr="001F6A84">
        <w:rPr>
          <w:rFonts w:ascii="Sylfaen" w:eastAsia="Arial Unicode MS" w:hAnsi="Sylfaen" w:cs="Arial Unicode MS"/>
        </w:rPr>
        <w:t xml:space="preserve"> საზოგადოებრივი ორგანიზაციები: </w:t>
      </w:r>
      <w:r w:rsidRPr="001F6A84">
        <w:rPr>
          <w:rFonts w:ascii="Sylfaen" w:eastAsia="Arial Unicode MS" w:hAnsi="Sylfaen" w:cs="Arial Unicode MS"/>
          <w:lang w:val="ka-GE"/>
        </w:rPr>
        <w:t>ააიპ „კოდის სათემო განათლების</w:t>
      </w:r>
      <w:r w:rsidRPr="001F6A84">
        <w:rPr>
          <w:rFonts w:ascii="Sylfaen" w:eastAsia="Arial Unicode MS" w:hAnsi="Sylfaen" w:cs="Arial Unicode MS"/>
        </w:rPr>
        <w:t xml:space="preserve"> </w:t>
      </w:r>
      <w:r w:rsidRPr="001F6A84">
        <w:rPr>
          <w:rFonts w:ascii="Sylfaen" w:eastAsia="Arial Unicode MS" w:hAnsi="Sylfaen" w:cs="Arial Unicode MS"/>
          <w:lang w:val="ka-GE"/>
        </w:rPr>
        <w:t>ცენტრი“,</w:t>
      </w:r>
      <w:r w:rsidRPr="001F6A84">
        <w:rPr>
          <w:rFonts w:ascii="Sylfaen" w:eastAsia="Arial Unicode MS" w:hAnsi="Sylfaen" w:cs="Arial Unicode MS"/>
        </w:rPr>
        <w:t xml:space="preserve"> </w:t>
      </w:r>
      <w:r w:rsidRPr="001F6A84">
        <w:rPr>
          <w:rFonts w:ascii="Sylfaen" w:eastAsia="Arial Unicode MS" w:hAnsi="Sylfaen" w:cs="Arial Unicode MS"/>
          <w:lang w:val="ka-GE"/>
        </w:rPr>
        <w:t xml:space="preserve">ააიპ „წინწყაროს სათემო ფონდი კოდორი - 2013“, ააიპ „ახალგაზრდული საზოგადოება პარსიფალი“,  ააიპ „თეთრიწყაროს ადგილობრივი განვითარების ჯგუფი“ (ლაგი). </w:t>
      </w:r>
    </w:p>
    <w:p w14:paraId="657D0F52" w14:textId="32BAA183" w:rsidR="00D87C17" w:rsidRPr="001F6A84" w:rsidRDefault="00D87C17" w:rsidP="00D564EC">
      <w:pPr>
        <w:spacing w:after="0" w:line="360" w:lineRule="auto"/>
        <w:jc w:val="both"/>
        <w:rPr>
          <w:rFonts w:ascii="Sylfaen" w:hAnsi="Sylfaen"/>
          <w:lang w:val="ka-GE"/>
        </w:rPr>
      </w:pPr>
      <w:r w:rsidRPr="001F6A84">
        <w:rPr>
          <w:rFonts w:ascii="Sylfaen" w:hAnsi="Sylfaen"/>
          <w:lang w:val="ka-GE"/>
        </w:rPr>
        <w:lastRenderedPageBreak/>
        <w:t xml:space="preserve">სასკოლო განათლების მიმართულებით საჭიროა გაგრძელდეს ძლიერი, გამართული და მიმზიდველი საგანმანათლებლო გარემოს შექმნის ხელშეწყობა. მომდევნო თორმეტი წლის განმავლობაში, თეთრიწყაროს მუნიციპალიტეტში საჭიროა 12 საჯარო სკოლის (სოფ. წინწყაროს საჯარო სკოლა, სოფ. კოდის საჯარო სკოლა, სოფ. ერტისის საჯარო სკოლა, სოფ. ჭივჭავის საჯარო სკოლა, დაბა მანგლისის საჯარო სკოლა, სოფ. ბოგვის საჯარო სკოლა, სოფ. დიდი თონეთის საჯარო სკოლა, ქ. თეთრიწყაროს #1 საჯარო სკოლა, სოფ. ჩხიკვთის საჯარო სკოლის სოფ. აბელიანის, სოფ. სამღერეთის საჯარო სკოლის სოფ. შიხილოს აზრებაიჯანულენოვანი სექტორი, დაბა მანგლისის N1 საჯარო სკოლის სოფ. ნაპილნარის </w:t>
      </w:r>
      <w:r w:rsidRPr="000E5C20">
        <w:rPr>
          <w:rFonts w:ascii="Sylfaen" w:hAnsi="Sylfaen"/>
          <w:lang w:val="ka-GE"/>
        </w:rPr>
        <w:t>ელემენტარული</w:t>
      </w:r>
      <w:r w:rsidRPr="001F6A84">
        <w:rPr>
          <w:rFonts w:ascii="Sylfaen" w:hAnsi="Sylfaen"/>
          <w:lang w:val="ka-GE"/>
        </w:rPr>
        <w:t xml:space="preserve"> სკოლა, სოფ. ალექსეევკის საჯარო სკოლა) სრული რეაბილიტაცია, 4 დასახლებაში (სოფ. მარაბდა, სოფ. ბორბალო, სოფ. შავსაყდარი, სოფ. ივანოვკა) კი ახალი, თანამედროვე სტანდარტების შესაბამისი სკოლის მშენებლობა. </w:t>
      </w:r>
    </w:p>
    <w:p w14:paraId="09C1BC06" w14:textId="77777777" w:rsidR="00D87C17" w:rsidRPr="001F6A84" w:rsidRDefault="00D87C17" w:rsidP="00D564EC">
      <w:pPr>
        <w:spacing w:after="0" w:line="360" w:lineRule="auto"/>
        <w:jc w:val="both"/>
        <w:rPr>
          <w:rFonts w:ascii="Sylfaen" w:hAnsi="Sylfaen"/>
          <w:lang w:val="ka-GE"/>
        </w:rPr>
      </w:pPr>
      <w:r w:rsidRPr="001F6A84">
        <w:rPr>
          <w:rFonts w:ascii="Sylfaen" w:hAnsi="Sylfaen"/>
          <w:lang w:val="ka-GE"/>
        </w:rPr>
        <w:t xml:space="preserve">საჭიროა სკოლებში </w:t>
      </w:r>
      <w:r w:rsidRPr="001F6A84">
        <w:rPr>
          <w:rFonts w:ascii="Sylfaen" w:hAnsi="Sylfaen" w:cs="Sylfaen"/>
        </w:rPr>
        <w:t>კვლევისა</w:t>
      </w:r>
      <w:r w:rsidRPr="001F6A84">
        <w:rPr>
          <w:rFonts w:ascii="Sylfaen" w:hAnsi="Sylfaen"/>
        </w:rPr>
        <w:t xml:space="preserve"> </w:t>
      </w:r>
      <w:r w:rsidRPr="001F6A84">
        <w:rPr>
          <w:rFonts w:ascii="Sylfaen" w:hAnsi="Sylfaen" w:cs="Sylfaen"/>
        </w:rPr>
        <w:t>და</w:t>
      </w:r>
      <w:r w:rsidRPr="001F6A84">
        <w:rPr>
          <w:rFonts w:ascii="Sylfaen" w:hAnsi="Sylfaen"/>
        </w:rPr>
        <w:t xml:space="preserve"> </w:t>
      </w:r>
      <w:r w:rsidRPr="001F6A84">
        <w:rPr>
          <w:rFonts w:ascii="Sylfaen" w:hAnsi="Sylfaen" w:cs="Sylfaen"/>
        </w:rPr>
        <w:t>სწავლის</w:t>
      </w:r>
      <w:r w:rsidRPr="001F6A84">
        <w:rPr>
          <w:rFonts w:ascii="Sylfaen" w:hAnsi="Sylfaen"/>
        </w:rPr>
        <w:t xml:space="preserve"> </w:t>
      </w:r>
      <w:r w:rsidRPr="001F6A84">
        <w:rPr>
          <w:rFonts w:ascii="Sylfaen" w:hAnsi="Sylfaen" w:cs="Sylfaen"/>
        </w:rPr>
        <w:t>ერთიანი</w:t>
      </w:r>
      <w:r w:rsidRPr="001F6A84">
        <w:rPr>
          <w:rFonts w:ascii="Sylfaen" w:hAnsi="Sylfaen"/>
        </w:rPr>
        <w:t xml:space="preserve"> </w:t>
      </w:r>
      <w:r w:rsidRPr="001F6A84">
        <w:rPr>
          <w:rFonts w:ascii="Sylfaen" w:hAnsi="Sylfaen" w:cs="Sylfaen"/>
        </w:rPr>
        <w:t>სივრცის</w:t>
      </w:r>
      <w:r w:rsidRPr="001F6A84">
        <w:rPr>
          <w:rFonts w:ascii="Sylfaen" w:hAnsi="Sylfaen" w:cs="Sylfaen"/>
          <w:lang w:val="ka-GE"/>
        </w:rPr>
        <w:t xml:space="preserve"> შექმნა, </w:t>
      </w:r>
      <w:r w:rsidRPr="001F6A84">
        <w:rPr>
          <w:rFonts w:ascii="Sylfaen" w:hAnsi="Sylfaen" w:cs="Sylfaen"/>
        </w:rPr>
        <w:t>მოქნილი</w:t>
      </w:r>
      <w:r w:rsidRPr="001F6A84">
        <w:rPr>
          <w:rFonts w:ascii="Sylfaen" w:hAnsi="Sylfaen"/>
        </w:rPr>
        <w:t xml:space="preserve"> </w:t>
      </w:r>
      <w:r w:rsidRPr="001F6A84">
        <w:rPr>
          <w:rFonts w:ascii="Sylfaen" w:hAnsi="Sylfaen" w:cs="Sylfaen"/>
        </w:rPr>
        <w:t>პროგრამები</w:t>
      </w:r>
      <w:r w:rsidRPr="001F6A84">
        <w:rPr>
          <w:rFonts w:ascii="Sylfaen" w:hAnsi="Sylfaen"/>
        </w:rPr>
        <w:t xml:space="preserve"> </w:t>
      </w:r>
      <w:r w:rsidRPr="001F6A84">
        <w:rPr>
          <w:rFonts w:ascii="Sylfaen" w:hAnsi="Sylfaen" w:cs="Sylfaen"/>
        </w:rPr>
        <w:t>და</w:t>
      </w:r>
      <w:r w:rsidRPr="001F6A84">
        <w:rPr>
          <w:rFonts w:ascii="Sylfaen" w:hAnsi="Sylfaen"/>
        </w:rPr>
        <w:t xml:space="preserve"> </w:t>
      </w:r>
      <w:r w:rsidRPr="001F6A84">
        <w:rPr>
          <w:rFonts w:ascii="Sylfaen" w:hAnsi="Sylfaen" w:cs="Sylfaen"/>
        </w:rPr>
        <w:t>სწავლა</w:t>
      </w:r>
      <w:r w:rsidRPr="001F6A84">
        <w:rPr>
          <w:rFonts w:ascii="Sylfaen" w:hAnsi="Sylfaen"/>
        </w:rPr>
        <w:t>-</w:t>
      </w:r>
      <w:r w:rsidRPr="001F6A84">
        <w:rPr>
          <w:rFonts w:ascii="Sylfaen" w:hAnsi="Sylfaen" w:cs="Sylfaen"/>
        </w:rPr>
        <w:t>სწავლების</w:t>
      </w:r>
      <w:r w:rsidRPr="001F6A84">
        <w:rPr>
          <w:rFonts w:ascii="Sylfaen" w:hAnsi="Sylfaen"/>
        </w:rPr>
        <w:t xml:space="preserve"> </w:t>
      </w:r>
      <w:r w:rsidRPr="001F6A84">
        <w:rPr>
          <w:rFonts w:ascii="Sylfaen" w:hAnsi="Sylfaen" w:cs="Sylfaen"/>
        </w:rPr>
        <w:t>თანამედროვე</w:t>
      </w:r>
      <w:r w:rsidRPr="001F6A84">
        <w:rPr>
          <w:rFonts w:ascii="Sylfaen" w:hAnsi="Sylfaen"/>
        </w:rPr>
        <w:t xml:space="preserve"> </w:t>
      </w:r>
      <w:r w:rsidRPr="001F6A84">
        <w:rPr>
          <w:rFonts w:ascii="Sylfaen" w:hAnsi="Sylfaen" w:cs="Sylfaen"/>
        </w:rPr>
        <w:t>ტექნოლოგიები</w:t>
      </w:r>
      <w:r w:rsidRPr="001F6A84">
        <w:rPr>
          <w:rFonts w:ascii="Sylfaen" w:hAnsi="Sylfaen" w:cs="Sylfaen"/>
          <w:lang w:val="ka-GE"/>
        </w:rPr>
        <w:t>ს,</w:t>
      </w:r>
      <w:r w:rsidRPr="001F6A84">
        <w:rPr>
          <w:rFonts w:ascii="Sylfaen" w:hAnsi="Sylfaen"/>
          <w:lang w:val="ka-GE"/>
        </w:rPr>
        <w:t xml:space="preserve"> ასევე ჯანსაღი ცხოვრების წესით დაკავებისა და კვების პროგრამების დანერგვა.</w:t>
      </w:r>
    </w:p>
    <w:p w14:paraId="6856DB17" w14:textId="77777777" w:rsidR="00D87C17" w:rsidRPr="001F6A84" w:rsidRDefault="00D87C17" w:rsidP="00D564EC">
      <w:pPr>
        <w:spacing w:after="0" w:line="360" w:lineRule="auto"/>
        <w:jc w:val="both"/>
        <w:rPr>
          <w:rFonts w:ascii="Sylfaen" w:eastAsia="Arial Unicode MS" w:hAnsi="Sylfaen" w:cs="Arial Unicode MS"/>
          <w:lang w:val="ka-GE"/>
        </w:rPr>
      </w:pPr>
      <w:r w:rsidRPr="001F6A84">
        <w:rPr>
          <w:rFonts w:ascii="Sylfaen" w:hAnsi="Sylfaen"/>
          <w:lang w:val="ka-GE"/>
        </w:rPr>
        <w:t>ჯანსაღი ცხოვრების წესით დაკავების ხელშეწყობისთვის, პირველ აუცილებლობას წარმოადგენს ყველა სკოლის აღჭურვა შიდა და გარე სპორტული სივრცით. ამ მხრივ, საჭიროა შიდა სპორტული დარბაზების მოწყობა 8 საჯარო სკოლაში (სოფ. საღრაშენის, სოფ. ენაგეთის, სოფ. ჯვარას, სოფ. ჩხიკვთის, სოფ. სამშვილდის, სოფ. ალექსეევკის, სოფ. ქოსალარის და სოფ. ახალსოფლის საჯარო სკოლებში) ხოლო გარე სპორტული მოედნის მოწყობა 3 საჯარო სკოლის (სოფ. ქოსალარის, სოფ. ხაიშის, სოფ. ახალსოფელის საჯარო სკოლების) ტერიტორიაზე.</w:t>
      </w:r>
    </w:p>
    <w:p w14:paraId="671FE1F0" w14:textId="77777777" w:rsidR="00D87C17" w:rsidRPr="001F6A84" w:rsidRDefault="00D87C17" w:rsidP="00D564EC">
      <w:pPr>
        <w:spacing w:after="0" w:line="360" w:lineRule="auto"/>
        <w:jc w:val="both"/>
        <w:rPr>
          <w:rFonts w:ascii="Sylfaen" w:hAnsi="Sylfaen"/>
          <w:lang w:val="ka-GE"/>
        </w:rPr>
      </w:pPr>
      <w:r w:rsidRPr="001F6A84">
        <w:rPr>
          <w:rFonts w:ascii="Sylfaen" w:hAnsi="Sylfaen"/>
          <w:lang w:val="ka-GE"/>
        </w:rPr>
        <w:t>სკოლამდელი განათლების ხარისხის და ხელმისაწვდომობის გაუმჯობესების მიზნით, პრიორიტეტულ ამოცანად განისაზღვრება ინფრასტრუქტურის მოწესრიგება</w:t>
      </w:r>
      <w:r w:rsidRPr="001F6A84">
        <w:rPr>
          <w:rFonts w:ascii="Sylfaen" w:hAnsi="Sylfaen"/>
          <w:lang w:val="en-US"/>
        </w:rPr>
        <w:t>-</w:t>
      </w:r>
      <w:r w:rsidRPr="001F6A84">
        <w:rPr>
          <w:rFonts w:ascii="Sylfaen" w:hAnsi="Sylfaen"/>
          <w:lang w:val="ka-GE"/>
        </w:rPr>
        <w:t xml:space="preserve">შექმნა, მატერიალურ-ტექნიკური ბაზების განახლება, ავტორიზაციის პროცესის და თანამშრომელთა გადამზადების უწყვეტი ხელშეწყობა, ამასთან, </w:t>
      </w:r>
      <w:r w:rsidRPr="001F6A84">
        <w:rPr>
          <w:rFonts w:ascii="Sylfaen" w:hAnsi="Sylfaen" w:cs="Sylfaen"/>
        </w:rPr>
        <w:t>ორენოვანი</w:t>
      </w:r>
      <w:r w:rsidRPr="001F6A84">
        <w:rPr>
          <w:rFonts w:ascii="Sylfaen" w:hAnsi="Sylfaen"/>
        </w:rPr>
        <w:t xml:space="preserve"> </w:t>
      </w:r>
      <w:r w:rsidRPr="001F6A84">
        <w:rPr>
          <w:rFonts w:ascii="Sylfaen" w:hAnsi="Sylfaen" w:cs="Sylfaen"/>
        </w:rPr>
        <w:t>სკოლამდელი</w:t>
      </w:r>
      <w:r w:rsidRPr="001F6A84">
        <w:rPr>
          <w:rFonts w:ascii="Sylfaen" w:hAnsi="Sylfaen"/>
        </w:rPr>
        <w:t xml:space="preserve"> </w:t>
      </w:r>
      <w:r w:rsidRPr="001F6A84">
        <w:rPr>
          <w:rFonts w:ascii="Sylfaen" w:hAnsi="Sylfaen" w:cs="Sylfaen"/>
        </w:rPr>
        <w:t>განათლების</w:t>
      </w:r>
      <w:r w:rsidRPr="001F6A84">
        <w:rPr>
          <w:rFonts w:ascii="Sylfaen" w:hAnsi="Sylfaen"/>
        </w:rPr>
        <w:t xml:space="preserve"> </w:t>
      </w:r>
      <w:r w:rsidRPr="001F6A84">
        <w:rPr>
          <w:rFonts w:ascii="Sylfaen" w:hAnsi="Sylfaen" w:cs="Sylfaen"/>
        </w:rPr>
        <w:t>ხელშეწყობა</w:t>
      </w:r>
      <w:r w:rsidRPr="001F6A84">
        <w:rPr>
          <w:rFonts w:ascii="Sylfaen" w:hAnsi="Sylfaen"/>
        </w:rPr>
        <w:t xml:space="preserve"> </w:t>
      </w:r>
      <w:r w:rsidRPr="001F6A84">
        <w:rPr>
          <w:rFonts w:ascii="Sylfaen" w:hAnsi="Sylfaen" w:cs="Sylfaen"/>
        </w:rPr>
        <w:t>ეთნიკური</w:t>
      </w:r>
      <w:r w:rsidRPr="001F6A84">
        <w:rPr>
          <w:rFonts w:ascii="Sylfaen" w:hAnsi="Sylfaen"/>
        </w:rPr>
        <w:t xml:space="preserve"> </w:t>
      </w:r>
      <w:r w:rsidRPr="001F6A84">
        <w:rPr>
          <w:rFonts w:ascii="Sylfaen" w:hAnsi="Sylfaen" w:cs="Sylfaen"/>
        </w:rPr>
        <w:t>უმცირესობებით</w:t>
      </w:r>
      <w:r w:rsidRPr="001F6A84">
        <w:rPr>
          <w:rFonts w:ascii="Sylfaen" w:hAnsi="Sylfaen"/>
        </w:rPr>
        <w:t xml:space="preserve"> </w:t>
      </w:r>
      <w:r w:rsidRPr="001F6A84">
        <w:rPr>
          <w:rFonts w:ascii="Sylfaen" w:hAnsi="Sylfaen" w:cs="Sylfaen"/>
        </w:rPr>
        <w:t>დასახლებულ</w:t>
      </w:r>
      <w:r w:rsidRPr="001F6A84">
        <w:rPr>
          <w:rFonts w:ascii="Sylfaen" w:hAnsi="Sylfaen"/>
        </w:rPr>
        <w:t xml:space="preserve"> </w:t>
      </w:r>
      <w:r w:rsidRPr="001F6A84">
        <w:rPr>
          <w:rFonts w:ascii="Sylfaen" w:hAnsi="Sylfaen" w:cs="Sylfaen"/>
          <w:lang w:val="ka-GE"/>
        </w:rPr>
        <w:t>პუნქტებში.</w:t>
      </w:r>
      <w:r w:rsidRPr="001F6A84">
        <w:rPr>
          <w:rFonts w:ascii="Sylfaen" w:hAnsi="Sylfaen"/>
        </w:rPr>
        <w:t xml:space="preserve"> </w:t>
      </w:r>
      <w:r w:rsidRPr="001F6A84">
        <w:rPr>
          <w:rFonts w:ascii="Sylfaen" w:hAnsi="Sylfaen" w:cs="Sylfaen"/>
        </w:rPr>
        <w:t>სოციალური</w:t>
      </w:r>
      <w:r w:rsidRPr="001F6A84">
        <w:rPr>
          <w:rFonts w:ascii="Sylfaen" w:hAnsi="Sylfaen"/>
        </w:rPr>
        <w:t xml:space="preserve"> </w:t>
      </w:r>
      <w:r w:rsidRPr="001F6A84">
        <w:rPr>
          <w:rFonts w:ascii="Sylfaen" w:hAnsi="Sylfaen" w:cs="Sylfaen"/>
        </w:rPr>
        <w:t>ინტეგრაციის</w:t>
      </w:r>
      <w:r w:rsidRPr="001F6A84">
        <w:rPr>
          <w:rFonts w:ascii="Sylfaen" w:hAnsi="Sylfaen"/>
        </w:rPr>
        <w:t xml:space="preserve"> </w:t>
      </w:r>
      <w:r w:rsidRPr="001F6A84">
        <w:rPr>
          <w:rFonts w:ascii="Sylfaen" w:hAnsi="Sylfaen" w:cs="Sylfaen"/>
        </w:rPr>
        <w:t>გაუმჯობესებისა</w:t>
      </w:r>
      <w:r w:rsidRPr="001F6A84">
        <w:rPr>
          <w:rFonts w:ascii="Sylfaen" w:hAnsi="Sylfaen"/>
        </w:rPr>
        <w:t xml:space="preserve"> </w:t>
      </w:r>
      <w:r w:rsidRPr="001F6A84">
        <w:rPr>
          <w:rFonts w:ascii="Sylfaen" w:hAnsi="Sylfaen" w:cs="Sylfaen"/>
        </w:rPr>
        <w:t>და</w:t>
      </w:r>
      <w:r w:rsidRPr="001F6A84">
        <w:rPr>
          <w:rFonts w:ascii="Sylfaen" w:hAnsi="Sylfaen"/>
        </w:rPr>
        <w:t xml:space="preserve"> </w:t>
      </w:r>
      <w:r w:rsidRPr="001F6A84">
        <w:rPr>
          <w:rFonts w:ascii="Sylfaen" w:hAnsi="Sylfaen" w:cs="Sylfaen"/>
        </w:rPr>
        <w:t>ადრეული</w:t>
      </w:r>
      <w:r w:rsidRPr="001F6A84">
        <w:rPr>
          <w:rFonts w:ascii="Sylfaen" w:hAnsi="Sylfaen"/>
        </w:rPr>
        <w:t xml:space="preserve"> </w:t>
      </w:r>
      <w:r w:rsidRPr="001F6A84">
        <w:rPr>
          <w:rFonts w:ascii="Sylfaen" w:hAnsi="Sylfaen" w:cs="Sylfaen"/>
        </w:rPr>
        <w:t>ასაკის</w:t>
      </w:r>
      <w:r w:rsidRPr="001F6A84">
        <w:rPr>
          <w:rFonts w:ascii="Sylfaen" w:hAnsi="Sylfaen"/>
        </w:rPr>
        <w:t xml:space="preserve"> </w:t>
      </w:r>
      <w:r w:rsidRPr="001F6A84">
        <w:rPr>
          <w:rFonts w:ascii="Sylfaen" w:hAnsi="Sylfaen" w:cs="Sylfaen"/>
        </w:rPr>
        <w:t>ბავშვების</w:t>
      </w:r>
      <w:r w:rsidRPr="001F6A84">
        <w:rPr>
          <w:rFonts w:ascii="Sylfaen" w:hAnsi="Sylfaen"/>
        </w:rPr>
        <w:t xml:space="preserve"> </w:t>
      </w:r>
      <w:r w:rsidRPr="001F6A84">
        <w:rPr>
          <w:rFonts w:ascii="Sylfaen" w:hAnsi="Sylfaen" w:cs="Sylfaen"/>
        </w:rPr>
        <w:t>უკეთ</w:t>
      </w:r>
      <w:r w:rsidRPr="001F6A84">
        <w:rPr>
          <w:rFonts w:ascii="Sylfaen" w:hAnsi="Sylfaen"/>
        </w:rPr>
        <w:t xml:space="preserve"> </w:t>
      </w:r>
      <w:r w:rsidRPr="001F6A84">
        <w:rPr>
          <w:rFonts w:ascii="Sylfaen" w:hAnsi="Sylfaen" w:cs="Sylfaen"/>
        </w:rPr>
        <w:t>განვითარებისათვის</w:t>
      </w:r>
      <w:r w:rsidRPr="001F6A84">
        <w:rPr>
          <w:rFonts w:ascii="Sylfaen" w:hAnsi="Sylfaen"/>
          <w:lang w:val="ka-GE"/>
        </w:rPr>
        <w:t xml:space="preserve">, </w:t>
      </w:r>
      <w:r w:rsidRPr="001F6A84">
        <w:rPr>
          <w:rFonts w:ascii="Sylfaen" w:hAnsi="Sylfaen" w:cs="Sylfaen"/>
        </w:rPr>
        <w:t>იმ</w:t>
      </w:r>
      <w:r w:rsidRPr="001F6A84">
        <w:rPr>
          <w:rFonts w:ascii="Sylfaen" w:hAnsi="Sylfaen"/>
        </w:rPr>
        <w:t xml:space="preserve"> </w:t>
      </w:r>
      <w:r w:rsidRPr="001F6A84">
        <w:rPr>
          <w:rFonts w:ascii="Sylfaen" w:hAnsi="Sylfaen" w:cs="Sylfaen"/>
        </w:rPr>
        <w:t>ბარიერების</w:t>
      </w:r>
      <w:r w:rsidRPr="001F6A84">
        <w:rPr>
          <w:rFonts w:ascii="Sylfaen" w:hAnsi="Sylfaen"/>
        </w:rPr>
        <w:t xml:space="preserve"> </w:t>
      </w:r>
      <w:r w:rsidRPr="001F6A84">
        <w:rPr>
          <w:rFonts w:ascii="Sylfaen" w:hAnsi="Sylfaen" w:cs="Sylfaen"/>
        </w:rPr>
        <w:t>შესწავლა</w:t>
      </w:r>
      <w:r w:rsidRPr="001F6A84">
        <w:rPr>
          <w:rFonts w:ascii="Sylfaen" w:hAnsi="Sylfaen"/>
        </w:rPr>
        <w:t xml:space="preserve">, </w:t>
      </w:r>
      <w:r w:rsidRPr="001F6A84">
        <w:rPr>
          <w:rFonts w:ascii="Sylfaen" w:hAnsi="Sylfaen" w:cs="Sylfaen"/>
        </w:rPr>
        <w:t>რომლებიც</w:t>
      </w:r>
      <w:r w:rsidRPr="001F6A84">
        <w:rPr>
          <w:rFonts w:ascii="Sylfaen" w:hAnsi="Sylfaen"/>
        </w:rPr>
        <w:t xml:space="preserve"> </w:t>
      </w:r>
      <w:r w:rsidRPr="001F6A84">
        <w:rPr>
          <w:rFonts w:ascii="Sylfaen" w:hAnsi="Sylfaen" w:cs="Sylfaen"/>
        </w:rPr>
        <w:t>ხელს</w:t>
      </w:r>
      <w:r w:rsidRPr="001F6A84">
        <w:rPr>
          <w:rFonts w:ascii="Sylfaen" w:hAnsi="Sylfaen"/>
        </w:rPr>
        <w:t xml:space="preserve"> </w:t>
      </w:r>
      <w:r w:rsidRPr="001F6A84">
        <w:rPr>
          <w:rFonts w:ascii="Sylfaen" w:hAnsi="Sylfaen" w:cs="Sylfaen"/>
        </w:rPr>
        <w:t>უშლის</w:t>
      </w:r>
      <w:r w:rsidRPr="001F6A84">
        <w:rPr>
          <w:rFonts w:ascii="Sylfaen" w:hAnsi="Sylfaen"/>
        </w:rPr>
        <w:t xml:space="preserve"> </w:t>
      </w:r>
      <w:r w:rsidRPr="001F6A84">
        <w:rPr>
          <w:rFonts w:ascii="Sylfaen" w:hAnsi="Sylfaen" w:cs="Sylfaen"/>
        </w:rPr>
        <w:t>შეზღუდული</w:t>
      </w:r>
      <w:r w:rsidRPr="001F6A84">
        <w:rPr>
          <w:rFonts w:ascii="Sylfaen" w:hAnsi="Sylfaen"/>
        </w:rPr>
        <w:t xml:space="preserve"> </w:t>
      </w:r>
      <w:r w:rsidRPr="001F6A84">
        <w:rPr>
          <w:rFonts w:ascii="Sylfaen" w:hAnsi="Sylfaen" w:cs="Sylfaen"/>
        </w:rPr>
        <w:t>შესაძლებლობების</w:t>
      </w:r>
      <w:r w:rsidRPr="001F6A84">
        <w:rPr>
          <w:rFonts w:ascii="Sylfaen" w:hAnsi="Sylfaen" w:cs="Sylfaen"/>
          <w:lang w:val="ka-GE"/>
        </w:rPr>
        <w:t>,</w:t>
      </w:r>
      <w:r w:rsidRPr="001F6A84">
        <w:rPr>
          <w:rFonts w:ascii="Sylfaen" w:hAnsi="Sylfaen"/>
        </w:rPr>
        <w:t xml:space="preserve"> </w:t>
      </w:r>
      <w:r w:rsidRPr="001F6A84">
        <w:rPr>
          <w:rFonts w:ascii="Sylfaen" w:hAnsi="Sylfaen" w:cs="Sylfaen"/>
          <w:lang w:val="ka-GE"/>
        </w:rPr>
        <w:t>ასევე სხვა ბარიერების მქონე</w:t>
      </w:r>
      <w:r w:rsidRPr="001F6A84">
        <w:rPr>
          <w:rFonts w:ascii="Sylfaen" w:hAnsi="Sylfaen"/>
        </w:rPr>
        <w:t xml:space="preserve"> </w:t>
      </w:r>
      <w:r w:rsidRPr="001F6A84">
        <w:rPr>
          <w:rFonts w:ascii="Sylfaen" w:hAnsi="Sylfaen" w:cs="Sylfaen"/>
        </w:rPr>
        <w:t>ბავშვებს</w:t>
      </w:r>
      <w:r w:rsidRPr="001F6A84">
        <w:rPr>
          <w:rFonts w:ascii="Sylfaen" w:hAnsi="Sylfaen" w:cs="Sylfaen"/>
          <w:lang w:val="ka-GE"/>
        </w:rPr>
        <w:t>,</w:t>
      </w:r>
      <w:r w:rsidRPr="001F6A84">
        <w:rPr>
          <w:rFonts w:ascii="Sylfaen" w:hAnsi="Sylfaen"/>
        </w:rPr>
        <w:t xml:space="preserve"> </w:t>
      </w:r>
      <w:r w:rsidRPr="001F6A84">
        <w:rPr>
          <w:rFonts w:ascii="Sylfaen" w:hAnsi="Sylfaen" w:cs="Sylfaen"/>
        </w:rPr>
        <w:t>ჩაერთონ</w:t>
      </w:r>
      <w:r w:rsidRPr="001F6A84">
        <w:rPr>
          <w:rFonts w:ascii="Sylfaen" w:hAnsi="Sylfaen"/>
        </w:rPr>
        <w:t xml:space="preserve"> </w:t>
      </w:r>
      <w:r w:rsidRPr="001F6A84">
        <w:rPr>
          <w:rFonts w:ascii="Sylfaen" w:hAnsi="Sylfaen" w:cs="Sylfaen"/>
        </w:rPr>
        <w:t>სკოლამდელ</w:t>
      </w:r>
      <w:r w:rsidRPr="001F6A84">
        <w:rPr>
          <w:rFonts w:ascii="Sylfaen" w:hAnsi="Sylfaen"/>
        </w:rPr>
        <w:t xml:space="preserve"> </w:t>
      </w:r>
      <w:r w:rsidRPr="001F6A84">
        <w:rPr>
          <w:rFonts w:ascii="Sylfaen" w:hAnsi="Sylfaen" w:cs="Sylfaen"/>
        </w:rPr>
        <w:t>განათლებაში</w:t>
      </w:r>
      <w:r w:rsidRPr="001F6A84">
        <w:rPr>
          <w:rFonts w:ascii="Sylfaen" w:hAnsi="Sylfaen"/>
          <w:lang w:val="ka-GE"/>
        </w:rPr>
        <w:t xml:space="preserve">. </w:t>
      </w:r>
      <w:r w:rsidRPr="001F6A84">
        <w:rPr>
          <w:rFonts w:ascii="Sylfaen" w:hAnsi="Sylfaen" w:cs="Sylfaen"/>
        </w:rPr>
        <w:t>თითოეული</w:t>
      </w:r>
      <w:r w:rsidRPr="001F6A84">
        <w:rPr>
          <w:rFonts w:ascii="Sylfaen" w:hAnsi="Sylfaen"/>
        </w:rPr>
        <w:t xml:space="preserve"> </w:t>
      </w:r>
      <w:r w:rsidRPr="001F6A84">
        <w:rPr>
          <w:rFonts w:ascii="Sylfaen" w:hAnsi="Sylfaen" w:cs="Sylfaen"/>
          <w:lang w:val="ka-GE"/>
        </w:rPr>
        <w:t>ბავშვისთვის</w:t>
      </w:r>
      <w:r w:rsidRPr="001F6A84">
        <w:rPr>
          <w:rFonts w:ascii="Sylfaen" w:hAnsi="Sylfaen"/>
        </w:rPr>
        <w:t xml:space="preserve"> </w:t>
      </w:r>
      <w:r w:rsidRPr="001F6A84">
        <w:rPr>
          <w:rFonts w:ascii="Sylfaen" w:hAnsi="Sylfaen" w:cs="Sylfaen"/>
        </w:rPr>
        <w:t>განათლებ</w:t>
      </w:r>
      <w:r w:rsidRPr="001F6A84">
        <w:rPr>
          <w:rFonts w:ascii="Sylfaen" w:hAnsi="Sylfaen" w:cs="Sylfaen"/>
          <w:lang w:val="ka-GE"/>
        </w:rPr>
        <w:t>აზე</w:t>
      </w:r>
      <w:r w:rsidRPr="001F6A84">
        <w:rPr>
          <w:rFonts w:ascii="Sylfaen" w:hAnsi="Sylfaen"/>
        </w:rPr>
        <w:t xml:space="preserve"> </w:t>
      </w:r>
      <w:r w:rsidRPr="001F6A84">
        <w:rPr>
          <w:rFonts w:ascii="Sylfaen" w:hAnsi="Sylfaen" w:cs="Sylfaen"/>
        </w:rPr>
        <w:t>ხელმისაწვდომიბისათვის</w:t>
      </w:r>
      <w:r w:rsidRPr="001F6A84">
        <w:rPr>
          <w:rFonts w:ascii="Sylfaen" w:hAnsi="Sylfaen" w:cs="Sylfaen"/>
          <w:lang w:val="ka-GE"/>
        </w:rPr>
        <w:t xml:space="preserve">, ინფრასტრუქტურის განვითარებასთან ერთად, საჭიროებას წარმოადგენს </w:t>
      </w:r>
      <w:r w:rsidRPr="001F6A84">
        <w:rPr>
          <w:rFonts w:ascii="Sylfaen" w:hAnsi="Sylfaen" w:cs="Sylfaen"/>
        </w:rPr>
        <w:t>მიზნობრივი</w:t>
      </w:r>
      <w:r w:rsidRPr="001F6A84">
        <w:rPr>
          <w:rFonts w:ascii="Sylfaen" w:hAnsi="Sylfaen"/>
        </w:rPr>
        <w:t xml:space="preserve"> </w:t>
      </w:r>
      <w:r w:rsidRPr="001F6A84">
        <w:rPr>
          <w:rFonts w:ascii="Sylfaen" w:hAnsi="Sylfaen" w:cs="Sylfaen"/>
        </w:rPr>
        <w:t>პროგრამები</w:t>
      </w:r>
      <w:r w:rsidRPr="001F6A84">
        <w:rPr>
          <w:rFonts w:ascii="Sylfaen" w:hAnsi="Sylfaen" w:cs="Sylfaen"/>
          <w:lang w:val="ka-GE"/>
        </w:rPr>
        <w:t>ს დახვეწა, შემუშავება-განხორციელება</w:t>
      </w:r>
      <w:r w:rsidRPr="001F6A84">
        <w:rPr>
          <w:rFonts w:ascii="Sylfaen" w:hAnsi="Sylfaen"/>
          <w:lang w:val="ka-GE"/>
        </w:rPr>
        <w:t>.</w:t>
      </w:r>
      <w:r w:rsidRPr="001F6A84">
        <w:rPr>
          <w:rFonts w:ascii="Sylfaen" w:hAnsi="Sylfaen"/>
        </w:rPr>
        <w:t xml:space="preserve"> </w:t>
      </w:r>
    </w:p>
    <w:p w14:paraId="4D2B9332" w14:textId="29C0C2EC" w:rsidR="00D87C17" w:rsidRPr="001F6A84" w:rsidRDefault="00D87C17" w:rsidP="00D564EC">
      <w:pPr>
        <w:spacing w:after="0" w:line="360" w:lineRule="auto"/>
        <w:jc w:val="both"/>
        <w:rPr>
          <w:rFonts w:ascii="Sylfaen" w:hAnsi="Sylfaen"/>
          <w:lang w:val="ka-GE"/>
        </w:rPr>
      </w:pPr>
      <w:r w:rsidRPr="001F6A84">
        <w:rPr>
          <w:rFonts w:ascii="Sylfaen" w:hAnsi="Sylfaen"/>
          <w:lang w:val="ka-GE"/>
        </w:rPr>
        <w:lastRenderedPageBreak/>
        <w:t xml:space="preserve">აუცილებელია ახალი საბავშვო ბაღების მშენებლობა მუნიციპალიტეტის 7 დასახლებაში (სოფ. კოდა, სოფ. ასურეთი, დაბა მანგლისი, სოფ. ხაიში, სოფ. ჭივჭავი, სოფ. გოლთეთი და სოფ. ბორბალო), ალტერნატიული სივრცეების შექმნა დასახლებებში, სადაც  მცირეა ბავშვთა რაოდენობა, ასევე აუცილებელია </w:t>
      </w:r>
      <w:r w:rsidR="00C82946">
        <w:rPr>
          <w:rFonts w:ascii="Sylfaen" w:hAnsi="Sylfaen"/>
          <w:lang w:val="en-US"/>
        </w:rPr>
        <w:t xml:space="preserve">4 </w:t>
      </w:r>
      <w:r w:rsidRPr="001F6A84">
        <w:rPr>
          <w:rFonts w:ascii="Sylfaen" w:hAnsi="Sylfaen"/>
          <w:lang w:val="ka-GE"/>
        </w:rPr>
        <w:t xml:space="preserve"> ბაღების </w:t>
      </w:r>
      <w:r w:rsidR="00C82946">
        <w:rPr>
          <w:rFonts w:ascii="Sylfaen" w:hAnsi="Sylfaen"/>
          <w:lang w:val="ka-GE"/>
        </w:rPr>
        <w:t>სრ</w:t>
      </w:r>
      <w:r w:rsidR="00712E62">
        <w:rPr>
          <w:rFonts w:ascii="Sylfaen" w:hAnsi="Sylfaen"/>
          <w:lang w:val="ka-GE"/>
        </w:rPr>
        <w:t>უ</w:t>
      </w:r>
      <w:r w:rsidR="00C82946">
        <w:rPr>
          <w:rFonts w:ascii="Sylfaen" w:hAnsi="Sylfaen"/>
          <w:lang w:val="ka-GE"/>
        </w:rPr>
        <w:t xml:space="preserve">ლი </w:t>
      </w:r>
      <w:r w:rsidRPr="001F6A84">
        <w:rPr>
          <w:rFonts w:ascii="Sylfaen" w:hAnsi="Sylfaen"/>
          <w:lang w:val="ka-GE"/>
        </w:rPr>
        <w:t>რეაბილიტაცია და ეზოს, მათ შორის სათამაშო მოედნების მოწყობა.</w:t>
      </w:r>
    </w:p>
    <w:p w14:paraId="1BBACB4B" w14:textId="4D75C444" w:rsidR="00D87C17" w:rsidRPr="001F6A84" w:rsidRDefault="00D87C17" w:rsidP="00D564EC">
      <w:pPr>
        <w:spacing w:after="0" w:line="360" w:lineRule="auto"/>
        <w:jc w:val="both"/>
        <w:rPr>
          <w:rFonts w:ascii="Sylfaen" w:hAnsi="Sylfaen"/>
          <w:lang w:val="ka-GE"/>
        </w:rPr>
      </w:pPr>
      <w:r w:rsidRPr="001F6A84">
        <w:rPr>
          <w:rFonts w:ascii="Sylfaen" w:hAnsi="Sylfaen"/>
          <w:lang w:val="ka-GE"/>
        </w:rPr>
        <w:t>მნიშვნელოვანია</w:t>
      </w:r>
      <w:r w:rsidR="00B62984" w:rsidRPr="001F6A84">
        <w:rPr>
          <w:rFonts w:ascii="Sylfaen" w:hAnsi="Sylfaen"/>
          <w:lang w:val="ka-GE"/>
        </w:rPr>
        <w:t xml:space="preserve"> თეთრიწყაროს</w:t>
      </w:r>
      <w:r w:rsidRPr="001F6A84">
        <w:rPr>
          <w:rFonts w:ascii="Sylfaen" w:hAnsi="Sylfaen"/>
          <w:lang w:val="ka-GE"/>
        </w:rPr>
        <w:t xml:space="preserve"> მუნიციპალიტეტში </w:t>
      </w:r>
      <w:r w:rsidRPr="001F6A84">
        <w:rPr>
          <w:rFonts w:ascii="Sylfaen" w:hAnsi="Sylfaen" w:cs="Sylfaen"/>
        </w:rPr>
        <w:t>პროფესიული</w:t>
      </w:r>
      <w:r w:rsidRPr="001F6A84">
        <w:rPr>
          <w:rFonts w:ascii="Sylfaen" w:hAnsi="Sylfaen"/>
        </w:rPr>
        <w:t xml:space="preserve"> </w:t>
      </w:r>
      <w:r w:rsidRPr="001F6A84">
        <w:rPr>
          <w:rFonts w:ascii="Sylfaen" w:hAnsi="Sylfaen" w:cs="Sylfaen"/>
        </w:rPr>
        <w:t>განათლების</w:t>
      </w:r>
      <w:r w:rsidRPr="001F6A84">
        <w:rPr>
          <w:rFonts w:ascii="Sylfaen" w:hAnsi="Sylfaen"/>
        </w:rPr>
        <w:t xml:space="preserve"> </w:t>
      </w:r>
      <w:r w:rsidRPr="001F6A84">
        <w:rPr>
          <w:rFonts w:ascii="Sylfaen" w:hAnsi="Sylfaen" w:cs="Sylfaen"/>
        </w:rPr>
        <w:t>როლის</w:t>
      </w:r>
      <w:r w:rsidRPr="001F6A84">
        <w:rPr>
          <w:rFonts w:ascii="Sylfaen" w:hAnsi="Sylfaen"/>
        </w:rPr>
        <w:t xml:space="preserve"> </w:t>
      </w:r>
      <w:r w:rsidRPr="001F6A84">
        <w:rPr>
          <w:rFonts w:ascii="Sylfaen" w:hAnsi="Sylfaen" w:cs="Sylfaen"/>
        </w:rPr>
        <w:t>გაძლიერება</w:t>
      </w:r>
      <w:r w:rsidRPr="001F6A84">
        <w:rPr>
          <w:rFonts w:ascii="Sylfaen" w:hAnsi="Sylfaen"/>
          <w:lang w:val="ka-GE"/>
        </w:rPr>
        <w:t xml:space="preserve">, ასევე </w:t>
      </w:r>
      <w:r w:rsidRPr="001F6A84">
        <w:rPr>
          <w:rFonts w:ascii="Sylfaen" w:hAnsi="Sylfaen" w:cs="Sylfaen"/>
          <w:lang w:val="ka-GE"/>
        </w:rPr>
        <w:t xml:space="preserve">სამეცნიერო-კვლევითი </w:t>
      </w:r>
      <w:r w:rsidR="00DE2C42" w:rsidRPr="001F6A84">
        <w:rPr>
          <w:rFonts w:ascii="Sylfaen" w:hAnsi="Sylfaen" w:cs="Sylfaen"/>
          <w:lang w:val="ka-GE"/>
        </w:rPr>
        <w:t xml:space="preserve">ბაზების </w:t>
      </w:r>
      <w:r w:rsidRPr="001F6A84">
        <w:rPr>
          <w:rFonts w:ascii="Sylfaen" w:hAnsi="Sylfaen" w:cs="Sylfaen"/>
          <w:lang w:val="ka-GE"/>
        </w:rPr>
        <w:t>ჩამოყალიბების ხელშეწყობა.</w:t>
      </w:r>
    </w:p>
    <w:p w14:paraId="1AF2AAD6" w14:textId="6C831AC5" w:rsidR="008B4C28" w:rsidRPr="001F6A84" w:rsidRDefault="00D87C17" w:rsidP="006B2351">
      <w:pPr>
        <w:spacing w:after="0" w:line="360" w:lineRule="auto"/>
        <w:jc w:val="both"/>
        <w:rPr>
          <w:rFonts w:ascii="Sylfaen" w:eastAsia="Arial Unicode MS" w:hAnsi="Sylfaen" w:cs="Arial Unicode MS"/>
          <w:lang w:val="ka-GE"/>
        </w:rPr>
      </w:pPr>
      <w:r w:rsidRPr="001F6A84">
        <w:rPr>
          <w:rFonts w:ascii="Sylfaen" w:eastAsia="Arial Unicode MS" w:hAnsi="Sylfaen" w:cs="Arial Unicode MS"/>
          <w:lang w:val="ka-GE"/>
        </w:rPr>
        <w:t>ზრდასრულთა განათლების ხელშეწყობისთვის, საჭიროა დასახლებებში საზოგადოებრივი თავშეყრის სივრცეების, მათ შორის ახალგაზრდული ოთახების, ადმინისტრაციული შენობების და სხვ. ინფრასტრუქტურის შექმნა-განვითარება და არსებული პროგრამების ხელმისაწვდომობის, ასევე ხარისხის და შინაარსის განვითარების ხელშეწყობა. ამ მიმართულებით, დამატებით შესაძლებლობებს შექმნის სასოფლო ბიბლიოთეკების მოდერნიზაცია და გაძლიერება, ასევე მუნიციპალიტეტის ტერიტორიაზე არსებული საზოგადოებრივი ორგანიზაციების საქმიანობის მხარდაჭერა.</w:t>
      </w:r>
      <w:bookmarkStart w:id="39" w:name="_Toc225346958"/>
      <w:bookmarkStart w:id="40" w:name="_Toc225347325"/>
    </w:p>
    <w:p w14:paraId="5CC21FDF" w14:textId="0AC48D0A" w:rsidR="00D87C17" w:rsidRPr="001F6A84" w:rsidRDefault="00D87C17" w:rsidP="005C7D51">
      <w:pPr>
        <w:pStyle w:val="Heading1"/>
        <w:rPr>
          <w:rFonts w:ascii="Sylfaen" w:hAnsi="Sylfaen"/>
          <w:lang w:val="ka-GE"/>
        </w:rPr>
      </w:pPr>
      <w:bookmarkStart w:id="41" w:name="_Toc234936049"/>
      <w:r w:rsidRPr="001F6A84">
        <w:rPr>
          <w:rFonts w:ascii="Sylfaen" w:hAnsi="Sylfaen"/>
          <w:lang w:val="ka-GE"/>
        </w:rPr>
        <w:t>კულტურა</w:t>
      </w:r>
      <w:bookmarkEnd w:id="39"/>
      <w:bookmarkEnd w:id="40"/>
      <w:bookmarkEnd w:id="41"/>
    </w:p>
    <w:p w14:paraId="2F43C730" w14:textId="77777777" w:rsidR="00322B11" w:rsidRPr="001F6A84" w:rsidRDefault="00322B11" w:rsidP="00322B11">
      <w:pPr>
        <w:rPr>
          <w:rFonts w:ascii="Sylfaen" w:hAnsi="Sylfaen"/>
          <w:lang w:val="ka-GE"/>
        </w:rPr>
      </w:pPr>
    </w:p>
    <w:p w14:paraId="1E4D9E08" w14:textId="77777777" w:rsidR="00D87C17" w:rsidRPr="001F6A84" w:rsidRDefault="00D87C17" w:rsidP="00D564EC">
      <w:pPr>
        <w:spacing w:after="0" w:line="360" w:lineRule="auto"/>
        <w:jc w:val="both"/>
        <w:rPr>
          <w:rFonts w:ascii="Sylfaen" w:eastAsia="Arial Unicode MS" w:hAnsi="Sylfaen" w:cs="Arial Unicode MS"/>
          <w:lang w:val="ka-GE"/>
        </w:rPr>
      </w:pPr>
      <w:r w:rsidRPr="001F6A84">
        <w:rPr>
          <w:rFonts w:ascii="Sylfaen" w:eastAsia="Arial Unicode MS" w:hAnsi="Sylfaen" w:cs="Arial Unicode MS"/>
          <w:lang w:val="ka-GE"/>
        </w:rPr>
        <w:t xml:space="preserve">თეთრიწყარო  წარმოადგენს კულტურულად მრავალფეროვან, უნიკალურ და ისტორიულად მდიდარ მუნიციპალიტეტს, რომლის ეთნიკური მოზაიკა და მატერიალური თუ არამატერიალური მემკვიდრეობის სიმრავლე მყარ საფუძველს ქმნის მისი მდგრადი განვითარებისათვის. </w:t>
      </w:r>
    </w:p>
    <w:p w14:paraId="22B46197" w14:textId="22ED64A4" w:rsidR="00D87C17" w:rsidRPr="001F6A84" w:rsidRDefault="00D87C17" w:rsidP="00D564EC">
      <w:pPr>
        <w:spacing w:after="0" w:line="360" w:lineRule="auto"/>
        <w:jc w:val="both"/>
        <w:rPr>
          <w:rFonts w:ascii="Sylfaen" w:eastAsia="Arial Unicode MS" w:hAnsi="Sylfaen" w:cs="Arial Unicode MS"/>
          <w:lang w:val="ka-GE"/>
        </w:rPr>
      </w:pPr>
      <w:r w:rsidRPr="001F6A84">
        <w:rPr>
          <w:rFonts w:ascii="Sylfaen" w:eastAsia="Arial Unicode MS" w:hAnsi="Sylfaen" w:cs="Arial Unicode MS"/>
          <w:lang w:val="ka-GE"/>
        </w:rPr>
        <w:t>მუნიციპალიტეტის განსაკუთრებულობას განაპირობებს აქ არსებული ავთენტური დასახლებები, სადაც იკითხება გერმანული (ასურეთი/ელიზაბეტთალი, ქოთიში/შტაიმფელდი, მარაბდა/ვიზელდორფი), ბერძნული (ირაგა, ივანოვკა, წინწყარო) და რუსული (მანგლისი, თეთრიწყარო, ორბეთი, ალგეთი) კულტურული კვალი. აღნიშნული მრავალფეროვნება, საქართველოს სხვადასხვა კუთხიდან მიგრირებული მოსახლეობისა და ეთნიკური უმცირესობების - აზერბაიჯანელებისა და სომხების - კომპაქტურ დასახლებებთან ერთად, ქმნის უნიკალურ სოციოკულტურულ სივრცეს. აღნიშნულთან ერთად, ბუნებისა და კულტურული მემკვიდრეობის ძეგლების სიუხვე, მუნიციპალიტეტს ანიჭებს პოტენციალს, ჩამოყალიბდეს „</w:t>
      </w:r>
      <w:r w:rsidR="00DD4B8F" w:rsidRPr="001F6A84">
        <w:rPr>
          <w:rFonts w:ascii="Sylfaen" w:eastAsia="Arial Unicode MS" w:hAnsi="Sylfaen" w:cs="Arial Unicode MS"/>
          <w:lang w:val="ka-GE"/>
        </w:rPr>
        <w:t>მუზ</w:t>
      </w:r>
      <w:r w:rsidR="007B48AF" w:rsidRPr="001F6A84">
        <w:rPr>
          <w:rFonts w:ascii="Sylfaen" w:eastAsia="Arial Unicode MS" w:hAnsi="Sylfaen" w:cs="Arial Unicode MS"/>
          <w:lang w:val="ka-GE"/>
        </w:rPr>
        <w:t xml:space="preserve">ეუმი </w:t>
      </w:r>
      <w:r w:rsidRPr="001F6A84">
        <w:rPr>
          <w:rFonts w:ascii="Sylfaen" w:eastAsia="Arial Unicode MS" w:hAnsi="Sylfaen" w:cs="Arial Unicode MS"/>
          <w:lang w:val="ka-GE"/>
        </w:rPr>
        <w:t>ღია ცის ქვეშ“, რომელიც არა მხოლოდ ტურისტულ მიზიდულობას გააჩენს, არამედ არაერთ ფართომასშტაბიან საერთაშორისო ფესტივალსა თუ კულტურულ ღონისძიებას უმასპინძლებს.</w:t>
      </w:r>
    </w:p>
    <w:p w14:paraId="7D1098AC" w14:textId="69233F9F" w:rsidR="00D87C17" w:rsidRPr="001F6A84" w:rsidRDefault="00D87C17" w:rsidP="00D564EC">
      <w:pPr>
        <w:spacing w:after="0" w:line="360" w:lineRule="auto"/>
        <w:jc w:val="both"/>
        <w:rPr>
          <w:rFonts w:ascii="Sylfaen" w:eastAsia="Arial Unicode MS" w:hAnsi="Sylfaen" w:cs="Arial Unicode MS"/>
          <w:lang w:val="ka-GE"/>
        </w:rPr>
      </w:pPr>
      <w:r w:rsidRPr="001F6A84">
        <w:rPr>
          <w:rFonts w:ascii="Sylfaen" w:eastAsia="Arial Unicode MS" w:hAnsi="Sylfaen" w:cs="Arial Unicode MS"/>
          <w:lang w:val="ka-GE"/>
        </w:rPr>
        <w:lastRenderedPageBreak/>
        <w:t xml:space="preserve">დღეის მდგომარეობით </w:t>
      </w:r>
      <w:r w:rsidR="00A978FA" w:rsidRPr="001F6A84">
        <w:rPr>
          <w:rFonts w:ascii="Sylfaen" w:eastAsia="Arial Unicode MS" w:hAnsi="Sylfaen" w:cs="Arial Unicode MS"/>
          <w:lang w:val="ka-GE"/>
        </w:rPr>
        <w:t xml:space="preserve">თეთრიწყაროს </w:t>
      </w:r>
      <w:r w:rsidRPr="001F6A84">
        <w:rPr>
          <w:rFonts w:ascii="Sylfaen" w:eastAsia="Arial Unicode MS" w:hAnsi="Sylfaen" w:cs="Arial Unicode MS"/>
          <w:lang w:val="ka-GE"/>
        </w:rPr>
        <w:t xml:space="preserve">მუნიციპალიტეტში ფუნქციონირებს ააიპ „თეთრიწყაროს კულტურისა და სპორტის ცენტრი“, რომელიც თავის ბაზაზე აერთიანებს ტრადიციული ხელოვნების შემსწავლელ წრეებს, ქორეოგრაფიულ და ფოლკლორულ ანსამბლებს, საბავშვო თეატრს, სამუსიკო სკოლას </w:t>
      </w:r>
      <w:r w:rsidR="0071060F">
        <w:rPr>
          <w:rFonts w:ascii="Sylfaen" w:eastAsia="Arial Unicode MS" w:hAnsi="Sylfaen" w:cs="Arial Unicode MS"/>
          <w:lang w:val="ka-GE"/>
        </w:rPr>
        <w:t>-</w:t>
      </w:r>
      <w:r w:rsidRPr="001F6A84">
        <w:rPr>
          <w:rFonts w:ascii="Sylfaen" w:eastAsia="Arial Unicode MS" w:hAnsi="Sylfaen" w:cs="Arial Unicode MS"/>
          <w:lang w:val="ka-GE"/>
        </w:rPr>
        <w:t xml:space="preserve">კოდის, ასურეთის მანგლისის და თეთრიწყაროს განყოფილებებით, თეთრიწყაროს მხარეთმცოდნეობის მუზეუმს, მდიდარი საგანძურით. </w:t>
      </w:r>
    </w:p>
    <w:p w14:paraId="1181F2E6" w14:textId="35AC26C5" w:rsidR="00D87C17" w:rsidRPr="001F6A84" w:rsidRDefault="00AB3F98" w:rsidP="00D564EC">
      <w:pPr>
        <w:spacing w:after="0" w:line="360" w:lineRule="auto"/>
        <w:jc w:val="both"/>
        <w:rPr>
          <w:rFonts w:ascii="Sylfaen" w:eastAsia="Arial Unicode MS" w:hAnsi="Sylfaen" w:cs="Arial Unicode MS"/>
          <w:lang w:val="ka-GE"/>
        </w:rPr>
      </w:pPr>
      <w:r w:rsidRPr="001F6A84">
        <w:rPr>
          <w:rFonts w:ascii="Sylfaen" w:eastAsia="Arial Unicode MS" w:hAnsi="Sylfaen" w:cs="Arial Unicode MS"/>
          <w:lang w:val="ka-GE"/>
        </w:rPr>
        <w:t xml:space="preserve">თეთრიწყაროს </w:t>
      </w:r>
      <w:r w:rsidR="00D87C17" w:rsidRPr="001F6A84">
        <w:rPr>
          <w:rFonts w:ascii="Sylfaen" w:eastAsia="Arial Unicode MS" w:hAnsi="Sylfaen" w:cs="Arial Unicode MS"/>
          <w:lang w:val="ka-GE"/>
        </w:rPr>
        <w:t>მუნიციპალიტეტი დგას არაერთი გამოწვევის წინაშე, რაც პირველ რიგში გამოიხატება ისტორიულ-კულტურული საგანძურის დიდი ნაწილის შეუსწავლელობაში, უნიკალური ძეგლების აღნუსხვა-ფიქსაციისა და დაცვის მექანიზმების დეფიციტში. ამასთანავე, კრიტიკულ პრობლემას წარმოადგენს მინიმალური კულტურული ინფრასტრუქტურის არარსებობა: მუნიციპალიტეტის არცერთ დასახლებაში არ ფუნქციონირებს კინოთეატრი, პროფესიული თეატრალური სივრცე თუ დახურული საკონცერტო დარბაზი, რაც ზღუდავს მოსახლეობის ჩართულობას შემოქმედებით პროცესებში.</w:t>
      </w:r>
    </w:p>
    <w:p w14:paraId="3C06A5C2" w14:textId="73169749" w:rsidR="00D87C17" w:rsidRPr="001F6A84" w:rsidRDefault="00D87C17" w:rsidP="00A8561B">
      <w:pPr>
        <w:spacing w:after="0" w:line="360" w:lineRule="auto"/>
        <w:jc w:val="both"/>
        <w:rPr>
          <w:rFonts w:ascii="Sylfaen" w:eastAsia="Arial Unicode MS" w:hAnsi="Sylfaen" w:cs="Arial Unicode MS"/>
          <w:lang w:val="ka-GE"/>
        </w:rPr>
      </w:pPr>
      <w:r w:rsidRPr="001F6A84">
        <w:rPr>
          <w:rFonts w:ascii="Sylfaen" w:eastAsia="Arial Unicode MS" w:hAnsi="Sylfaen" w:cs="Arial Unicode MS"/>
          <w:lang w:val="ka-GE"/>
        </w:rPr>
        <w:t>არესებული რეალობის ტრანსფორმაციისთვის, აუცილებელ საჭიროებებს წარმოადგენს: მულტიფუნქციური კულტურის ცენტრების შექმნა-განვითარება ქ. თეთრიწყაროში, დაბა მანგლისსა და სოფ. ასურეთში; მხარეთმცოდნეობის მუზეუმის როლის გაძლიერება მუნიციპალიტეტის პოპულარიზაციასა და  კვლევითი საქმიანობის ხელშეწყობაში; კულტურის ცენტრის პროგრამების განვითარება და ხელმისაწვდომობის გაზრდა; კულტურის არსებული ინფრასტრუქტურის მათ შორის ამფითეატრების, მუზეუმების,  მემკვიდრეობის ძეგლებისა და ობიექტების რეაბილიტაციის  პროცესის ხელშეწყობა; შემოქმედებითი ინდუსტრიების განვითარების, ასევე ფართომასშტაბიანი კულტურული ღონისძიებების მოზიდვა/ორგანიზების ხელშეწყობა.</w:t>
      </w:r>
    </w:p>
    <w:p w14:paraId="6611C5B6" w14:textId="3E2FDBF0" w:rsidR="00D87C17" w:rsidRPr="001F6A84" w:rsidRDefault="00D87C17" w:rsidP="005C7D51">
      <w:pPr>
        <w:pStyle w:val="Heading1"/>
        <w:rPr>
          <w:rFonts w:ascii="Sylfaen" w:hAnsi="Sylfaen"/>
          <w:lang w:val="ka-GE"/>
        </w:rPr>
      </w:pPr>
      <w:bookmarkStart w:id="42" w:name="_Toc225346959"/>
      <w:bookmarkStart w:id="43" w:name="_Toc225347326"/>
      <w:bookmarkStart w:id="44" w:name="_Toc234936050"/>
      <w:r w:rsidRPr="001F6A84">
        <w:rPr>
          <w:rFonts w:ascii="Sylfaen" w:hAnsi="Sylfaen"/>
          <w:lang w:val="ka-GE"/>
        </w:rPr>
        <w:t>სპორტი</w:t>
      </w:r>
      <w:bookmarkEnd w:id="42"/>
      <w:bookmarkEnd w:id="43"/>
      <w:bookmarkEnd w:id="44"/>
    </w:p>
    <w:p w14:paraId="4D156C3D" w14:textId="77777777" w:rsidR="00322B11" w:rsidRPr="001F6A84" w:rsidRDefault="00322B11" w:rsidP="00322B11">
      <w:pPr>
        <w:rPr>
          <w:rFonts w:ascii="Sylfaen" w:hAnsi="Sylfaen"/>
          <w:lang w:val="ka-GE"/>
        </w:rPr>
      </w:pPr>
    </w:p>
    <w:p w14:paraId="52DAC6D6" w14:textId="13C165ED" w:rsidR="00D87C17" w:rsidRPr="001F6A84" w:rsidRDefault="00A74C9A" w:rsidP="00D564EC">
      <w:pPr>
        <w:spacing w:after="0" w:line="360" w:lineRule="auto"/>
        <w:jc w:val="both"/>
        <w:rPr>
          <w:rFonts w:ascii="Sylfaen" w:eastAsia="Arial Unicode MS" w:hAnsi="Sylfaen" w:cs="Arial Unicode MS"/>
          <w:lang w:val="ka-GE"/>
        </w:rPr>
      </w:pPr>
      <w:r w:rsidRPr="001F6A84">
        <w:rPr>
          <w:rFonts w:ascii="Sylfaen" w:eastAsia="Arial Unicode MS" w:hAnsi="Sylfaen" w:cs="Arial Unicode MS"/>
          <w:lang w:val="ka-GE"/>
        </w:rPr>
        <w:t xml:space="preserve">თეთრიწყაროს </w:t>
      </w:r>
      <w:r w:rsidR="00D87C17" w:rsidRPr="001F6A84">
        <w:rPr>
          <w:rFonts w:ascii="Sylfaen" w:eastAsia="Arial Unicode MS" w:hAnsi="Sylfaen" w:cs="Arial Unicode MS"/>
          <w:lang w:val="ka-GE"/>
        </w:rPr>
        <w:t xml:space="preserve">მუნიციპალიტეტში გამოკვეთილად იგრძნობა ახალგაზრდებში სპორტით დაინტერესება როგორც პროფესიულ, ასევე სამოყვარულო დონეზე. აღსანიშნავია, რომ თეთრიწყაროს უნიკალური კლიმატური პირობები, გეოგრაფიული მდებარეობა და ისტორიული სპორტული ბაზების არსებობა მუნიციპალიტეტს აძლევს დიდ პოტენციალს, ჩამოყალიბდეს მაღალი დონის სავარჯიშო ცენტრად და უმასპინძლოს როგორც ადგილობრივ, ისე საერთაშორისო ტურნირებს. დღეის მდგომარეობით, თეთრიწყაროში სპორტზე ხელმისაწვდომობისთვის  </w:t>
      </w:r>
      <w:r w:rsidR="00D87C17" w:rsidRPr="001F6A84">
        <w:rPr>
          <w:rFonts w:ascii="Sylfaen" w:eastAsia="Arial Unicode MS" w:hAnsi="Sylfaen" w:cs="Arial Unicode MS"/>
        </w:rPr>
        <w:t>ააიპ „თეთრიწყაროს კულტურისა და სპორტის ცენტრი“</w:t>
      </w:r>
      <w:r w:rsidR="00D87C17" w:rsidRPr="001F6A84">
        <w:rPr>
          <w:rFonts w:ascii="Sylfaen" w:eastAsia="Arial Unicode MS" w:hAnsi="Sylfaen" w:cs="Arial Unicode MS"/>
          <w:lang w:val="ka-GE"/>
        </w:rPr>
        <w:t xml:space="preserve">-ს </w:t>
      </w:r>
      <w:r w:rsidR="00D87C17" w:rsidRPr="001F6A84">
        <w:rPr>
          <w:rFonts w:ascii="Sylfaen" w:eastAsia="Arial Unicode MS" w:hAnsi="Sylfaen" w:cs="Arial Unicode MS"/>
        </w:rPr>
        <w:t>ბაზაზე</w:t>
      </w:r>
      <w:r w:rsidR="00D87C17" w:rsidRPr="001F6A84">
        <w:rPr>
          <w:rFonts w:ascii="Sylfaen" w:eastAsia="Arial Unicode MS" w:hAnsi="Sylfaen" w:cs="Arial Unicode MS"/>
          <w:lang w:val="ka-GE"/>
        </w:rPr>
        <w:t xml:space="preserve"> </w:t>
      </w:r>
      <w:r w:rsidR="00D87C17" w:rsidRPr="001F6A84">
        <w:rPr>
          <w:rFonts w:ascii="Sylfaen" w:eastAsia="Arial Unicode MS" w:hAnsi="Sylfaen" w:cs="Arial Unicode MS"/>
        </w:rPr>
        <w:lastRenderedPageBreak/>
        <w:t xml:space="preserve">სხვადასხვა დასახლებულ პუნქტში </w:t>
      </w:r>
      <w:r w:rsidR="00D87C17" w:rsidRPr="001F6A84">
        <w:rPr>
          <w:rFonts w:ascii="Sylfaen" w:eastAsia="Arial Unicode MS" w:hAnsi="Sylfaen" w:cs="Arial Unicode MS"/>
          <w:lang w:val="ka-GE"/>
        </w:rPr>
        <w:t xml:space="preserve">მოქმედებს </w:t>
      </w:r>
      <w:r w:rsidR="00D87C17" w:rsidRPr="001F6A84">
        <w:rPr>
          <w:rFonts w:ascii="Sylfaen" w:eastAsia="Arial Unicode MS" w:hAnsi="Sylfaen" w:cs="Arial Unicode MS"/>
        </w:rPr>
        <w:t>20-მდე უფასო სპორტული სექცია (ფეხბურთი, ფრენბურთი, რაგბი, კალათბურთი, კრივი, კარატე დო, ძიუდო, სამბო, ბერძნულ-რომაული ჭიდაობა, მკლავჭიდი</w:t>
      </w:r>
      <w:r w:rsidR="00D87C17" w:rsidRPr="001F6A84">
        <w:rPr>
          <w:rFonts w:ascii="Sylfaen" w:eastAsia="Arial Unicode MS" w:hAnsi="Sylfaen" w:cs="Arial Unicode MS"/>
          <w:lang w:val="ka-GE"/>
        </w:rPr>
        <w:t>, კლდეზე ცოცვა, მშვილდოსნობა</w:t>
      </w:r>
      <w:r w:rsidR="00D87C17" w:rsidRPr="001F6A84">
        <w:rPr>
          <w:rFonts w:ascii="Sylfaen" w:eastAsia="Arial Unicode MS" w:hAnsi="Sylfaen" w:cs="Arial Unicode MS"/>
        </w:rPr>
        <w:t>)</w:t>
      </w:r>
      <w:r w:rsidR="00D87C17" w:rsidRPr="001F6A84">
        <w:rPr>
          <w:rFonts w:ascii="Sylfaen" w:eastAsia="Arial Unicode MS" w:hAnsi="Sylfaen" w:cs="Arial Unicode MS"/>
          <w:lang w:val="ka-GE"/>
        </w:rPr>
        <w:t>,</w:t>
      </w:r>
      <w:r w:rsidR="00D87C17" w:rsidRPr="001F6A84">
        <w:rPr>
          <w:rFonts w:ascii="Sylfaen" w:eastAsia="Arial Unicode MS" w:hAnsi="Sylfaen" w:cs="Arial Unicode MS"/>
        </w:rPr>
        <w:t xml:space="preserve"> </w:t>
      </w:r>
      <w:r w:rsidR="00D87C17" w:rsidRPr="001F6A84">
        <w:rPr>
          <w:rFonts w:ascii="Sylfaen" w:eastAsia="Arial Unicode MS" w:hAnsi="Sylfaen" w:cs="Arial Unicode MS"/>
          <w:lang w:val="ka-GE"/>
        </w:rPr>
        <w:t xml:space="preserve">ასევე წამახალისებელი პროგრამები. ეტაპობრივად თუმცა საკმაოდ აქტიური ტემპით იქმნება მცირე მასშტაბის სპორტული ინფრასტრუქტურაც. მიუხედავად პოზიტიური დინამიკისა, დარგის სრული რეალიზება აწყდება რიგ სისტემურ გამოწვევებს. </w:t>
      </w:r>
    </w:p>
    <w:p w14:paraId="2E0AD2EA" w14:textId="40CDD48F" w:rsidR="00D87C17" w:rsidRPr="001F6A84" w:rsidRDefault="00D87C17" w:rsidP="00D564EC">
      <w:pPr>
        <w:spacing w:after="0" w:line="360" w:lineRule="auto"/>
        <w:jc w:val="both"/>
        <w:rPr>
          <w:rFonts w:ascii="Sylfaen" w:eastAsia="Arial Unicode MS" w:hAnsi="Sylfaen" w:cs="Arial Unicode MS"/>
          <w:lang w:val="ka-GE"/>
        </w:rPr>
      </w:pPr>
      <w:r w:rsidRPr="001F6A84">
        <w:rPr>
          <w:rFonts w:ascii="Sylfaen" w:eastAsia="Arial Unicode MS" w:hAnsi="Sylfaen" w:cs="Arial Unicode MS"/>
          <w:lang w:val="ka-GE"/>
        </w:rPr>
        <w:t xml:space="preserve">გამოწვევები რომლებიც </w:t>
      </w:r>
      <w:r w:rsidR="00894344" w:rsidRPr="001F6A84">
        <w:rPr>
          <w:rFonts w:ascii="Sylfaen" w:eastAsia="Arial Unicode MS" w:hAnsi="Sylfaen" w:cs="Arial Unicode MS"/>
          <w:lang w:val="ka-GE"/>
        </w:rPr>
        <w:t xml:space="preserve">თეთრიწყაროს </w:t>
      </w:r>
      <w:r w:rsidRPr="001F6A84">
        <w:rPr>
          <w:rFonts w:ascii="Sylfaen" w:eastAsia="Arial Unicode MS" w:hAnsi="Sylfaen" w:cs="Arial Unicode MS"/>
          <w:lang w:val="ka-GE"/>
        </w:rPr>
        <w:t xml:space="preserve">მუნიციპალიტეტის წინაშე დგას, არის: </w:t>
      </w:r>
      <w:r w:rsidR="006B2FE5" w:rsidRPr="001F6A84">
        <w:rPr>
          <w:rFonts w:ascii="Sylfaen" w:eastAsia="Arial Unicode MS" w:hAnsi="Sylfaen" w:cs="Arial Unicode MS"/>
          <w:lang w:val="ka-GE"/>
        </w:rPr>
        <w:t>აღსადგენი</w:t>
      </w:r>
      <w:r w:rsidRPr="001F6A84">
        <w:rPr>
          <w:rFonts w:ascii="Sylfaen" w:eastAsia="Arial Unicode MS" w:hAnsi="Sylfaen" w:cs="Arial Unicode MS"/>
          <w:lang w:val="ka-GE"/>
        </w:rPr>
        <w:t xml:space="preserve"> ძველი სპორტული ინფრასტრუქტურა (გარისის, სხვავას და სხვ მოედნები, კრივის, ძიუდოს და სხვ. დარბაზები), მუნიციპალიტეტში არ არსებობს სპორტული კომპლექსები, მოქმედ სპორტულ სექციებზე არსებობს გეოგრაფიული ხელმისაწვდომობის პრობლემა. რეკრეაციული სივრცეები განიცდის სპორტულ-გამაჯანსაღებელი ინფრასტრუქტურის ნაკლებობას. </w:t>
      </w:r>
    </w:p>
    <w:p w14:paraId="5442537B" w14:textId="58D696C3" w:rsidR="002420E0" w:rsidRDefault="00D87C17" w:rsidP="00D564EC">
      <w:pPr>
        <w:spacing w:after="0" w:line="360" w:lineRule="auto"/>
        <w:jc w:val="both"/>
        <w:rPr>
          <w:rFonts w:ascii="Sylfaen" w:eastAsia="Arial Unicode MS" w:hAnsi="Sylfaen" w:cs="Arial Unicode MS"/>
          <w:lang w:val="ka-GE"/>
        </w:rPr>
      </w:pPr>
      <w:r w:rsidRPr="001F6A84">
        <w:rPr>
          <w:rFonts w:ascii="Sylfaen" w:eastAsia="Arial Unicode MS" w:hAnsi="Sylfaen" w:cs="Arial Unicode MS"/>
          <w:lang w:val="ka-GE"/>
        </w:rPr>
        <w:t xml:space="preserve">საჭიროა მრავალრიცხოვან დასახლებულ პუნქტებში (ქ. თეთრიწყარო, დაბა მანგლისი, სოფ. კოდა, სოფ. წინწყარი) შეიქმნას სპორტული კომპლექსები, მოხდეს არსებული </w:t>
      </w:r>
      <w:r w:rsidR="00925BC4" w:rsidRPr="001F6A84">
        <w:rPr>
          <w:rFonts w:ascii="Sylfaen" w:eastAsia="Arial Unicode MS" w:hAnsi="Sylfaen" w:cs="Arial Unicode MS"/>
          <w:lang w:val="ka-GE"/>
        </w:rPr>
        <w:t xml:space="preserve">ფუნქციური თუ უფუნქციო </w:t>
      </w:r>
      <w:r w:rsidRPr="001F6A84">
        <w:rPr>
          <w:rFonts w:ascii="Sylfaen" w:eastAsia="Arial Unicode MS" w:hAnsi="Sylfaen" w:cs="Arial Unicode MS"/>
          <w:lang w:val="ka-GE"/>
        </w:rPr>
        <w:t>დარბაზების-მოედნების რეაბილიტაცია-აღჭურვა, პარალელურად საჭიროა წამახალისებელი და მხარდამჭერი პროგრამების გადახედვა და დახვეწა-გაძლიერება, დარგის სპეციალისტების გაძლიერებისა და მოზიდვის ხელშეწყობა, რეკრეაციულ სივრცეებში სპორტული ინფრასტრუქტურის ინტეგრირება, რითაც მუნიციპალიტეტი შეძლებს აითვისოს თავისი კლიმატური უპირატესობა, ხოლო სპორტი აქციოს სოციალურ-ეკონომიკური აღმავლობის ერთ-ერთ ინსტრუმენტად.</w:t>
      </w:r>
    </w:p>
    <w:p w14:paraId="68B092C0" w14:textId="77777777" w:rsidR="004B1827" w:rsidRPr="001F6A84" w:rsidRDefault="004B1827" w:rsidP="004B1827">
      <w:pPr>
        <w:pStyle w:val="Heading1"/>
        <w:rPr>
          <w:rFonts w:ascii="Sylfaen" w:hAnsi="Sylfaen"/>
          <w:lang w:val="ka-GE"/>
        </w:rPr>
      </w:pPr>
      <w:bookmarkStart w:id="45" w:name="_Toc234936051"/>
      <w:r>
        <w:rPr>
          <w:rFonts w:ascii="Sylfaen" w:hAnsi="Sylfaen"/>
          <w:lang w:val="ka-GE"/>
        </w:rPr>
        <w:t>მუნიციპალური სერვისები და მმართველობა</w:t>
      </w:r>
      <w:bookmarkEnd w:id="45"/>
    </w:p>
    <w:p w14:paraId="58FAAE3C" w14:textId="77777777" w:rsidR="004B1827" w:rsidRPr="001F6A84" w:rsidRDefault="004B1827" w:rsidP="004B1827">
      <w:pPr>
        <w:rPr>
          <w:rFonts w:ascii="Sylfaen" w:hAnsi="Sylfaen"/>
          <w:lang w:val="en-US"/>
        </w:rPr>
      </w:pPr>
    </w:p>
    <w:p w14:paraId="23FB0F83" w14:textId="77777777" w:rsidR="004B1827" w:rsidRDefault="004B1827" w:rsidP="004B1827">
      <w:pPr>
        <w:spacing w:after="0" w:line="360" w:lineRule="auto"/>
        <w:jc w:val="both"/>
        <w:rPr>
          <w:rFonts w:ascii="Sylfaen" w:eastAsia="Arial Unicode MS" w:hAnsi="Sylfaen" w:cs="Arial Unicode MS"/>
          <w:lang w:val="en-US"/>
        </w:rPr>
      </w:pPr>
      <w:r w:rsidRPr="001F6A84">
        <w:rPr>
          <w:rFonts w:ascii="Sylfaen" w:eastAsia="Arial Unicode MS" w:hAnsi="Sylfaen" w:cs="Arial Unicode MS"/>
          <w:lang w:val="en-US"/>
        </w:rPr>
        <w:t>ადგილობრივი თვითმმართველობის ძირითადი ორგანოებია მუნიციპალიტეტის მერია და საკრებულო. თეთრიწყაროს მუნიციპალიტეტში მცხოვრები მოსახლეობა ადგილზე იღებს სხვადასხვა ტიპის საჯარო მომსახურებას, მათ შორის:</w:t>
      </w:r>
    </w:p>
    <w:p w14:paraId="718ED4A7" w14:textId="77777777" w:rsidR="004B1827" w:rsidRPr="003B20BC" w:rsidRDefault="004B1827" w:rsidP="004B1827">
      <w:pPr>
        <w:pStyle w:val="ListParagraph"/>
        <w:numPr>
          <w:ilvl w:val="0"/>
          <w:numId w:val="29"/>
        </w:numPr>
        <w:spacing w:after="0" w:line="360" w:lineRule="auto"/>
        <w:jc w:val="both"/>
        <w:rPr>
          <w:rFonts w:ascii="Sylfaen" w:eastAsia="Arial Unicode MS" w:hAnsi="Sylfaen" w:cs="Arial Unicode MS"/>
          <w:lang w:val="ka-GE"/>
        </w:rPr>
      </w:pPr>
      <w:r w:rsidRPr="003B20BC">
        <w:rPr>
          <w:rFonts w:ascii="Sylfaen" w:eastAsia="Arial Unicode MS" w:hAnsi="Sylfaen" w:cs="Arial Unicode MS"/>
          <w:lang w:val="en-US"/>
        </w:rPr>
        <w:t xml:space="preserve">იუსტიციის სამინისტროს სამოქალაქო და საჯარო რეესტრების მომსახურებები </w:t>
      </w:r>
      <w:r w:rsidRPr="003B20BC">
        <w:rPr>
          <w:rFonts w:ascii="Sylfaen" w:eastAsia="Arial Unicode MS" w:hAnsi="Sylfaen" w:cs="Arial Unicode MS"/>
          <w:lang w:val="ka-GE"/>
        </w:rPr>
        <w:t xml:space="preserve">(თეთრიწყარო, მანგლისი, კოდა) </w:t>
      </w:r>
    </w:p>
    <w:p w14:paraId="0F80F020" w14:textId="77777777" w:rsidR="004B1827" w:rsidRPr="003B20BC" w:rsidRDefault="004B1827" w:rsidP="004B1827">
      <w:pPr>
        <w:pStyle w:val="ListParagraph"/>
        <w:numPr>
          <w:ilvl w:val="0"/>
          <w:numId w:val="29"/>
        </w:numPr>
        <w:spacing w:after="0" w:line="360" w:lineRule="auto"/>
        <w:jc w:val="both"/>
        <w:rPr>
          <w:rFonts w:ascii="Sylfaen" w:eastAsia="Arial Unicode MS" w:hAnsi="Sylfaen" w:cs="Arial Unicode MS"/>
          <w:lang w:val="en-US"/>
        </w:rPr>
      </w:pPr>
      <w:r w:rsidRPr="003B20BC">
        <w:rPr>
          <w:rFonts w:ascii="Sylfaen" w:eastAsia="Arial Unicode MS" w:hAnsi="Sylfaen" w:cs="Arial Unicode MS"/>
          <w:lang w:val="en-US"/>
        </w:rPr>
        <w:t xml:space="preserve">ნოტარიუსი; </w:t>
      </w:r>
    </w:p>
    <w:p w14:paraId="6088AD00" w14:textId="77777777" w:rsidR="004B1827" w:rsidRPr="003B20BC" w:rsidRDefault="004B1827" w:rsidP="004B1827">
      <w:pPr>
        <w:pStyle w:val="ListParagraph"/>
        <w:numPr>
          <w:ilvl w:val="0"/>
          <w:numId w:val="29"/>
        </w:numPr>
        <w:spacing w:after="0" w:line="360" w:lineRule="auto"/>
        <w:jc w:val="both"/>
        <w:rPr>
          <w:rFonts w:ascii="Sylfaen" w:eastAsia="Arial Unicode MS" w:hAnsi="Sylfaen" w:cs="Arial Unicode MS"/>
          <w:lang w:val="en-US"/>
        </w:rPr>
      </w:pPr>
      <w:r w:rsidRPr="003B20BC">
        <w:rPr>
          <w:rFonts w:ascii="Sylfaen" w:eastAsia="Arial Unicode MS" w:hAnsi="Sylfaen" w:cs="Arial Unicode MS"/>
          <w:lang w:val="en-US"/>
        </w:rPr>
        <w:t xml:space="preserve">პრობაციის ეროვნული ბიუროს სერვისი; </w:t>
      </w:r>
    </w:p>
    <w:p w14:paraId="7661CDBC" w14:textId="77777777" w:rsidR="004B1827" w:rsidRPr="003B20BC" w:rsidRDefault="004B1827" w:rsidP="004B1827">
      <w:pPr>
        <w:pStyle w:val="ListParagraph"/>
        <w:numPr>
          <w:ilvl w:val="0"/>
          <w:numId w:val="29"/>
        </w:numPr>
        <w:spacing w:after="0" w:line="360" w:lineRule="auto"/>
        <w:jc w:val="both"/>
        <w:rPr>
          <w:rFonts w:ascii="Sylfaen" w:eastAsia="Arial Unicode MS" w:hAnsi="Sylfaen" w:cs="Arial Unicode MS"/>
          <w:lang w:val="en-US"/>
        </w:rPr>
      </w:pPr>
      <w:r w:rsidRPr="003B20BC">
        <w:rPr>
          <w:rFonts w:ascii="Sylfaen" w:eastAsia="Arial Unicode MS" w:hAnsi="Sylfaen" w:cs="Arial Unicode MS"/>
          <w:lang w:val="en-US"/>
        </w:rPr>
        <w:t xml:space="preserve">თეთრიწყაროს სასამართლო; </w:t>
      </w:r>
    </w:p>
    <w:p w14:paraId="211EA55A" w14:textId="77777777" w:rsidR="004B1827" w:rsidRPr="003B20BC" w:rsidRDefault="004B1827" w:rsidP="004B1827">
      <w:pPr>
        <w:pStyle w:val="ListParagraph"/>
        <w:numPr>
          <w:ilvl w:val="0"/>
          <w:numId w:val="29"/>
        </w:numPr>
        <w:spacing w:after="0" w:line="360" w:lineRule="auto"/>
        <w:jc w:val="both"/>
        <w:rPr>
          <w:rFonts w:ascii="Sylfaen" w:eastAsia="Arial Unicode MS" w:hAnsi="Sylfaen" w:cs="Arial Unicode MS"/>
          <w:lang w:val="en-US"/>
        </w:rPr>
      </w:pPr>
      <w:r w:rsidRPr="003B20BC">
        <w:rPr>
          <w:rFonts w:ascii="Sylfaen" w:eastAsia="Arial Unicode MS" w:hAnsi="Sylfaen" w:cs="Arial Unicode MS"/>
          <w:lang w:val="en-US"/>
        </w:rPr>
        <w:t xml:space="preserve">სახანძრო-სამაშველო სამსახური; </w:t>
      </w:r>
    </w:p>
    <w:p w14:paraId="2FBA3182" w14:textId="77777777" w:rsidR="004B1827" w:rsidRPr="003B20BC" w:rsidRDefault="004B1827" w:rsidP="004B1827">
      <w:pPr>
        <w:pStyle w:val="ListParagraph"/>
        <w:numPr>
          <w:ilvl w:val="0"/>
          <w:numId w:val="29"/>
        </w:numPr>
        <w:spacing w:after="0" w:line="360" w:lineRule="auto"/>
        <w:jc w:val="both"/>
        <w:rPr>
          <w:rFonts w:ascii="Sylfaen" w:eastAsia="Arial Unicode MS" w:hAnsi="Sylfaen" w:cs="Arial Unicode MS"/>
          <w:lang w:val="en-US"/>
        </w:rPr>
      </w:pPr>
      <w:r w:rsidRPr="003B20BC">
        <w:rPr>
          <w:rFonts w:ascii="Sylfaen" w:eastAsia="Arial Unicode MS" w:hAnsi="Sylfaen" w:cs="Arial Unicode MS"/>
          <w:lang w:val="en-US"/>
        </w:rPr>
        <w:t xml:space="preserve">შსს-ის თეთრიწყაროს რაიონული სამმართველო; </w:t>
      </w:r>
    </w:p>
    <w:p w14:paraId="150A0A77" w14:textId="77777777" w:rsidR="004B1827" w:rsidRPr="003B20BC" w:rsidRDefault="004B1827" w:rsidP="004B1827">
      <w:pPr>
        <w:pStyle w:val="ListParagraph"/>
        <w:numPr>
          <w:ilvl w:val="0"/>
          <w:numId w:val="29"/>
        </w:numPr>
        <w:spacing w:after="0" w:line="360" w:lineRule="auto"/>
        <w:jc w:val="both"/>
        <w:rPr>
          <w:rFonts w:ascii="Sylfaen" w:eastAsia="Arial Unicode MS" w:hAnsi="Sylfaen" w:cs="Arial Unicode MS"/>
          <w:lang w:val="en-US"/>
        </w:rPr>
      </w:pPr>
      <w:r w:rsidRPr="003B20BC">
        <w:rPr>
          <w:rFonts w:ascii="Sylfaen" w:eastAsia="Arial Unicode MS" w:hAnsi="Sylfaen" w:cs="Arial Unicode MS"/>
          <w:lang w:val="en-US"/>
        </w:rPr>
        <w:lastRenderedPageBreak/>
        <w:t xml:space="preserve">სასწრაფო დახმარების მომსახურება; </w:t>
      </w:r>
    </w:p>
    <w:p w14:paraId="3D404096" w14:textId="77777777" w:rsidR="004B1827" w:rsidRPr="003B20BC" w:rsidRDefault="004B1827" w:rsidP="004B1827">
      <w:pPr>
        <w:pStyle w:val="ListParagraph"/>
        <w:numPr>
          <w:ilvl w:val="0"/>
          <w:numId w:val="29"/>
        </w:numPr>
        <w:spacing w:after="0" w:line="360" w:lineRule="auto"/>
        <w:jc w:val="both"/>
        <w:rPr>
          <w:rFonts w:ascii="Sylfaen" w:eastAsia="Arial Unicode MS" w:hAnsi="Sylfaen" w:cs="Arial Unicode MS"/>
          <w:lang w:val="en-US"/>
        </w:rPr>
      </w:pPr>
      <w:r w:rsidRPr="003B20BC">
        <w:rPr>
          <w:rFonts w:ascii="Sylfaen" w:eastAsia="Arial Unicode MS" w:hAnsi="Sylfaen" w:cs="Arial Unicode MS"/>
          <w:lang w:val="en-US"/>
        </w:rPr>
        <w:t xml:space="preserve">სურსათის უვნებლობის სამსახური; </w:t>
      </w:r>
    </w:p>
    <w:p w14:paraId="64FA8DA9" w14:textId="77777777" w:rsidR="004B1827" w:rsidRPr="003B20BC" w:rsidRDefault="004B1827" w:rsidP="004B1827">
      <w:pPr>
        <w:pStyle w:val="ListParagraph"/>
        <w:numPr>
          <w:ilvl w:val="0"/>
          <w:numId w:val="29"/>
        </w:numPr>
        <w:spacing w:after="0" w:line="360" w:lineRule="auto"/>
        <w:jc w:val="both"/>
        <w:rPr>
          <w:rFonts w:ascii="Sylfaen" w:eastAsia="Arial Unicode MS" w:hAnsi="Sylfaen" w:cs="Arial Unicode MS"/>
          <w:lang w:val="en-US"/>
        </w:rPr>
      </w:pPr>
      <w:r w:rsidRPr="003B20BC">
        <w:rPr>
          <w:rFonts w:ascii="Sylfaen" w:eastAsia="Arial Unicode MS" w:hAnsi="Sylfaen" w:cs="Arial Unicode MS"/>
          <w:lang w:val="en-US"/>
        </w:rPr>
        <w:t xml:space="preserve">სატყეო სამსახური; </w:t>
      </w:r>
    </w:p>
    <w:p w14:paraId="7B197E0F" w14:textId="77777777" w:rsidR="004B1827" w:rsidRPr="003B20BC" w:rsidRDefault="004B1827" w:rsidP="004B1827">
      <w:pPr>
        <w:pStyle w:val="ListParagraph"/>
        <w:numPr>
          <w:ilvl w:val="0"/>
          <w:numId w:val="29"/>
        </w:numPr>
        <w:spacing w:after="0" w:line="360" w:lineRule="auto"/>
        <w:jc w:val="both"/>
        <w:rPr>
          <w:rFonts w:ascii="Sylfaen" w:eastAsia="Arial Unicode MS" w:hAnsi="Sylfaen" w:cs="Arial Unicode MS"/>
          <w:lang w:val="en-US"/>
        </w:rPr>
      </w:pPr>
      <w:r w:rsidRPr="003B20BC">
        <w:rPr>
          <w:rFonts w:ascii="Sylfaen" w:eastAsia="Arial Unicode MS" w:hAnsi="Sylfaen" w:cs="Arial Unicode MS"/>
          <w:lang w:val="en-US"/>
        </w:rPr>
        <w:t xml:space="preserve">სსიპ სოციალური მომსახურების სააგენტოს </w:t>
      </w:r>
      <w:r w:rsidRPr="003B20BC">
        <w:rPr>
          <w:rFonts w:ascii="Sylfaen" w:eastAsia="Arial Unicode MS" w:hAnsi="Sylfaen" w:cs="Arial Unicode MS"/>
          <w:lang w:val="ka-GE"/>
        </w:rPr>
        <w:t xml:space="preserve">თეთრიწყაროს </w:t>
      </w:r>
      <w:r w:rsidRPr="003B20BC">
        <w:rPr>
          <w:rFonts w:ascii="Sylfaen" w:eastAsia="Arial Unicode MS" w:hAnsi="Sylfaen" w:cs="Arial Unicode MS"/>
          <w:lang w:val="en-US"/>
        </w:rPr>
        <w:t xml:space="preserve">მუნიციპალური განყოფილება; </w:t>
      </w:r>
    </w:p>
    <w:p w14:paraId="1C05F458" w14:textId="77777777" w:rsidR="004B1827" w:rsidRPr="003B20BC" w:rsidRDefault="004B1827" w:rsidP="004B1827">
      <w:pPr>
        <w:pStyle w:val="ListParagraph"/>
        <w:numPr>
          <w:ilvl w:val="0"/>
          <w:numId w:val="29"/>
        </w:numPr>
        <w:spacing w:after="0" w:line="360" w:lineRule="auto"/>
        <w:jc w:val="both"/>
        <w:rPr>
          <w:rFonts w:ascii="Sylfaen" w:eastAsia="Arial Unicode MS" w:hAnsi="Sylfaen" w:cs="Arial Unicode MS"/>
          <w:lang w:val="en-US"/>
        </w:rPr>
      </w:pPr>
      <w:r w:rsidRPr="003B20BC">
        <w:rPr>
          <w:rFonts w:ascii="Sylfaen" w:eastAsia="Arial Unicode MS" w:hAnsi="Sylfaen" w:cs="Arial Unicode MS"/>
          <w:lang w:val="en-US"/>
        </w:rPr>
        <w:t xml:space="preserve">საგანმანათლებლო რესურსცენტრი. </w:t>
      </w:r>
    </w:p>
    <w:p w14:paraId="2B7BA737" w14:textId="77777777" w:rsidR="004B1827" w:rsidRPr="001F6A84" w:rsidRDefault="004B1827" w:rsidP="004B1827">
      <w:pPr>
        <w:spacing w:after="0" w:line="360" w:lineRule="auto"/>
        <w:jc w:val="both"/>
        <w:rPr>
          <w:rFonts w:ascii="Sylfaen" w:eastAsia="Arial Unicode MS" w:hAnsi="Sylfaen" w:cs="Arial Unicode MS"/>
          <w:lang w:val="en-US"/>
        </w:rPr>
      </w:pPr>
      <w:r w:rsidRPr="001F6A84">
        <w:rPr>
          <w:rFonts w:ascii="Sylfaen" w:eastAsia="Arial Unicode MS" w:hAnsi="Sylfaen" w:cs="Arial Unicode MS"/>
          <w:lang w:val="en-US"/>
        </w:rPr>
        <w:t>მიუხედავად არსებული სერვისებისა, მუნიციპალიტეტში კვლავ იკვეთება გარკვეულ სერვისებზე მომსახურების პრობლემა. რიგი მომსახურებები ადგილზე სრულად წარმოდგენილი არ არის.</w:t>
      </w:r>
    </w:p>
    <w:p w14:paraId="41CABB40" w14:textId="77777777" w:rsidR="004B1827" w:rsidRPr="001F6A84" w:rsidRDefault="004B1827" w:rsidP="004B1827">
      <w:pPr>
        <w:spacing w:after="0" w:line="360" w:lineRule="auto"/>
        <w:jc w:val="both"/>
        <w:rPr>
          <w:rFonts w:ascii="Sylfaen" w:eastAsia="Arial Unicode MS" w:hAnsi="Sylfaen" w:cs="Arial Unicode MS"/>
          <w:lang w:val="en-US"/>
        </w:rPr>
      </w:pPr>
    </w:p>
    <w:p w14:paraId="197E7107" w14:textId="77777777" w:rsidR="004B1827" w:rsidRPr="001F6A84" w:rsidRDefault="004B1827" w:rsidP="004B1827">
      <w:pPr>
        <w:spacing w:after="0" w:line="360" w:lineRule="auto"/>
        <w:jc w:val="both"/>
        <w:rPr>
          <w:rFonts w:ascii="Sylfaen" w:eastAsia="Arial Unicode MS" w:hAnsi="Sylfaen" w:cs="Arial Unicode MS"/>
          <w:lang w:val="en-US"/>
        </w:rPr>
      </w:pPr>
      <w:r w:rsidRPr="001F6A84">
        <w:rPr>
          <w:rFonts w:ascii="Sylfaen" w:eastAsia="Arial Unicode MS" w:hAnsi="Sylfaen" w:cs="Arial Unicode MS"/>
          <w:lang w:val="en-US"/>
        </w:rPr>
        <w:t>ადმინისტრაციულ ცენტრებში თანამედროვე სტანდარტების შესაბამისი ინფრასტრუქტურულად გამარ</w:t>
      </w:r>
      <w:r w:rsidRPr="001F6A84">
        <w:rPr>
          <w:rFonts w:ascii="Sylfaen" w:eastAsia="Arial Unicode MS" w:hAnsi="Sylfaen" w:cs="Arial Unicode MS"/>
          <w:lang w:val="ka-GE"/>
        </w:rPr>
        <w:t>თული და საჭირო ინვენტარით აღჭურვილი ადმინისტრაციული შენობები</w:t>
      </w:r>
      <w:r w:rsidRPr="001F6A84">
        <w:rPr>
          <w:rFonts w:ascii="Sylfaen" w:eastAsia="Arial Unicode MS" w:hAnsi="Sylfaen" w:cs="Arial Unicode MS"/>
          <w:lang w:val="en-US"/>
        </w:rPr>
        <w:t>.</w:t>
      </w:r>
    </w:p>
    <w:p w14:paraId="22C2C6CD" w14:textId="77777777" w:rsidR="004B1827" w:rsidRPr="001F6A84" w:rsidRDefault="004B1827" w:rsidP="004B1827">
      <w:pPr>
        <w:spacing w:after="0" w:line="360" w:lineRule="auto"/>
        <w:jc w:val="both"/>
        <w:rPr>
          <w:rFonts w:ascii="Sylfaen" w:eastAsia="Arial Unicode MS" w:hAnsi="Sylfaen" w:cs="Arial Unicode MS"/>
          <w:lang w:val="en-US"/>
        </w:rPr>
      </w:pPr>
      <w:r w:rsidRPr="001F6A84">
        <w:rPr>
          <w:rFonts w:ascii="Sylfaen" w:eastAsia="Arial Unicode MS" w:hAnsi="Sylfaen" w:cs="Arial Unicode MS"/>
          <w:lang w:val="en-US"/>
        </w:rPr>
        <w:t xml:space="preserve">მოქალაქეზე ორიენტირებული მომსახურების მოდელის დანერგვა. </w:t>
      </w:r>
    </w:p>
    <w:p w14:paraId="25517539" w14:textId="77777777" w:rsidR="004B1827" w:rsidRPr="001F6A84" w:rsidRDefault="004B1827" w:rsidP="004B1827">
      <w:pPr>
        <w:spacing w:after="0" w:line="360" w:lineRule="auto"/>
        <w:jc w:val="both"/>
        <w:rPr>
          <w:rFonts w:ascii="Sylfaen" w:eastAsia="Arial Unicode MS" w:hAnsi="Sylfaen" w:cs="Arial Unicode MS"/>
          <w:lang w:val="en-US"/>
        </w:rPr>
      </w:pPr>
      <w:r w:rsidRPr="001F6A84">
        <w:rPr>
          <w:rFonts w:ascii="Sylfaen" w:eastAsia="Arial Unicode MS" w:hAnsi="Sylfaen" w:cs="Arial Unicode MS"/>
          <w:lang w:val="en-US"/>
        </w:rPr>
        <w:t>პირველადი ჯანდაცვის (ამბულატორიების ა</w:t>
      </w:r>
      <w:r w:rsidRPr="001F6A84">
        <w:rPr>
          <w:rFonts w:ascii="Sylfaen" w:eastAsia="Arial Unicode MS" w:hAnsi="Sylfaen" w:cs="Arial Unicode MS"/>
          <w:lang w:val="ka-GE"/>
        </w:rPr>
        <w:t>შენება</w:t>
      </w:r>
      <w:r w:rsidRPr="001F6A84">
        <w:rPr>
          <w:rFonts w:ascii="Sylfaen" w:eastAsia="Arial Unicode MS" w:hAnsi="Sylfaen" w:cs="Arial Unicode MS"/>
          <w:lang w:val="en-US"/>
        </w:rPr>
        <w:t xml:space="preserve">) მომსახურებების დანერგვა და გაძლიერება; </w:t>
      </w:r>
    </w:p>
    <w:p w14:paraId="410AE1E0" w14:textId="77777777" w:rsidR="004B1827" w:rsidRPr="001F6A84" w:rsidRDefault="004B1827" w:rsidP="004B1827">
      <w:pPr>
        <w:spacing w:after="0" w:line="360" w:lineRule="auto"/>
        <w:jc w:val="both"/>
        <w:rPr>
          <w:rFonts w:ascii="Sylfaen" w:eastAsia="Arial Unicode MS" w:hAnsi="Sylfaen" w:cs="Arial Unicode MS"/>
          <w:lang w:val="en-US"/>
        </w:rPr>
      </w:pPr>
      <w:r w:rsidRPr="001F6A84">
        <w:rPr>
          <w:rFonts w:ascii="Sylfaen" w:eastAsia="Arial Unicode MS" w:hAnsi="Sylfaen" w:cs="Arial Unicode MS"/>
          <w:lang w:val="en-US"/>
        </w:rPr>
        <w:t xml:space="preserve">სოციალური მომსახურებების ადგილზე მიწოდება; </w:t>
      </w:r>
    </w:p>
    <w:p w14:paraId="598823DE" w14:textId="77777777" w:rsidR="004B1827" w:rsidRPr="001F6A84" w:rsidRDefault="004B1827" w:rsidP="004B1827">
      <w:pPr>
        <w:spacing w:after="0" w:line="360" w:lineRule="auto"/>
        <w:jc w:val="both"/>
        <w:rPr>
          <w:rFonts w:ascii="Sylfaen" w:eastAsia="Arial Unicode MS" w:hAnsi="Sylfaen" w:cs="Arial Unicode MS"/>
          <w:lang w:val="en-US"/>
        </w:rPr>
      </w:pPr>
      <w:r w:rsidRPr="001F6A84">
        <w:rPr>
          <w:rFonts w:ascii="Sylfaen" w:eastAsia="Arial Unicode MS" w:hAnsi="Sylfaen" w:cs="Arial Unicode MS"/>
          <w:lang w:val="en-US"/>
        </w:rPr>
        <w:t xml:space="preserve">იურიდიული კონსულტაციის ხელმისაწვდომობა; </w:t>
      </w:r>
    </w:p>
    <w:p w14:paraId="56D4DF27" w14:textId="77777777" w:rsidR="004B1827" w:rsidRPr="001F6A84" w:rsidRDefault="004B1827" w:rsidP="004B1827">
      <w:pPr>
        <w:spacing w:after="0" w:line="360" w:lineRule="auto"/>
        <w:jc w:val="both"/>
        <w:rPr>
          <w:rFonts w:ascii="Sylfaen" w:eastAsia="Arial Unicode MS" w:hAnsi="Sylfaen" w:cs="Arial Unicode MS"/>
          <w:lang w:val="en-US"/>
        </w:rPr>
      </w:pPr>
      <w:r w:rsidRPr="001F6A84">
        <w:rPr>
          <w:rFonts w:ascii="Sylfaen" w:eastAsia="Arial Unicode MS" w:hAnsi="Sylfaen" w:cs="Arial Unicode MS"/>
          <w:lang w:val="en-US"/>
        </w:rPr>
        <w:t xml:space="preserve">დასაქმებისა და პროფესიული გადამზადების საკონსულტაციო სერვისები;  </w:t>
      </w:r>
    </w:p>
    <w:p w14:paraId="3F81BD66" w14:textId="77777777" w:rsidR="004B1827" w:rsidRPr="001F6A84" w:rsidRDefault="004B1827" w:rsidP="004B1827">
      <w:pPr>
        <w:spacing w:after="0" w:line="360" w:lineRule="auto"/>
        <w:jc w:val="both"/>
        <w:rPr>
          <w:rFonts w:ascii="Sylfaen" w:eastAsia="Arial Unicode MS" w:hAnsi="Sylfaen" w:cs="Arial Unicode MS"/>
          <w:lang w:val="en-US"/>
        </w:rPr>
      </w:pPr>
      <w:r w:rsidRPr="001F6A84">
        <w:rPr>
          <w:rFonts w:ascii="Sylfaen" w:eastAsia="Arial Unicode MS" w:hAnsi="Sylfaen" w:cs="Arial Unicode MS"/>
          <w:lang w:val="en-US"/>
        </w:rPr>
        <w:t xml:space="preserve">ციფრული სერვისების ხელმისაწვდომობა და მოქალაქეთა მხარდაჭერა ტექნოლოგიების გამოყენებაში; </w:t>
      </w:r>
    </w:p>
    <w:p w14:paraId="6F4BD0E9" w14:textId="77777777" w:rsidR="004B1827" w:rsidRDefault="004B1827" w:rsidP="004B1827">
      <w:pPr>
        <w:spacing w:after="0" w:line="360" w:lineRule="auto"/>
        <w:jc w:val="both"/>
        <w:rPr>
          <w:rFonts w:ascii="Sylfaen" w:eastAsia="Arial Unicode MS" w:hAnsi="Sylfaen" w:cs="Arial Unicode MS"/>
          <w:lang w:val="ka-GE"/>
        </w:rPr>
      </w:pPr>
      <w:r w:rsidRPr="001F6A84">
        <w:rPr>
          <w:rFonts w:ascii="Sylfaen" w:eastAsia="Arial Unicode MS" w:hAnsi="Sylfaen" w:cs="Arial Unicode MS"/>
          <w:lang w:val="en-US"/>
        </w:rPr>
        <w:t>მოქალაქეთა მიღებისა და კონსულტაციის</w:t>
      </w:r>
      <w:r w:rsidRPr="001F6A84">
        <w:rPr>
          <w:rFonts w:ascii="Sylfaen" w:eastAsia="Arial Unicode MS" w:hAnsi="Sylfaen" w:cs="Arial Unicode MS"/>
          <w:lang w:val="ka-GE"/>
        </w:rPr>
        <w:t xml:space="preserve">თვის </w:t>
      </w:r>
      <w:r w:rsidRPr="001F6A84">
        <w:rPr>
          <w:rFonts w:ascii="Sylfaen" w:eastAsia="Arial Unicode MS" w:hAnsi="Sylfaen" w:cs="Arial Unicode MS"/>
          <w:lang w:val="en-US"/>
        </w:rPr>
        <w:t xml:space="preserve">სივრცეების შექმნა. </w:t>
      </w:r>
      <w:r w:rsidRPr="001F6A84">
        <w:rPr>
          <w:rFonts w:ascii="Sylfaen" w:eastAsia="Arial Unicode MS" w:hAnsi="Sylfaen" w:cs="Arial Unicode MS"/>
          <w:lang w:val="ka-GE"/>
        </w:rPr>
        <w:t>(საზოგადოებრივი თავშეყრის სივრცე)</w:t>
      </w:r>
    </w:p>
    <w:p w14:paraId="4A9A7933" w14:textId="77777777" w:rsidR="004B1827" w:rsidRDefault="004B1827" w:rsidP="004B1827">
      <w:pPr>
        <w:spacing w:after="0" w:line="360" w:lineRule="auto"/>
        <w:jc w:val="both"/>
        <w:rPr>
          <w:rFonts w:ascii="Sylfaen" w:hAnsi="Sylfaen"/>
          <w:lang w:val="ka-GE"/>
        </w:rPr>
      </w:pPr>
    </w:p>
    <w:p w14:paraId="23286B6D" w14:textId="77777777" w:rsidR="004B1827" w:rsidRPr="001F6A84" w:rsidRDefault="004B1827" w:rsidP="004B1827">
      <w:pPr>
        <w:pStyle w:val="Heading1"/>
        <w:rPr>
          <w:rFonts w:ascii="Sylfaen" w:hAnsi="Sylfaen"/>
          <w:lang w:val="ka-GE"/>
        </w:rPr>
      </w:pPr>
      <w:bookmarkStart w:id="46" w:name="_Toc234936052"/>
      <w:r>
        <w:rPr>
          <w:rFonts w:ascii="Sylfaen" w:hAnsi="Sylfaen"/>
          <w:lang w:val="ka-GE"/>
        </w:rPr>
        <w:t>თეთრიწყაროს მუნიციპალიტეტის ცნობადობის ამაღლება და სტრატეგიული პიარ-კომუნიკაციის გაძლიერება</w:t>
      </w:r>
      <w:bookmarkEnd w:id="46"/>
    </w:p>
    <w:p w14:paraId="60ADFC87" w14:textId="77777777" w:rsidR="004B1827" w:rsidRPr="001F6A84" w:rsidRDefault="004B1827" w:rsidP="004B1827">
      <w:pPr>
        <w:rPr>
          <w:rFonts w:ascii="Sylfaen" w:hAnsi="Sylfaen"/>
          <w:lang w:val="ka-GE"/>
        </w:rPr>
      </w:pPr>
    </w:p>
    <w:p w14:paraId="0DBDAF46" w14:textId="019276ED" w:rsidR="004B1827" w:rsidRPr="001F6A84" w:rsidRDefault="004B1827" w:rsidP="004B1827">
      <w:pPr>
        <w:spacing w:after="0" w:line="360" w:lineRule="auto"/>
        <w:contextualSpacing/>
        <w:jc w:val="both"/>
        <w:rPr>
          <w:rFonts w:ascii="Sylfaen" w:eastAsia="Calibri" w:hAnsi="Sylfaen" w:cs="Times New Roman"/>
          <w:bCs/>
          <w:lang w:val="en-US"/>
        </w:rPr>
      </w:pPr>
      <w:r w:rsidRPr="001F6A84">
        <w:rPr>
          <w:rFonts w:ascii="Sylfaen" w:eastAsia="Calibri" w:hAnsi="Sylfaen" w:cs="Times New Roman"/>
          <w:bCs/>
          <w:lang w:val="ka-GE"/>
        </w:rPr>
        <w:t xml:space="preserve">თეთრიწყაროს მუნიციპალიტეტის, როგორც „მუზეუმი ღია ცის ქვეშ“ კონცეფციის წარმატებით რეალიზება პირდაპირ არის დამოკიდებული ეფექტურ და თანმიმდევრულ საკომუნიკაციო პოლიტიკაზე. მუნიციპალიტეტში ადგილობრივი მედია საშუალებების (ტელევიზია, რადიო, ბეჭდური გამოცემები) არარსებობის პირობებში, საინფორმაციო ვაკუუმის შევსების ერთადერთ და მნიშვნელოვან პლატფორმას მერიისა და მერის </w:t>
      </w:r>
      <w:r w:rsidRPr="001F6A84">
        <w:rPr>
          <w:rFonts w:ascii="Sylfaen" w:eastAsia="Calibri" w:hAnsi="Sylfaen" w:cs="Times New Roman"/>
          <w:bCs/>
          <w:lang w:val="ka-GE"/>
        </w:rPr>
        <w:lastRenderedPageBreak/>
        <w:t>ოფიციალური სოციალური ქსელები წარმოადგენს. ამჟამად მთავარ გამოწვევას წარმოადგენს ამ არხების მრავალფუნქციურ ციფრულ მედიაპლატფორმად</w:t>
      </w:r>
      <w:r w:rsidR="0087433E">
        <w:rPr>
          <w:rFonts w:ascii="Sylfaen" w:eastAsia="Calibri" w:hAnsi="Sylfaen" w:cs="Times New Roman"/>
          <w:bCs/>
          <w:lang w:val="ka-GE"/>
        </w:rPr>
        <w:t xml:space="preserve"> გარდაქმნა</w:t>
      </w:r>
      <w:r w:rsidRPr="001F6A84">
        <w:rPr>
          <w:rFonts w:ascii="Sylfaen" w:eastAsia="Calibri" w:hAnsi="Sylfaen" w:cs="Times New Roman"/>
          <w:bCs/>
          <w:lang w:val="ka-GE"/>
        </w:rPr>
        <w:t xml:space="preserve">. </w:t>
      </w:r>
      <w:r w:rsidRPr="001F6A84">
        <w:rPr>
          <w:rFonts w:ascii="Sylfaen" w:eastAsia="Calibri" w:hAnsi="Sylfaen" w:cs="Times New Roman"/>
          <w:bCs/>
          <w:lang w:val="en-US"/>
        </w:rPr>
        <w:t>მნიშვნელოვანია მუნიციპალიტეტის ოფიციალური ვებგვერდის განახლება</w:t>
      </w:r>
      <w:r w:rsidRPr="001F6A84">
        <w:rPr>
          <w:rFonts w:ascii="Sylfaen" w:eastAsia="Calibri" w:hAnsi="Sylfaen" w:cs="Times New Roman"/>
          <w:bCs/>
          <w:lang w:val="ka-GE"/>
        </w:rPr>
        <w:t>,</w:t>
      </w:r>
      <w:r w:rsidRPr="001F6A84">
        <w:rPr>
          <w:rFonts w:ascii="Sylfaen" w:eastAsia="Calibri" w:hAnsi="Sylfaen" w:cs="Times New Roman"/>
          <w:bCs/>
          <w:lang w:val="en-US"/>
        </w:rPr>
        <w:t xml:space="preserve"> სადაც ინტეგრირებული იქნება სხვადასხვა სერვისი და საინფორმაციო პლატფორმა.</w:t>
      </w:r>
      <w:r w:rsidRPr="001F6A84">
        <w:rPr>
          <w:rFonts w:ascii="Sylfaen" w:eastAsia="Calibri" w:hAnsi="Sylfaen" w:cs="Times New Roman"/>
          <w:bCs/>
          <w:lang w:val="ka-GE"/>
        </w:rPr>
        <w:t xml:space="preserve"> </w:t>
      </w:r>
      <w:r w:rsidRPr="001F6A84">
        <w:rPr>
          <w:rFonts w:ascii="Sylfaen" w:eastAsia="Calibri" w:hAnsi="Sylfaen" w:cs="Times New Roman"/>
          <w:bCs/>
          <w:lang w:val="en-US"/>
        </w:rPr>
        <w:t>მრავალფუნქციური მუნიციპალური პორტალის შექმნა,</w:t>
      </w:r>
      <w:r w:rsidRPr="001F6A84">
        <w:rPr>
          <w:rFonts w:ascii="Sylfaen" w:eastAsia="Calibri" w:hAnsi="Sylfaen" w:cs="Times New Roman"/>
          <w:bCs/>
          <w:lang w:val="ka-GE"/>
        </w:rPr>
        <w:t xml:space="preserve"> ვებ-გვერდზე </w:t>
      </w:r>
      <w:r w:rsidRPr="001F6A84">
        <w:rPr>
          <w:rFonts w:ascii="Sylfaen" w:eastAsia="Calibri" w:hAnsi="Sylfaen" w:cs="Times New Roman"/>
          <w:bCs/>
          <w:lang w:val="en-US"/>
        </w:rPr>
        <w:t>ელექტრონული სერვისებისა და ონლაინ განაცხადების ინტეგრაცია</w:t>
      </w:r>
      <w:r w:rsidRPr="001F6A84">
        <w:rPr>
          <w:rFonts w:ascii="Sylfaen" w:eastAsia="Calibri" w:hAnsi="Sylfaen" w:cs="Times New Roman"/>
          <w:bCs/>
          <w:lang w:val="ka-GE"/>
        </w:rPr>
        <w:t xml:space="preserve">, </w:t>
      </w:r>
      <w:r w:rsidRPr="001F6A84">
        <w:rPr>
          <w:rFonts w:ascii="Sylfaen" w:eastAsia="Calibri" w:hAnsi="Sylfaen" w:cs="Times New Roman"/>
          <w:bCs/>
          <w:lang w:val="en-US"/>
        </w:rPr>
        <w:t>ტურისტული ინფორმაციის ერთიანი პლატფორმის განვითარება, ინტერაქტიული რუკებისა და ვიზუალური მასალების გა</w:t>
      </w:r>
      <w:r w:rsidR="0087433E">
        <w:rPr>
          <w:rFonts w:ascii="Sylfaen" w:eastAsia="Calibri" w:hAnsi="Sylfaen" w:cs="Times New Roman"/>
          <w:bCs/>
          <w:lang w:val="ka-GE"/>
        </w:rPr>
        <w:t>მოყენებით</w:t>
      </w:r>
      <w:r w:rsidRPr="001F6A84">
        <w:rPr>
          <w:rFonts w:ascii="Sylfaen" w:eastAsia="Calibri" w:hAnsi="Sylfaen" w:cs="Times New Roman"/>
          <w:bCs/>
          <w:lang w:val="ka-GE"/>
        </w:rPr>
        <w:t>.</w:t>
      </w:r>
    </w:p>
    <w:p w14:paraId="40F9B6F1" w14:textId="3981D778" w:rsidR="004B1827" w:rsidRPr="001F6A84" w:rsidRDefault="004B1827" w:rsidP="004B1827">
      <w:pPr>
        <w:spacing w:after="0" w:line="360" w:lineRule="auto"/>
        <w:contextualSpacing/>
        <w:jc w:val="both"/>
        <w:rPr>
          <w:rFonts w:ascii="Sylfaen" w:eastAsia="Calibri" w:hAnsi="Sylfaen" w:cs="Times New Roman"/>
          <w:bCs/>
          <w:lang w:val="ka-GE"/>
        </w:rPr>
      </w:pPr>
      <w:r w:rsidRPr="001F6A84">
        <w:rPr>
          <w:rFonts w:ascii="Sylfaen" w:eastAsia="Calibri" w:hAnsi="Sylfaen" w:cs="Times New Roman"/>
          <w:bCs/>
          <w:lang w:val="ka-GE"/>
        </w:rPr>
        <w:t xml:space="preserve">პიარ-კომუნიკაციის გაძლიერების მიზანია მუნიციპალიტეტის </w:t>
      </w:r>
      <w:r w:rsidR="0087433E">
        <w:rPr>
          <w:rFonts w:ascii="Sylfaen" w:eastAsia="Calibri" w:hAnsi="Sylfaen" w:cs="Times New Roman"/>
          <w:bCs/>
          <w:lang w:val="ka-GE"/>
        </w:rPr>
        <w:t>ცნობადობის</w:t>
      </w:r>
      <w:r w:rsidRPr="001F6A84">
        <w:rPr>
          <w:rFonts w:ascii="Sylfaen" w:eastAsia="Calibri" w:hAnsi="Sylfaen" w:cs="Times New Roman"/>
          <w:bCs/>
          <w:lang w:val="ka-GE"/>
        </w:rPr>
        <w:t xml:space="preserve"> გაზრდა, საზოგადოებასთან ორმხრივი კავშირის დამყარება და თეთრიწყაროს ტურისტული, კულტურული და საინვესტიციო პოტენციალის აქტიური პოპულარიზაცია ქვეყნის მასშტაბით, </w:t>
      </w:r>
    </w:p>
    <w:p w14:paraId="46EC2354" w14:textId="77777777" w:rsidR="004B1827" w:rsidRPr="001F6A84" w:rsidRDefault="004B1827" w:rsidP="004B1827">
      <w:pPr>
        <w:numPr>
          <w:ilvl w:val="0"/>
          <w:numId w:val="26"/>
        </w:numPr>
        <w:spacing w:after="0" w:line="360" w:lineRule="auto"/>
        <w:contextualSpacing/>
        <w:jc w:val="both"/>
        <w:rPr>
          <w:rFonts w:ascii="Sylfaen" w:eastAsia="Calibri" w:hAnsi="Sylfaen" w:cs="Times New Roman"/>
          <w:bCs/>
          <w:lang w:val="ka-GE"/>
        </w:rPr>
      </w:pPr>
      <w:r w:rsidRPr="001F6A84">
        <w:rPr>
          <w:rFonts w:ascii="Sylfaen" w:eastAsia="Calibri" w:hAnsi="Sylfaen" w:cs="Times New Roman"/>
          <w:bCs/>
          <w:lang w:val="ka-GE"/>
        </w:rPr>
        <w:t>რეგულარული და მაღალხარისხიანი ვიზუალური პროდუქტების შექმნა. აქცენტი გაკეთდება არა მხოლოდ ინფრასტრუქტურულ პროექტებზე, არამედ „ამბის თხრობაზე“ ისტორიული ფაქტების, ადგილობრივი მოქალაქეების წარმატებისა და მუნიციპალიტეტის ყოველდღიურობის წარმოჩენაზე.</w:t>
      </w:r>
    </w:p>
    <w:p w14:paraId="6C1416F1" w14:textId="77777777" w:rsidR="004B1827" w:rsidRPr="001F6A84" w:rsidRDefault="004B1827" w:rsidP="004B1827">
      <w:pPr>
        <w:numPr>
          <w:ilvl w:val="0"/>
          <w:numId w:val="26"/>
        </w:numPr>
        <w:spacing w:after="0" w:line="360" w:lineRule="auto"/>
        <w:contextualSpacing/>
        <w:jc w:val="both"/>
        <w:rPr>
          <w:rFonts w:ascii="Sylfaen" w:eastAsia="Calibri" w:hAnsi="Sylfaen" w:cs="Times New Roman"/>
          <w:bCs/>
          <w:lang w:val="ka-GE"/>
        </w:rPr>
      </w:pPr>
      <w:r w:rsidRPr="001F6A84">
        <w:rPr>
          <w:rFonts w:ascii="Sylfaen" w:eastAsia="Calibri" w:hAnsi="Sylfaen" w:cs="Times New Roman"/>
          <w:bCs/>
          <w:lang w:val="ka-GE"/>
        </w:rPr>
        <w:t>სოციალური მედიის სტრატეგიული მართვა - სოციალური პლატფორმების მიზნობრივი გამოყენება სხვადასხვა აუდიტორიის მოსაზიდად. ეს მოიცავს ინტერაქციული რუბრიკების დანერგვასა და ციფრული მარკეტინგის ინსტრუმენტების გამოყენებას ცნობადობის სწრაფი ზრდისთვის.</w:t>
      </w:r>
    </w:p>
    <w:p w14:paraId="59C11C0D" w14:textId="77777777" w:rsidR="004B1827" w:rsidRPr="001F6A84" w:rsidRDefault="004B1827" w:rsidP="004B1827">
      <w:pPr>
        <w:numPr>
          <w:ilvl w:val="0"/>
          <w:numId w:val="26"/>
        </w:numPr>
        <w:spacing w:after="0" w:line="360" w:lineRule="auto"/>
        <w:contextualSpacing/>
        <w:jc w:val="both"/>
        <w:rPr>
          <w:rFonts w:ascii="Sylfaen" w:eastAsia="Calibri" w:hAnsi="Sylfaen" w:cs="Times New Roman"/>
          <w:bCs/>
          <w:lang w:val="ka-GE"/>
        </w:rPr>
      </w:pPr>
      <w:r w:rsidRPr="001F6A84">
        <w:rPr>
          <w:rFonts w:ascii="Sylfaen" w:eastAsia="Calibri" w:hAnsi="Sylfaen" w:cs="Times New Roman"/>
          <w:bCs/>
          <w:lang w:val="ka-GE"/>
        </w:rPr>
        <w:t>მედია-პარტნიორობა და პროაქტიული პიარი - მჭიდრო თანამშრომლობა ცენტრალურ ტელევიზიებთან და საინფორმაციო სააგენტოებთან. მუნიციპალიტეტის აქტიური პოზიციონირება ეროვნულ საინფორმაციო სივრცეში პრეს-ტურებისა და თემატური სიუჟეტების მეშვეობით.</w:t>
      </w:r>
    </w:p>
    <w:p w14:paraId="605E0C57" w14:textId="77777777" w:rsidR="004B1827" w:rsidRPr="00E45031" w:rsidRDefault="004B1827" w:rsidP="004B1827">
      <w:pPr>
        <w:numPr>
          <w:ilvl w:val="0"/>
          <w:numId w:val="26"/>
        </w:numPr>
        <w:spacing w:after="0" w:line="360" w:lineRule="auto"/>
        <w:contextualSpacing/>
        <w:jc w:val="both"/>
        <w:rPr>
          <w:rFonts w:ascii="Sylfaen" w:eastAsia="Calibri" w:hAnsi="Sylfaen" w:cs="Times New Roman"/>
          <w:bCs/>
          <w:lang w:val="ka-GE"/>
        </w:rPr>
      </w:pPr>
      <w:r w:rsidRPr="00E45031">
        <w:rPr>
          <w:rFonts w:ascii="Sylfaen" w:eastAsia="Calibri" w:hAnsi="Sylfaen" w:cs="Times New Roman"/>
          <w:bCs/>
          <w:lang w:val="ka-GE"/>
        </w:rPr>
        <w:t>ად</w:t>
      </w:r>
      <w:r w:rsidRPr="001F6A84">
        <w:rPr>
          <w:rFonts w:ascii="Sylfaen" w:eastAsia="Calibri" w:hAnsi="Sylfaen" w:cs="Times New Roman"/>
          <w:bCs/>
          <w:lang w:val="ka-GE"/>
        </w:rPr>
        <w:t xml:space="preserve">ამიანური რესურსის გაძლიერება - პიარ-გუნდის პროფესიული კვალიფიკაციის ამაღლება ფოტოგრაფიის, ვიდეოგადაღების, მონტაჟისა და ციფრული კომუნიკაციების მიმართულებით. გუნდის ეტაპობრივი უზრუნველყოფა </w:t>
      </w:r>
      <w:r w:rsidRPr="00E45031">
        <w:rPr>
          <w:rFonts w:ascii="Sylfaen" w:eastAsia="Calibri" w:hAnsi="Sylfaen" w:cs="Times New Roman"/>
          <w:bCs/>
          <w:lang w:val="ka-GE"/>
        </w:rPr>
        <w:t>შესაბამისი ტექნოლოგიური აღჭურვილობით.</w:t>
      </w:r>
    </w:p>
    <w:p w14:paraId="130C5BD8" w14:textId="23E27FC7" w:rsidR="004B1827" w:rsidRDefault="004B1827" w:rsidP="004B1827">
      <w:pPr>
        <w:spacing w:after="0" w:line="360" w:lineRule="auto"/>
        <w:ind w:left="720"/>
        <w:contextualSpacing/>
        <w:jc w:val="both"/>
        <w:rPr>
          <w:rFonts w:ascii="Sylfaen" w:eastAsia="Calibri" w:hAnsi="Sylfaen" w:cs="Times New Roman"/>
          <w:bCs/>
          <w:lang w:val="ka-GE"/>
        </w:rPr>
      </w:pPr>
      <w:r w:rsidRPr="001F6A84">
        <w:rPr>
          <w:rFonts w:ascii="Sylfaen" w:eastAsia="Calibri" w:hAnsi="Sylfaen" w:cs="Times New Roman"/>
          <w:bCs/>
          <w:lang w:val="ka-GE"/>
        </w:rPr>
        <w:t xml:space="preserve">აღნიშნული სტრატეგიის განხორცილება უზრუნველყოფს მუნიციპალიტეტის მიმართ ნდობისა და ინტერესის ზრდას, ტურისტული ნაკადების მატებას და ადგილობრივი მოსახლეობის ინფორმირებულობის მაღალ დონეს, რაც საბოლოო ჯამში ხელს შეუწყობს თეთრიწყაროს ეკონომიკურ და სოციალურ </w:t>
      </w:r>
      <w:r w:rsidR="009F496A">
        <w:rPr>
          <w:rFonts w:ascii="Sylfaen" w:eastAsia="Calibri" w:hAnsi="Sylfaen" w:cs="Times New Roman"/>
          <w:bCs/>
          <w:lang w:val="ka-GE"/>
        </w:rPr>
        <w:t>განვითარებას</w:t>
      </w:r>
      <w:r w:rsidRPr="00E45031">
        <w:rPr>
          <w:rFonts w:ascii="Sylfaen" w:eastAsia="Calibri" w:hAnsi="Sylfaen" w:cs="Times New Roman"/>
          <w:bCs/>
          <w:lang w:val="ka-GE"/>
        </w:rPr>
        <w:t>.</w:t>
      </w:r>
    </w:p>
    <w:p w14:paraId="3007A8D9" w14:textId="77777777" w:rsidR="00306628" w:rsidRDefault="00306628" w:rsidP="00306628">
      <w:pPr>
        <w:spacing w:after="0" w:line="360" w:lineRule="auto"/>
        <w:contextualSpacing/>
        <w:jc w:val="both"/>
        <w:rPr>
          <w:rFonts w:ascii="Sylfaen" w:eastAsia="Calibri" w:hAnsi="Sylfaen" w:cs="Times New Roman"/>
          <w:bCs/>
          <w:lang w:val="ka-GE"/>
        </w:rPr>
      </w:pPr>
    </w:p>
    <w:p w14:paraId="29C250C5" w14:textId="77777777" w:rsidR="00306628" w:rsidRDefault="00306628" w:rsidP="00306628">
      <w:pPr>
        <w:spacing w:after="0" w:line="360" w:lineRule="auto"/>
        <w:contextualSpacing/>
        <w:jc w:val="both"/>
        <w:rPr>
          <w:rFonts w:ascii="Sylfaen" w:eastAsia="Calibri" w:hAnsi="Sylfaen" w:cs="Times New Roman"/>
          <w:bCs/>
          <w:lang w:val="ka-GE"/>
        </w:rPr>
      </w:pPr>
    </w:p>
    <w:p w14:paraId="26B7B78F" w14:textId="77777777" w:rsidR="00306628" w:rsidRDefault="00306628" w:rsidP="00306628">
      <w:pPr>
        <w:spacing w:after="0" w:line="360" w:lineRule="auto"/>
        <w:contextualSpacing/>
        <w:jc w:val="both"/>
        <w:rPr>
          <w:rFonts w:ascii="Sylfaen" w:eastAsia="Calibri" w:hAnsi="Sylfaen" w:cs="Times New Roman"/>
          <w:bCs/>
          <w:lang w:val="ka-GE"/>
        </w:rPr>
      </w:pPr>
    </w:p>
    <w:p w14:paraId="3133CC9F" w14:textId="77777777" w:rsidR="00306628" w:rsidRDefault="00306628" w:rsidP="00306628">
      <w:pPr>
        <w:spacing w:after="0" w:line="360" w:lineRule="auto"/>
        <w:contextualSpacing/>
        <w:jc w:val="both"/>
        <w:rPr>
          <w:rFonts w:ascii="Sylfaen" w:eastAsia="Calibri" w:hAnsi="Sylfaen" w:cs="Times New Roman"/>
          <w:bCs/>
          <w:lang w:val="ka-GE"/>
        </w:rPr>
      </w:pPr>
    </w:p>
    <w:p w14:paraId="633E8D22" w14:textId="77777777" w:rsidR="00306628" w:rsidRDefault="00306628" w:rsidP="00306628">
      <w:pPr>
        <w:spacing w:after="0" w:line="360" w:lineRule="auto"/>
        <w:contextualSpacing/>
        <w:jc w:val="both"/>
        <w:rPr>
          <w:rFonts w:ascii="Sylfaen" w:eastAsia="Calibri" w:hAnsi="Sylfaen" w:cs="Times New Roman"/>
          <w:bCs/>
          <w:lang w:val="ka-GE"/>
        </w:rPr>
      </w:pPr>
    </w:p>
    <w:p w14:paraId="61C8A6ED" w14:textId="77777777" w:rsidR="00306628" w:rsidRDefault="00306628" w:rsidP="00306628">
      <w:pPr>
        <w:spacing w:after="0" w:line="360" w:lineRule="auto"/>
        <w:contextualSpacing/>
        <w:jc w:val="both"/>
        <w:rPr>
          <w:rFonts w:ascii="Sylfaen" w:eastAsia="Calibri" w:hAnsi="Sylfaen" w:cs="Times New Roman"/>
          <w:bCs/>
          <w:lang w:val="ka-GE"/>
        </w:rPr>
      </w:pPr>
    </w:p>
    <w:p w14:paraId="159C9BAD" w14:textId="77777777" w:rsidR="00306628" w:rsidRDefault="00306628" w:rsidP="00306628">
      <w:pPr>
        <w:spacing w:after="0" w:line="360" w:lineRule="auto"/>
        <w:contextualSpacing/>
        <w:jc w:val="both"/>
        <w:rPr>
          <w:rFonts w:ascii="Sylfaen" w:eastAsia="Calibri" w:hAnsi="Sylfaen" w:cs="Times New Roman"/>
          <w:bCs/>
          <w:lang w:val="ka-GE"/>
        </w:rPr>
      </w:pPr>
    </w:p>
    <w:p w14:paraId="404A256F" w14:textId="77777777" w:rsidR="00306628" w:rsidRDefault="00306628" w:rsidP="00306628">
      <w:pPr>
        <w:spacing w:after="0" w:line="360" w:lineRule="auto"/>
        <w:contextualSpacing/>
        <w:jc w:val="both"/>
        <w:rPr>
          <w:rFonts w:ascii="Sylfaen" w:eastAsia="Calibri" w:hAnsi="Sylfaen" w:cs="Times New Roman"/>
          <w:bCs/>
          <w:lang w:val="ka-GE"/>
        </w:rPr>
      </w:pPr>
    </w:p>
    <w:p w14:paraId="51B37A37" w14:textId="77777777" w:rsidR="00306628" w:rsidRDefault="00306628" w:rsidP="00306628">
      <w:pPr>
        <w:spacing w:after="0" w:line="360" w:lineRule="auto"/>
        <w:contextualSpacing/>
        <w:jc w:val="both"/>
        <w:rPr>
          <w:rFonts w:ascii="Sylfaen" w:eastAsia="Calibri" w:hAnsi="Sylfaen" w:cs="Times New Roman"/>
          <w:bCs/>
          <w:lang w:val="ka-GE"/>
        </w:rPr>
      </w:pPr>
    </w:p>
    <w:p w14:paraId="51E5FD84" w14:textId="77777777" w:rsidR="00306628" w:rsidRDefault="00306628" w:rsidP="00306628">
      <w:pPr>
        <w:spacing w:after="0" w:line="360" w:lineRule="auto"/>
        <w:contextualSpacing/>
        <w:jc w:val="both"/>
        <w:rPr>
          <w:rFonts w:ascii="Sylfaen" w:eastAsia="Calibri" w:hAnsi="Sylfaen" w:cs="Times New Roman"/>
          <w:bCs/>
          <w:lang w:val="ka-GE"/>
        </w:rPr>
      </w:pPr>
    </w:p>
    <w:p w14:paraId="1F905F86" w14:textId="77777777" w:rsidR="00306628" w:rsidRDefault="00306628" w:rsidP="00306628">
      <w:pPr>
        <w:spacing w:after="0" w:line="360" w:lineRule="auto"/>
        <w:contextualSpacing/>
        <w:jc w:val="both"/>
        <w:rPr>
          <w:rFonts w:ascii="Sylfaen" w:eastAsia="Calibri" w:hAnsi="Sylfaen" w:cs="Times New Roman"/>
          <w:bCs/>
          <w:lang w:val="ka-GE"/>
        </w:rPr>
      </w:pPr>
    </w:p>
    <w:p w14:paraId="02774C75" w14:textId="77777777" w:rsidR="00306628" w:rsidRDefault="00306628" w:rsidP="00306628">
      <w:pPr>
        <w:spacing w:after="0" w:line="360" w:lineRule="auto"/>
        <w:contextualSpacing/>
        <w:jc w:val="both"/>
        <w:rPr>
          <w:rFonts w:ascii="Sylfaen" w:eastAsia="Calibri" w:hAnsi="Sylfaen" w:cs="Times New Roman"/>
          <w:bCs/>
          <w:lang w:val="ka-GE"/>
        </w:rPr>
      </w:pPr>
    </w:p>
    <w:p w14:paraId="568E37AA" w14:textId="77777777" w:rsidR="00306628" w:rsidRDefault="00306628" w:rsidP="00306628">
      <w:pPr>
        <w:spacing w:after="0" w:line="360" w:lineRule="auto"/>
        <w:contextualSpacing/>
        <w:jc w:val="both"/>
        <w:rPr>
          <w:rFonts w:ascii="Sylfaen" w:eastAsia="Calibri" w:hAnsi="Sylfaen" w:cs="Times New Roman"/>
          <w:bCs/>
          <w:lang w:val="ka-GE"/>
        </w:rPr>
      </w:pPr>
    </w:p>
    <w:p w14:paraId="13335FDD" w14:textId="77777777" w:rsidR="00306628" w:rsidRDefault="00306628" w:rsidP="00306628">
      <w:pPr>
        <w:spacing w:after="0" w:line="360" w:lineRule="auto"/>
        <w:contextualSpacing/>
        <w:jc w:val="both"/>
        <w:rPr>
          <w:rFonts w:ascii="Sylfaen" w:eastAsia="Calibri" w:hAnsi="Sylfaen" w:cs="Times New Roman"/>
          <w:bCs/>
          <w:lang w:val="ka-GE"/>
        </w:rPr>
      </w:pPr>
    </w:p>
    <w:p w14:paraId="34E8559E" w14:textId="77777777" w:rsidR="00306628" w:rsidRDefault="00306628" w:rsidP="00306628">
      <w:pPr>
        <w:spacing w:after="0" w:line="360" w:lineRule="auto"/>
        <w:contextualSpacing/>
        <w:jc w:val="both"/>
        <w:rPr>
          <w:rFonts w:ascii="Sylfaen" w:eastAsia="Calibri" w:hAnsi="Sylfaen" w:cs="Times New Roman"/>
          <w:bCs/>
          <w:lang w:val="ka-GE"/>
        </w:rPr>
      </w:pPr>
    </w:p>
    <w:p w14:paraId="33FB769A" w14:textId="77777777" w:rsidR="00306628" w:rsidRDefault="00306628" w:rsidP="00306628">
      <w:pPr>
        <w:spacing w:after="0" w:line="360" w:lineRule="auto"/>
        <w:contextualSpacing/>
        <w:jc w:val="both"/>
        <w:rPr>
          <w:rFonts w:ascii="Sylfaen" w:eastAsia="Calibri" w:hAnsi="Sylfaen" w:cs="Times New Roman"/>
          <w:bCs/>
          <w:lang w:val="ka-GE"/>
        </w:rPr>
      </w:pPr>
    </w:p>
    <w:p w14:paraId="20EA82ED" w14:textId="77777777" w:rsidR="00306628" w:rsidRDefault="00306628" w:rsidP="00306628">
      <w:pPr>
        <w:spacing w:after="0" w:line="360" w:lineRule="auto"/>
        <w:contextualSpacing/>
        <w:jc w:val="both"/>
        <w:rPr>
          <w:rFonts w:ascii="Sylfaen" w:eastAsia="Calibri" w:hAnsi="Sylfaen" w:cs="Times New Roman"/>
          <w:bCs/>
          <w:lang w:val="ka-GE"/>
        </w:rPr>
      </w:pPr>
    </w:p>
    <w:p w14:paraId="32A859AB" w14:textId="7F68C561" w:rsidR="00306628" w:rsidRDefault="00306628" w:rsidP="00306628">
      <w:pPr>
        <w:spacing w:after="0" w:line="360" w:lineRule="auto"/>
        <w:contextualSpacing/>
        <w:jc w:val="both"/>
        <w:rPr>
          <w:rFonts w:ascii="Sylfaen" w:eastAsia="Calibri" w:hAnsi="Sylfaen" w:cs="Times New Roman"/>
          <w:bCs/>
          <w:lang w:val="ka-GE"/>
        </w:rPr>
      </w:pPr>
    </w:p>
    <w:p w14:paraId="567ED1AF" w14:textId="77777777" w:rsidR="00306628" w:rsidRDefault="00306628" w:rsidP="0091782E">
      <w:pPr>
        <w:pStyle w:val="Heading1"/>
        <w:rPr>
          <w:lang w:val="ka-GE"/>
        </w:rPr>
        <w:sectPr w:rsidR="00306628" w:rsidSect="003B20BC">
          <w:pgSz w:w="11906" w:h="16838" w:code="9"/>
          <w:pgMar w:top="1440" w:right="1440" w:bottom="1134" w:left="1134" w:header="720" w:footer="720" w:gutter="0"/>
          <w:pgNumType w:start="1"/>
          <w:cols w:space="720"/>
          <w:docGrid w:linePitch="299"/>
        </w:sectPr>
      </w:pPr>
    </w:p>
    <w:p w14:paraId="4316E2AD" w14:textId="5D8D1338" w:rsidR="00306628" w:rsidRPr="00E45031" w:rsidRDefault="0020081A" w:rsidP="0091782E">
      <w:pPr>
        <w:pStyle w:val="Heading1"/>
        <w:rPr>
          <w:rFonts w:ascii="Sylfaen" w:hAnsi="Sylfaen"/>
          <w:lang w:val="ka-GE"/>
        </w:rPr>
      </w:pPr>
      <w:r>
        <w:rPr>
          <w:noProof/>
          <w:lang w:val="ka-GE" w:eastAsia="ka-GE"/>
        </w:rPr>
        <w:lastRenderedPageBreak/>
        <mc:AlternateContent>
          <mc:Choice Requires="wps">
            <w:drawing>
              <wp:anchor distT="0" distB="0" distL="114300" distR="114300" simplePos="0" relativeHeight="251662336" behindDoc="0" locked="0" layoutInCell="1" allowOverlap="1" wp14:anchorId="6D783DAF" wp14:editId="6503F666">
                <wp:simplePos x="0" y="0"/>
                <wp:positionH relativeFrom="column">
                  <wp:posOffset>1748790</wp:posOffset>
                </wp:positionH>
                <wp:positionV relativeFrom="paragraph">
                  <wp:posOffset>1880688</wp:posOffset>
                </wp:positionV>
                <wp:extent cx="4655820" cy="914400"/>
                <wp:effectExtent l="0" t="0" r="11430" b="19050"/>
                <wp:wrapNone/>
                <wp:docPr id="1207784207" name="Rectangle 3"/>
                <wp:cNvGraphicFramePr/>
                <a:graphic xmlns:a="http://schemas.openxmlformats.org/drawingml/2006/main">
                  <a:graphicData uri="http://schemas.microsoft.com/office/word/2010/wordprocessingShape">
                    <wps:wsp>
                      <wps:cNvSpPr/>
                      <wps:spPr>
                        <a:xfrm>
                          <a:off x="0" y="0"/>
                          <a:ext cx="4655820" cy="914400"/>
                        </a:xfrm>
                        <a:prstGeom prst="rect">
                          <a:avLst/>
                        </a:prstGeom>
                        <a:gradFill flip="none" rotWithShape="1">
                          <a:gsLst>
                            <a:gs pos="0">
                              <a:schemeClr val="tx2">
                                <a:lumMod val="50000"/>
                                <a:lumOff val="50000"/>
                                <a:shade val="30000"/>
                                <a:satMod val="115000"/>
                              </a:schemeClr>
                            </a:gs>
                            <a:gs pos="50000">
                              <a:schemeClr val="tx2">
                                <a:lumMod val="50000"/>
                                <a:lumOff val="50000"/>
                                <a:shade val="67500"/>
                                <a:satMod val="115000"/>
                              </a:schemeClr>
                            </a:gs>
                            <a:gs pos="100000">
                              <a:schemeClr val="tx2">
                                <a:lumMod val="50000"/>
                                <a:lumOff val="50000"/>
                                <a:shade val="100000"/>
                                <a:satMod val="115000"/>
                              </a:schemeClr>
                            </a:gs>
                          </a:gsLst>
                          <a:lin ang="8100000" scaled="1"/>
                          <a:tileRect/>
                        </a:gradFill>
                        <a:ln>
                          <a:solidFill>
                            <a:schemeClr val="tx2">
                              <a:lumMod val="50000"/>
                              <a:lumOff val="50000"/>
                            </a:schemeClr>
                          </a:solidFill>
                        </a:ln>
                      </wps:spPr>
                      <wps:style>
                        <a:lnRef idx="1">
                          <a:schemeClr val="accent1"/>
                        </a:lnRef>
                        <a:fillRef idx="3">
                          <a:schemeClr val="accent1"/>
                        </a:fillRef>
                        <a:effectRef idx="2">
                          <a:schemeClr val="accent1"/>
                        </a:effectRef>
                        <a:fontRef idx="minor">
                          <a:schemeClr val="lt1"/>
                        </a:fontRef>
                      </wps:style>
                      <wps:txbx>
                        <w:txbxContent>
                          <w:p w14:paraId="43BFB6C6" w14:textId="77777777" w:rsidR="00DD48D4" w:rsidRPr="00B21022" w:rsidRDefault="00DD48D4" w:rsidP="00306628">
                            <w:pPr>
                              <w:pStyle w:val="ListBullet"/>
                              <w:numPr>
                                <w:ilvl w:val="0"/>
                                <w:numId w:val="0"/>
                              </w:numPr>
                              <w:ind w:left="360" w:hanging="360"/>
                              <w:jc w:val="center"/>
                              <w:rPr>
                                <w:lang w:val="ka-GE"/>
                              </w:rPr>
                            </w:pPr>
                            <w:r>
                              <w:rPr>
                                <w:rFonts w:ascii="Sylfaen" w:hAnsi="Sylfaen" w:cs="Sylfaen"/>
                                <w:sz w:val="24"/>
                                <w:lang w:val="ka-GE"/>
                              </w:rPr>
                              <w:t>თეთრიწყაროს</w:t>
                            </w:r>
                            <w:r w:rsidRPr="00B21022">
                              <w:rPr>
                                <w:sz w:val="24"/>
                                <w:lang w:val="ka-GE"/>
                              </w:rPr>
                              <w:t xml:space="preserve"> </w:t>
                            </w:r>
                            <w:r w:rsidRPr="00B21022">
                              <w:rPr>
                                <w:rFonts w:ascii="Sylfaen" w:hAnsi="Sylfaen" w:cs="Sylfaen"/>
                                <w:sz w:val="24"/>
                                <w:lang w:val="ka-GE"/>
                              </w:rPr>
                              <w:t>მუნიციპალიტეტში</w:t>
                            </w:r>
                            <w:r w:rsidRPr="00B21022">
                              <w:rPr>
                                <w:sz w:val="24"/>
                                <w:lang w:val="ka-GE"/>
                              </w:rPr>
                              <w:t xml:space="preserve"> </w:t>
                            </w:r>
                            <w:r>
                              <w:rPr>
                                <w:rFonts w:ascii="Sylfaen" w:hAnsi="Sylfaen"/>
                                <w:sz w:val="24"/>
                                <w:lang w:val="ka-GE"/>
                              </w:rPr>
                              <w:t>ე</w:t>
                            </w:r>
                            <w:r w:rsidRPr="006F005B">
                              <w:rPr>
                                <w:rFonts w:ascii="Sylfaen" w:hAnsi="Sylfaen" w:cs="Sylfaen"/>
                                <w:sz w:val="24"/>
                                <w:lang w:val="ka-GE"/>
                              </w:rPr>
                              <w:t>კონომიკური განვითარების შეზღუდული შესაძლებლობები და ცხოვრების ხარისხის შედარებით დაბალი დონე</w:t>
                            </w:r>
                          </w:p>
                          <w:p w14:paraId="2CD3A45F" w14:textId="77777777" w:rsidR="00DD48D4" w:rsidRDefault="00DD48D4" w:rsidP="003066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83DAF" id="Rectangle 3" o:spid="_x0000_s1026" style="position:absolute;margin-left:137.7pt;margin-top:148.1pt;width:366.6pt;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" fillcolor="#71a0dc [1631]" strokecolor="#71a0dc [1631]">
                <v:fill color2="#71a0dc [1631]" rotate="t" angle="315" colors="0 #3a5b84;.5 #5786bf;1 #69a0e4" focus="100%" type="gradient"/>
                <v:shadow on="t" color="black" opacity="22937f" origin=",.5" offset="0,.63889mm"/>
                <v:textbox>
                  <w:txbxContent>
                    <w:p w14:paraId="43BFB6C6" w14:textId="77777777" w:rsidR="00DD48D4" w:rsidRPr="00B21022" w:rsidRDefault="00DD48D4" w:rsidP="00306628">
                      <w:pPr>
                        <w:pStyle w:val="ListBullet"/>
                        <w:numPr>
                          <w:ilvl w:val="0"/>
                          <w:numId w:val="0"/>
                        </w:numPr>
                        <w:ind w:left="360" w:hanging="360"/>
                        <w:jc w:val="center"/>
                        <w:rPr>
                          <w:lang w:val="ka-GE"/>
                        </w:rPr>
                      </w:pPr>
                      <w:r>
                        <w:rPr>
                          <w:rFonts w:ascii="Sylfaen" w:hAnsi="Sylfaen" w:cs="Sylfaen"/>
                          <w:sz w:val="24"/>
                          <w:lang w:val="ka-GE"/>
                        </w:rPr>
                        <w:t>თეთრიწყაროს</w:t>
                      </w:r>
                      <w:r w:rsidRPr="00B21022">
                        <w:rPr>
                          <w:sz w:val="24"/>
                          <w:lang w:val="ka-GE"/>
                        </w:rPr>
                        <w:t xml:space="preserve"> </w:t>
                      </w:r>
                      <w:r w:rsidRPr="00B21022">
                        <w:rPr>
                          <w:rFonts w:ascii="Sylfaen" w:hAnsi="Sylfaen" w:cs="Sylfaen"/>
                          <w:sz w:val="24"/>
                          <w:lang w:val="ka-GE"/>
                        </w:rPr>
                        <w:t>მუნიციპალიტეტში</w:t>
                      </w:r>
                      <w:r w:rsidRPr="00B21022">
                        <w:rPr>
                          <w:sz w:val="24"/>
                          <w:lang w:val="ka-GE"/>
                        </w:rPr>
                        <w:t xml:space="preserve"> </w:t>
                      </w:r>
                      <w:r>
                        <w:rPr>
                          <w:rFonts w:ascii="Sylfaen" w:hAnsi="Sylfaen"/>
                          <w:sz w:val="24"/>
                          <w:lang w:val="ka-GE"/>
                        </w:rPr>
                        <w:t>ე</w:t>
                      </w:r>
                      <w:r w:rsidRPr="006F005B">
                        <w:rPr>
                          <w:rFonts w:ascii="Sylfaen" w:hAnsi="Sylfaen" w:cs="Sylfaen"/>
                          <w:sz w:val="24"/>
                          <w:lang w:val="ka-GE"/>
                        </w:rPr>
                        <w:t>კონომიკური განვითარების შეზღუდული შესაძლებლობები და ცხოვრების ხარისხის შედარებით დაბალი დონე</w:t>
                      </w:r>
                    </w:p>
                    <w:p w14:paraId="2CD3A45F" w14:textId="77777777" w:rsidR="00DD48D4" w:rsidRDefault="00DD48D4" w:rsidP="00306628">
                      <w:pPr>
                        <w:jc w:val="center"/>
                      </w:pPr>
                    </w:p>
                  </w:txbxContent>
                </v:textbox>
              </v:rect>
            </w:pict>
          </mc:Fallback>
        </mc:AlternateContent>
      </w:r>
      <w:r w:rsidR="00306628" w:rsidRPr="00306628">
        <w:rPr>
          <w:noProof/>
          <w:lang w:val="ka-GE" w:eastAsia="ka-GE"/>
        </w:rPr>
        <mc:AlternateContent>
          <mc:Choice Requires="wps">
            <w:drawing>
              <wp:anchor distT="45720" distB="45720" distL="114300" distR="114300" simplePos="0" relativeHeight="251665408" behindDoc="1" locked="0" layoutInCell="1" allowOverlap="1" wp14:anchorId="1E5E55EA" wp14:editId="7057443B">
                <wp:simplePos x="0" y="0"/>
                <wp:positionH relativeFrom="column">
                  <wp:posOffset>-198120</wp:posOffset>
                </wp:positionH>
                <wp:positionV relativeFrom="paragraph">
                  <wp:posOffset>-1905</wp:posOffset>
                </wp:positionV>
                <wp:extent cx="2933700" cy="4406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40690"/>
                        </a:xfrm>
                        <a:prstGeom prst="rect">
                          <a:avLst/>
                        </a:prstGeom>
                        <a:solidFill>
                          <a:srgbClr val="FFFFFF"/>
                        </a:solidFill>
                        <a:ln w="9525">
                          <a:noFill/>
                          <a:miter lim="800000"/>
                          <a:headEnd/>
                          <a:tailEnd/>
                        </a:ln>
                      </wps:spPr>
                      <wps:txbx>
                        <w:txbxContent>
                          <w:p w14:paraId="0B15E703" w14:textId="64EE8B7C" w:rsidR="00DD48D4" w:rsidRPr="0091782E" w:rsidRDefault="00DD48D4" w:rsidP="0091782E">
                            <w:pPr>
                              <w:pStyle w:val="Heading1"/>
                            </w:pPr>
                            <w:bookmarkStart w:id="47" w:name="_Toc234936053"/>
                            <w:r w:rsidRPr="0091782E">
                              <w:t>პრობლემის ხის ანალიზი</w:t>
                            </w:r>
                            <w:bookmarkEnd w:id="4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E55EA" id="_x0000_t202" coordsize="21600,21600" o:spt="202" path="m,l,21600r21600,l21600,xe">
                <v:stroke joinstyle="miter"/>
                <v:path gradientshapeok="t" o:connecttype="rect"/>
              </v:shapetype>
              <v:shape id="Text Box 2" o:spid="_x0000_s1027" type="#_x0000_t202" style="position:absolute;margin-left:-15.6pt;margin-top:-.15pt;width:231pt;height:34.7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" stroked="f">
                <v:textbox>
                  <w:txbxContent>
                    <w:p w14:paraId="0B15E703" w14:textId="64EE8B7C" w:rsidR="00DD48D4" w:rsidRPr="0091782E" w:rsidRDefault="00DD48D4" w:rsidP="0091782E">
                      <w:pPr>
                        <w:pStyle w:val="Heading1"/>
                      </w:pPr>
                      <w:bookmarkStart w:id="48" w:name="_Toc234936053"/>
                      <w:r w:rsidRPr="0091782E">
                        <w:t>პრობლემის ხის ანალიზი</w:t>
                      </w:r>
                      <w:bookmarkEnd w:id="48"/>
                    </w:p>
                  </w:txbxContent>
                </v:textbox>
              </v:shape>
            </w:pict>
          </mc:Fallback>
        </mc:AlternateContent>
      </w:r>
      <w:r w:rsidR="00306628">
        <w:rPr>
          <w:noProof/>
          <w:lang w:val="ka-GE" w:eastAsia="ka-GE"/>
        </w:rPr>
        <w:drawing>
          <wp:anchor distT="0" distB="0" distL="114300" distR="114300" simplePos="0" relativeHeight="251663360" behindDoc="1" locked="0" layoutInCell="1" allowOverlap="1" wp14:anchorId="3EB729B4" wp14:editId="45C75FF7">
            <wp:simplePos x="0" y="0"/>
            <wp:positionH relativeFrom="column">
              <wp:posOffset>-1346708</wp:posOffset>
            </wp:positionH>
            <wp:positionV relativeFrom="paragraph">
              <wp:posOffset>-596607</wp:posOffset>
            </wp:positionV>
            <wp:extent cx="11533998" cy="8180510"/>
            <wp:effectExtent l="0" t="0" r="0" b="0"/>
            <wp:wrapNone/>
            <wp:docPr id="224677398" name="Picture 22467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33998" cy="8180510"/>
                    </a:xfrm>
                    <a:prstGeom prst="rect">
                      <a:avLst/>
                    </a:prstGeom>
                  </pic:spPr>
                </pic:pic>
              </a:graphicData>
            </a:graphic>
            <wp14:sizeRelH relativeFrom="page">
              <wp14:pctWidth>0</wp14:pctWidth>
            </wp14:sizeRelH>
            <wp14:sizeRelV relativeFrom="page">
              <wp14:pctHeight>0</wp14:pctHeight>
            </wp14:sizeRelV>
          </wp:anchor>
        </w:drawing>
      </w:r>
      <w:r w:rsidR="00306628">
        <w:rPr>
          <w:noProof/>
          <w:lang w:val="ka-GE" w:eastAsia="ka-GE"/>
        </w:rPr>
        <w:drawing>
          <wp:inline distT="0" distB="0" distL="0" distR="0" wp14:anchorId="04C1AFF2" wp14:editId="36A21351">
            <wp:extent cx="8298180" cy="2156460"/>
            <wp:effectExtent l="0" t="0" r="0" b="0"/>
            <wp:docPr id="56002371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002D811" w14:textId="625F91C1" w:rsidR="00306628" w:rsidRDefault="00306628" w:rsidP="00E45031">
      <w:pPr>
        <w:tabs>
          <w:tab w:val="left" w:pos="909"/>
        </w:tabs>
        <w:rPr>
          <w:b/>
          <w:sz w:val="32"/>
        </w:rPr>
      </w:pPr>
      <w:r>
        <w:rPr>
          <w:b/>
          <w:sz w:val="32"/>
        </w:rPr>
        <w:tab/>
      </w:r>
    </w:p>
    <w:p w14:paraId="6828007B" w14:textId="77777777" w:rsidR="00306628" w:rsidRDefault="00306628" w:rsidP="00306628">
      <w:pPr>
        <w:rPr>
          <w:b/>
          <w:sz w:val="32"/>
        </w:rPr>
      </w:pPr>
    </w:p>
    <w:p w14:paraId="61A755A2" w14:textId="77777777" w:rsidR="00306628" w:rsidRPr="00B21022" w:rsidRDefault="00306628" w:rsidP="00306628">
      <w:pPr>
        <w:rPr>
          <w:b/>
          <w:sz w:val="32"/>
        </w:rPr>
      </w:pPr>
      <w:r>
        <w:rPr>
          <w:b/>
          <w:noProof/>
          <w:sz w:val="32"/>
          <w:lang w:val="ka-GE" w:eastAsia="ka-GE"/>
        </w:rPr>
        <w:drawing>
          <wp:inline distT="0" distB="0" distL="0" distR="0" wp14:anchorId="0B5F154E" wp14:editId="5E02549F">
            <wp:extent cx="8522970" cy="2170430"/>
            <wp:effectExtent l="0" t="0" r="0" b="20320"/>
            <wp:docPr id="1974374392"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B8D17B8" w14:textId="77777777" w:rsidR="00306628" w:rsidRDefault="00306628" w:rsidP="00306628"/>
    <w:p w14:paraId="1ED3CEF4" w14:textId="77777777" w:rsidR="00306628" w:rsidRDefault="00306628" w:rsidP="00306628"/>
    <w:p w14:paraId="01BC333E" w14:textId="77777777" w:rsidR="00306628" w:rsidRDefault="00306628" w:rsidP="005C7D51">
      <w:pPr>
        <w:pStyle w:val="Heading1"/>
        <w:rPr>
          <w:rFonts w:ascii="Sylfaen" w:hAnsi="Sylfaen" w:cs="Times New Roman"/>
          <w:bCs/>
          <w:lang w:val="ka-GE"/>
        </w:rPr>
        <w:sectPr w:rsidR="00306628" w:rsidSect="00E45031">
          <w:pgSz w:w="16838" w:h="11906" w:orient="landscape" w:code="9"/>
          <w:pgMar w:top="1134" w:right="1440" w:bottom="1440" w:left="1134" w:header="720" w:footer="720" w:gutter="0"/>
          <w:pgNumType w:start="0"/>
          <w:cols w:space="720"/>
          <w:docGrid w:linePitch="299"/>
        </w:sectPr>
      </w:pPr>
    </w:p>
    <w:p w14:paraId="2E29FA58" w14:textId="1A106373" w:rsidR="008A2E9E" w:rsidRPr="009D0F0A" w:rsidRDefault="00D26041" w:rsidP="009D0F0A">
      <w:pPr>
        <w:pStyle w:val="Heading1"/>
        <w:rPr>
          <w:rStyle w:val="Strong"/>
          <w:b w:val="0"/>
          <w:bCs w:val="0"/>
        </w:rPr>
      </w:pPr>
      <w:bookmarkStart w:id="49" w:name="_Toc225346960"/>
      <w:bookmarkStart w:id="50" w:name="_Toc225347327"/>
      <w:bookmarkStart w:id="51" w:name="_Toc234936054"/>
      <w:r w:rsidRPr="009D0F0A">
        <w:rPr>
          <w:rStyle w:val="Strong"/>
          <w:rFonts w:ascii="Sylfaen" w:hAnsi="Sylfaen" w:cs="Sylfaen"/>
          <w:b w:val="0"/>
          <w:bCs w:val="0"/>
        </w:rPr>
        <w:lastRenderedPageBreak/>
        <w:t>ხედვა</w:t>
      </w:r>
      <w:bookmarkEnd w:id="49"/>
      <w:bookmarkEnd w:id="50"/>
      <w:bookmarkEnd w:id="51"/>
    </w:p>
    <w:p w14:paraId="01C3ED3A" w14:textId="77777777" w:rsidR="00322B11" w:rsidRPr="001F6A84" w:rsidRDefault="00322B11" w:rsidP="00322B11">
      <w:pPr>
        <w:rPr>
          <w:rFonts w:ascii="Sylfaen" w:hAnsi="Sylfaen"/>
          <w:lang w:val="ka-GE"/>
        </w:rPr>
      </w:pPr>
    </w:p>
    <w:p w14:paraId="78097333" w14:textId="5330BFAB" w:rsidR="00602F2F" w:rsidRPr="00E45031" w:rsidRDefault="00602F2F" w:rsidP="00D564EC">
      <w:pPr>
        <w:spacing w:after="0" w:line="360" w:lineRule="auto"/>
        <w:jc w:val="both"/>
        <w:rPr>
          <w:rStyle w:val="Strong"/>
          <w:rFonts w:ascii="Sylfaen" w:hAnsi="Sylfaen" w:cs="Sylfaen"/>
          <w:b w:val="0"/>
          <w:bCs w:val="0"/>
          <w:i/>
          <w:iCs/>
          <w:color w:val="000000" w:themeColor="text1"/>
          <w:lang w:val="en-US"/>
        </w:rPr>
      </w:pPr>
      <w:r w:rsidRPr="00E45031">
        <w:rPr>
          <w:rFonts w:ascii="Sylfaen" w:hAnsi="Sylfaen" w:cs="Sylfaen"/>
          <w:i/>
          <w:iCs/>
          <w:color w:val="000000" w:themeColor="text1"/>
          <w:lang w:val="en-US"/>
        </w:rPr>
        <w:t>2037 წლისთის თეთრიწყაროს მუნიციპალიტეტი სოციალური, ეკონომიკური და გარემოსდაცვითი მდგრადობის ხელშეწყობით წარმოადგენს საცხოვრებლად, დასაქმებისა და დასვენებისთვის მიმზიდველ სივრცეს.</w:t>
      </w:r>
    </w:p>
    <w:p w14:paraId="7D6BD15B" w14:textId="40210DA0" w:rsidR="00A716C1" w:rsidRPr="001F6A84" w:rsidRDefault="00894344" w:rsidP="00D564EC">
      <w:pPr>
        <w:spacing w:after="0" w:line="360" w:lineRule="auto"/>
        <w:jc w:val="both"/>
        <w:rPr>
          <w:rStyle w:val="Strong"/>
          <w:rFonts w:ascii="Sylfaen" w:hAnsi="Sylfaen"/>
          <w:b w:val="0"/>
          <w:bCs w:val="0"/>
          <w:lang w:val="ka-GE"/>
        </w:rPr>
      </w:pPr>
      <w:r w:rsidRPr="001F6A84">
        <w:rPr>
          <w:rStyle w:val="Strong"/>
          <w:rFonts w:ascii="Sylfaen" w:hAnsi="Sylfaen"/>
          <w:b w:val="0"/>
          <w:bCs w:val="0"/>
          <w:lang w:val="ka-GE"/>
        </w:rPr>
        <w:t xml:space="preserve">თეთრიწყაროს </w:t>
      </w:r>
      <w:r w:rsidR="006D2C3F" w:rsidRPr="001F6A84">
        <w:rPr>
          <w:rStyle w:val="Strong"/>
          <w:rFonts w:ascii="Sylfaen" w:hAnsi="Sylfaen"/>
          <w:b w:val="0"/>
          <w:bCs w:val="0"/>
          <w:lang w:val="ka-GE"/>
        </w:rPr>
        <w:t>მუნიციპალიტეტი ხედვის განხორციელებისთვის, ისახავს შემდეგ მიზნებს:</w:t>
      </w:r>
    </w:p>
    <w:p w14:paraId="360EEDA8" w14:textId="7E86564B" w:rsidR="00322B11" w:rsidRPr="009D0F0A" w:rsidRDefault="005C7D51" w:rsidP="009D0F0A">
      <w:pPr>
        <w:pStyle w:val="Heading1"/>
      </w:pPr>
      <w:bookmarkStart w:id="52" w:name="_Toc225346961"/>
      <w:bookmarkStart w:id="53" w:name="_Toc225347328"/>
      <w:bookmarkStart w:id="54" w:name="_Toc234936055"/>
      <w:r w:rsidRPr="009D0F0A">
        <w:rPr>
          <w:rStyle w:val="Strong"/>
          <w:rFonts w:ascii="Sylfaen" w:hAnsi="Sylfaen" w:cs="Sylfaen"/>
          <w:b w:val="0"/>
          <w:bCs w:val="0"/>
        </w:rPr>
        <w:t>მიზნები</w:t>
      </w:r>
      <w:bookmarkEnd w:id="52"/>
      <w:bookmarkEnd w:id="53"/>
      <w:bookmarkEnd w:id="54"/>
    </w:p>
    <w:p w14:paraId="77B05706" w14:textId="0F48214E" w:rsidR="00F94FB8" w:rsidRDefault="005A1675" w:rsidP="00D564EC">
      <w:pPr>
        <w:spacing w:after="0" w:line="360" w:lineRule="auto"/>
        <w:jc w:val="both"/>
        <w:rPr>
          <w:rStyle w:val="Strong"/>
          <w:rFonts w:ascii="Sylfaen" w:hAnsi="Sylfaen"/>
          <w:bCs w:val="0"/>
          <w:lang w:val="ka-GE"/>
        </w:rPr>
      </w:pPr>
      <w:r w:rsidRPr="001F6A84">
        <w:rPr>
          <w:rStyle w:val="Strong"/>
          <w:rFonts w:ascii="Sylfaen" w:hAnsi="Sylfaen"/>
          <w:bCs w:val="0"/>
        </w:rPr>
        <w:t>I</w:t>
      </w:r>
      <w:r w:rsidRPr="001F6A84">
        <w:rPr>
          <w:rStyle w:val="Strong"/>
          <w:rFonts w:ascii="Sylfaen" w:hAnsi="Sylfaen"/>
          <w:bCs w:val="0"/>
          <w:lang w:val="ka-GE"/>
        </w:rPr>
        <w:t xml:space="preserve"> </w:t>
      </w:r>
      <w:r w:rsidR="00794E32" w:rsidRPr="001F6A84">
        <w:rPr>
          <w:rStyle w:val="Strong"/>
          <w:rFonts w:ascii="Sylfaen" w:hAnsi="Sylfaen"/>
          <w:bCs w:val="0"/>
        </w:rPr>
        <w:t>მიზანი:</w:t>
      </w:r>
      <w:r w:rsidR="005C3DF5">
        <w:rPr>
          <w:rStyle w:val="Strong"/>
          <w:rFonts w:ascii="Sylfaen" w:hAnsi="Sylfaen"/>
          <w:bCs w:val="0"/>
          <w:lang w:val="ka-GE"/>
        </w:rPr>
        <w:t xml:space="preserve"> </w:t>
      </w:r>
      <w:r w:rsidR="003A3C70">
        <w:rPr>
          <w:rStyle w:val="Strong"/>
          <w:rFonts w:ascii="Sylfaen" w:hAnsi="Sylfaen"/>
          <w:bCs w:val="0"/>
          <w:lang w:val="ka-GE"/>
        </w:rPr>
        <w:t>ეკონომიკის მხარდაჭერა</w:t>
      </w:r>
      <w:r w:rsidR="005C3DF5" w:rsidRPr="005C3DF5">
        <w:rPr>
          <w:rStyle w:val="Strong"/>
          <w:rFonts w:ascii="Sylfaen" w:hAnsi="Sylfaen"/>
          <w:bCs w:val="0"/>
          <w:lang w:val="ka-GE"/>
        </w:rPr>
        <w:t xml:space="preserve"> ადამიანური კაპიტალისა და საინვესტიციო პოტენციალის განვითარების გზით</w:t>
      </w:r>
    </w:p>
    <w:p w14:paraId="3D191824" w14:textId="097E7124" w:rsidR="00B66268" w:rsidRPr="00E45031" w:rsidRDefault="00B66268" w:rsidP="00D564EC">
      <w:pPr>
        <w:spacing w:after="0" w:line="360" w:lineRule="auto"/>
        <w:jc w:val="both"/>
        <w:rPr>
          <w:rStyle w:val="Strong"/>
          <w:rFonts w:ascii="Sylfaen" w:hAnsi="Sylfaen"/>
          <w:b w:val="0"/>
          <w:color w:val="FF0000"/>
          <w:lang w:val="ka-GE"/>
        </w:rPr>
      </w:pPr>
      <w:r w:rsidRPr="00E45031">
        <w:rPr>
          <w:rStyle w:val="Strong"/>
          <w:rFonts w:ascii="Sylfaen" w:hAnsi="Sylfaen"/>
          <w:b w:val="0"/>
          <w:lang w:val="ka-GE"/>
        </w:rPr>
        <w:t>მიზნის ქვეშ გათვალისწინებული ღონისძიებების ფარგლებში დაგეგმილია თეთრიწყაროს მუნიციპალიტეტის ეკონომიკური პოტენციალის მხარდაჭერა სხვადასხვა მიმართულებით, რაც გულისხმობს ადგილობრივი მოსახლეობის შესაძლებლობების განვითარებასა და თანამედროვე ტექნოლოგიების გამოყენებით მუნიციპალიტეტის</w:t>
      </w:r>
      <w:r>
        <w:rPr>
          <w:rStyle w:val="Strong"/>
          <w:rFonts w:ascii="Sylfaen" w:hAnsi="Sylfaen"/>
          <w:b w:val="0"/>
          <w:lang w:val="ka-GE"/>
        </w:rPr>
        <w:t xml:space="preserve"> ცნობადობის გაზრდასა და</w:t>
      </w:r>
      <w:r w:rsidRPr="00E45031">
        <w:rPr>
          <w:rStyle w:val="Strong"/>
          <w:rFonts w:ascii="Sylfaen" w:hAnsi="Sylfaen"/>
          <w:b w:val="0"/>
          <w:lang w:val="ka-GE"/>
        </w:rPr>
        <w:t xml:space="preserve"> ტურიზმის ხელშეწყობას.</w:t>
      </w:r>
    </w:p>
    <w:p w14:paraId="38F46711" w14:textId="77777777" w:rsidR="00794E32" w:rsidRPr="001F6A84" w:rsidRDefault="00794E32" w:rsidP="00D564EC">
      <w:pPr>
        <w:spacing w:after="0" w:line="360" w:lineRule="auto"/>
        <w:jc w:val="both"/>
        <w:rPr>
          <w:rFonts w:ascii="Sylfaen" w:eastAsia="Arial Unicode MS" w:hAnsi="Sylfaen" w:cs="Arial Unicode MS"/>
          <w:b/>
          <w:u w:val="single"/>
          <w:lang w:val="ka-GE"/>
        </w:rPr>
      </w:pPr>
      <w:r w:rsidRPr="001F6A84">
        <w:rPr>
          <w:rFonts w:ascii="Sylfaen" w:hAnsi="Sylfaen" w:cs="Sylfaen"/>
          <w:b/>
          <w:u w:val="single"/>
        </w:rPr>
        <w:t>ამოცანები</w:t>
      </w:r>
      <w:r w:rsidRPr="001F6A84">
        <w:rPr>
          <w:rFonts w:ascii="Sylfaen" w:hAnsi="Sylfaen"/>
          <w:b/>
          <w:u w:val="single"/>
        </w:rPr>
        <w:t>:</w:t>
      </w:r>
    </w:p>
    <w:p w14:paraId="79741E9C" w14:textId="1EC8BB94" w:rsidR="00BC6A96" w:rsidRPr="00E45031" w:rsidRDefault="00232BD5" w:rsidP="00E45031">
      <w:pPr>
        <w:pStyle w:val="NormalWeb"/>
        <w:numPr>
          <w:ilvl w:val="1"/>
          <w:numId w:val="61"/>
        </w:numPr>
        <w:spacing w:before="0" w:beforeAutospacing="0" w:after="0" w:afterAutospacing="0" w:line="360" w:lineRule="auto"/>
        <w:jc w:val="both"/>
        <w:rPr>
          <w:rFonts w:ascii="Sylfaen" w:hAnsi="Sylfaen"/>
          <w:color w:val="000000" w:themeColor="text1"/>
          <w:sz w:val="22"/>
          <w:szCs w:val="22"/>
          <w:lang w:val="ka-GE"/>
        </w:rPr>
      </w:pPr>
      <w:r w:rsidRPr="00E45031">
        <w:rPr>
          <w:rFonts w:ascii="Sylfaen" w:hAnsi="Sylfaen"/>
          <w:color w:val="000000" w:themeColor="text1"/>
          <w:sz w:val="22"/>
          <w:szCs w:val="22"/>
          <w:lang w:val="ka-GE"/>
        </w:rPr>
        <w:t>ადგილობრივი მოსახლეობის</w:t>
      </w:r>
      <w:r w:rsidR="00FC4A54" w:rsidRPr="00E45031">
        <w:rPr>
          <w:rFonts w:ascii="Sylfaen" w:hAnsi="Sylfaen"/>
          <w:color w:val="000000" w:themeColor="text1"/>
          <w:sz w:val="22"/>
          <w:szCs w:val="22"/>
          <w:lang w:val="ka-GE"/>
        </w:rPr>
        <w:t xml:space="preserve"> </w:t>
      </w:r>
      <w:r w:rsidR="00704F30" w:rsidRPr="00E45031">
        <w:rPr>
          <w:rFonts w:ascii="Sylfaen" w:hAnsi="Sylfaen"/>
          <w:color w:val="000000" w:themeColor="text1"/>
          <w:sz w:val="22"/>
          <w:szCs w:val="22"/>
          <w:lang w:val="ka-GE"/>
        </w:rPr>
        <w:t>პროფესიული</w:t>
      </w:r>
      <w:r w:rsidR="001D7428" w:rsidRPr="00E45031">
        <w:rPr>
          <w:rFonts w:ascii="Sylfaen" w:hAnsi="Sylfaen"/>
          <w:color w:val="000000" w:themeColor="text1"/>
          <w:sz w:val="22"/>
          <w:szCs w:val="22"/>
          <w:lang w:val="ka-GE"/>
        </w:rPr>
        <w:t xml:space="preserve"> განვითარების ხელშეწყობა</w:t>
      </w:r>
      <w:r w:rsidR="00BC6A96" w:rsidRPr="000562CE">
        <w:rPr>
          <w:rFonts w:ascii="Sylfaen" w:hAnsi="Sylfaen"/>
          <w:color w:val="000000" w:themeColor="text1"/>
          <w:lang w:val="ka-GE"/>
        </w:rPr>
        <w:t>;</w:t>
      </w:r>
    </w:p>
    <w:p w14:paraId="63F92BD1" w14:textId="0A584397" w:rsidR="00BC6A96" w:rsidRPr="00E45031" w:rsidRDefault="00232BD5" w:rsidP="00E45031">
      <w:pPr>
        <w:pStyle w:val="NormalWeb"/>
        <w:numPr>
          <w:ilvl w:val="1"/>
          <w:numId w:val="61"/>
        </w:numPr>
        <w:spacing w:before="0" w:beforeAutospacing="0" w:after="0" w:afterAutospacing="0" w:line="360" w:lineRule="auto"/>
        <w:jc w:val="both"/>
        <w:rPr>
          <w:rFonts w:ascii="Sylfaen" w:hAnsi="Sylfaen"/>
          <w:color w:val="000000" w:themeColor="text1"/>
          <w:sz w:val="22"/>
          <w:szCs w:val="22"/>
          <w:lang w:val="ka-GE"/>
        </w:rPr>
      </w:pPr>
      <w:r w:rsidRPr="00E45031">
        <w:rPr>
          <w:rFonts w:ascii="Sylfaen" w:hAnsi="Sylfaen"/>
          <w:color w:val="000000" w:themeColor="text1"/>
          <w:sz w:val="22"/>
          <w:szCs w:val="22"/>
          <w:lang w:val="ka-GE"/>
        </w:rPr>
        <w:t xml:space="preserve">ადგილობრივი ბიზნესისა და მეწარმეობის </w:t>
      </w:r>
      <w:r w:rsidR="00FC4A54" w:rsidRPr="00E45031">
        <w:rPr>
          <w:rFonts w:ascii="Sylfaen" w:hAnsi="Sylfaen"/>
          <w:color w:val="000000" w:themeColor="text1"/>
          <w:sz w:val="22"/>
          <w:szCs w:val="22"/>
          <w:lang w:val="ka-GE"/>
        </w:rPr>
        <w:t>მხარდაჭერა</w:t>
      </w:r>
      <w:r w:rsidR="00BC6A96" w:rsidRPr="000562CE">
        <w:rPr>
          <w:rFonts w:ascii="Sylfaen" w:hAnsi="Sylfaen"/>
          <w:color w:val="000000" w:themeColor="text1"/>
          <w:lang w:val="ka-GE"/>
        </w:rPr>
        <w:t>;</w:t>
      </w:r>
    </w:p>
    <w:p w14:paraId="6A9E5DE3" w14:textId="7E3216D7" w:rsidR="00BC6A96" w:rsidRPr="00E45031" w:rsidRDefault="00AD1030" w:rsidP="00E45031">
      <w:pPr>
        <w:pStyle w:val="NormalWeb"/>
        <w:numPr>
          <w:ilvl w:val="1"/>
          <w:numId w:val="61"/>
        </w:numPr>
        <w:spacing w:before="0" w:beforeAutospacing="0" w:after="0" w:afterAutospacing="0" w:line="360" w:lineRule="auto"/>
        <w:jc w:val="both"/>
        <w:rPr>
          <w:rFonts w:ascii="Sylfaen" w:hAnsi="Sylfaen"/>
          <w:color w:val="000000" w:themeColor="text1"/>
          <w:sz w:val="22"/>
          <w:szCs w:val="22"/>
          <w:lang w:val="ka-GE"/>
        </w:rPr>
      </w:pPr>
      <w:r w:rsidRPr="00E45031">
        <w:rPr>
          <w:rFonts w:ascii="Sylfaen" w:hAnsi="Sylfaen"/>
          <w:color w:val="000000" w:themeColor="text1"/>
          <w:sz w:val="22"/>
          <w:szCs w:val="22"/>
          <w:lang w:val="ka-GE"/>
        </w:rPr>
        <w:t>ინვესტიციების მოზიდვ</w:t>
      </w:r>
      <w:r w:rsidR="00FC4A54" w:rsidRPr="00E45031">
        <w:rPr>
          <w:rFonts w:ascii="Sylfaen" w:hAnsi="Sylfaen"/>
          <w:color w:val="000000" w:themeColor="text1"/>
          <w:sz w:val="22"/>
          <w:szCs w:val="22"/>
          <w:lang w:val="ka-GE"/>
        </w:rPr>
        <w:t>ა</w:t>
      </w:r>
      <w:r w:rsidR="00BC6A96" w:rsidRPr="000562CE">
        <w:rPr>
          <w:rFonts w:ascii="Sylfaen" w:hAnsi="Sylfaen"/>
          <w:color w:val="000000" w:themeColor="text1"/>
          <w:lang w:val="ka-GE"/>
        </w:rPr>
        <w:t>;</w:t>
      </w:r>
    </w:p>
    <w:p w14:paraId="52F60C05" w14:textId="299A04A4" w:rsidR="00BC6A96" w:rsidRPr="00E45031" w:rsidRDefault="009E2752" w:rsidP="00E45031">
      <w:pPr>
        <w:pStyle w:val="NormalWeb"/>
        <w:numPr>
          <w:ilvl w:val="1"/>
          <w:numId w:val="61"/>
        </w:numPr>
        <w:spacing w:before="0" w:beforeAutospacing="0" w:after="0" w:afterAutospacing="0" w:line="360" w:lineRule="auto"/>
        <w:jc w:val="both"/>
        <w:rPr>
          <w:rFonts w:ascii="Sylfaen" w:hAnsi="Sylfaen"/>
          <w:color w:val="000000" w:themeColor="text1"/>
          <w:sz w:val="22"/>
          <w:szCs w:val="22"/>
          <w:lang w:val="ka-GE"/>
        </w:rPr>
      </w:pPr>
      <w:r w:rsidRPr="00E45031">
        <w:rPr>
          <w:rFonts w:ascii="Sylfaen" w:hAnsi="Sylfaen" w:cs="Sylfaen"/>
          <w:color w:val="000000" w:themeColor="text1"/>
          <w:sz w:val="22"/>
          <w:szCs w:val="22"/>
          <w:lang w:val="ka-GE"/>
        </w:rPr>
        <w:t>ტურისტული ინფრასტრუქტურის</w:t>
      </w:r>
      <w:r w:rsidRPr="00E45031">
        <w:rPr>
          <w:rFonts w:ascii="Sylfaen" w:hAnsi="Sylfaen"/>
          <w:color w:val="000000" w:themeColor="text1"/>
          <w:sz w:val="22"/>
          <w:szCs w:val="22"/>
          <w:lang w:val="ka-GE"/>
        </w:rPr>
        <w:t xml:space="preserve"> </w:t>
      </w:r>
      <w:r w:rsidRPr="00E45031">
        <w:rPr>
          <w:rFonts w:ascii="Sylfaen" w:hAnsi="Sylfaen" w:cs="Sylfaen"/>
          <w:color w:val="000000" w:themeColor="text1"/>
          <w:sz w:val="22"/>
          <w:szCs w:val="22"/>
          <w:lang w:val="ka-GE"/>
        </w:rPr>
        <w:t>განვითარ</w:t>
      </w:r>
      <w:r w:rsidR="00FC4A54" w:rsidRPr="00E45031">
        <w:rPr>
          <w:rFonts w:ascii="Sylfaen" w:hAnsi="Sylfaen" w:cs="Sylfaen"/>
          <w:color w:val="000000" w:themeColor="text1"/>
          <w:sz w:val="22"/>
          <w:szCs w:val="22"/>
          <w:lang w:val="ka-GE"/>
        </w:rPr>
        <w:t>ებ</w:t>
      </w:r>
      <w:r w:rsidR="00F71DC6" w:rsidRPr="00E45031">
        <w:rPr>
          <w:rFonts w:ascii="Sylfaen" w:hAnsi="Sylfaen" w:cs="Sylfaen"/>
          <w:color w:val="000000" w:themeColor="text1"/>
          <w:sz w:val="22"/>
          <w:szCs w:val="22"/>
          <w:lang w:val="ka-GE"/>
        </w:rPr>
        <w:t>ა</w:t>
      </w:r>
      <w:r w:rsidR="00BC6A96" w:rsidRPr="000562CE">
        <w:rPr>
          <w:rFonts w:ascii="Sylfaen" w:hAnsi="Sylfaen" w:cs="Sylfaen"/>
          <w:color w:val="000000" w:themeColor="text1"/>
          <w:lang w:val="ka-GE"/>
        </w:rPr>
        <w:t>;</w:t>
      </w:r>
    </w:p>
    <w:p w14:paraId="767D5620" w14:textId="5B8ED38C" w:rsidR="00BC6A96" w:rsidRPr="000562CE" w:rsidRDefault="00037998" w:rsidP="00E45031">
      <w:pPr>
        <w:pStyle w:val="NormalWeb"/>
        <w:numPr>
          <w:ilvl w:val="1"/>
          <w:numId w:val="61"/>
        </w:numPr>
        <w:spacing w:before="0" w:beforeAutospacing="0" w:after="0" w:afterAutospacing="0" w:line="360" w:lineRule="auto"/>
        <w:jc w:val="both"/>
        <w:rPr>
          <w:rFonts w:ascii="Sylfaen" w:hAnsi="Sylfaen"/>
          <w:color w:val="000000" w:themeColor="text1"/>
          <w:sz w:val="22"/>
          <w:szCs w:val="22"/>
          <w:lang w:val="ka-GE"/>
        </w:rPr>
      </w:pPr>
      <w:r w:rsidRPr="00E45031">
        <w:rPr>
          <w:rFonts w:ascii="Sylfaen" w:hAnsi="Sylfaen"/>
          <w:color w:val="000000" w:themeColor="text1"/>
          <w:sz w:val="22"/>
          <w:szCs w:val="22"/>
          <w:lang w:val="ka-GE"/>
        </w:rPr>
        <w:t xml:space="preserve">თეთრიწყაროს ცნობადობის </w:t>
      </w:r>
      <w:r w:rsidR="00FC4A54" w:rsidRPr="00E45031">
        <w:rPr>
          <w:rFonts w:ascii="Sylfaen" w:hAnsi="Sylfaen"/>
          <w:color w:val="000000" w:themeColor="text1"/>
          <w:sz w:val="22"/>
          <w:szCs w:val="22"/>
          <w:lang w:val="ka-GE"/>
        </w:rPr>
        <w:t>გაზრდა</w:t>
      </w:r>
      <w:r w:rsidR="00BC6A96" w:rsidRPr="000562CE">
        <w:rPr>
          <w:rFonts w:ascii="Sylfaen" w:hAnsi="Sylfaen"/>
          <w:color w:val="000000" w:themeColor="text1"/>
          <w:sz w:val="22"/>
          <w:szCs w:val="22"/>
          <w:lang w:val="ka-GE"/>
        </w:rPr>
        <w:t>;</w:t>
      </w:r>
    </w:p>
    <w:p w14:paraId="70717672" w14:textId="706E0F24" w:rsidR="00BC6A96" w:rsidRPr="000562CE" w:rsidRDefault="00812072" w:rsidP="00E45031">
      <w:pPr>
        <w:pStyle w:val="NormalWeb"/>
        <w:numPr>
          <w:ilvl w:val="1"/>
          <w:numId w:val="61"/>
        </w:numPr>
        <w:spacing w:before="0" w:beforeAutospacing="0" w:after="0" w:afterAutospacing="0" w:line="360" w:lineRule="auto"/>
        <w:jc w:val="both"/>
        <w:rPr>
          <w:rFonts w:ascii="Sylfaen" w:hAnsi="Sylfaen"/>
          <w:color w:val="000000" w:themeColor="text1"/>
          <w:sz w:val="22"/>
          <w:szCs w:val="22"/>
          <w:lang w:val="ka-GE"/>
        </w:rPr>
      </w:pPr>
      <w:r w:rsidRPr="00E45031">
        <w:rPr>
          <w:rFonts w:ascii="Sylfaen" w:hAnsi="Sylfaen"/>
          <w:color w:val="000000" w:themeColor="text1"/>
          <w:sz w:val="22"/>
          <w:szCs w:val="22"/>
          <w:lang w:val="ka-GE"/>
        </w:rPr>
        <w:t>ციფრული ტექნოლოგიების დანერგვ</w:t>
      </w:r>
      <w:r w:rsidR="00F71DC6" w:rsidRPr="00E45031">
        <w:rPr>
          <w:rFonts w:ascii="Sylfaen" w:hAnsi="Sylfaen"/>
          <w:color w:val="000000" w:themeColor="text1"/>
          <w:sz w:val="22"/>
          <w:szCs w:val="22"/>
          <w:lang w:val="ka-GE"/>
        </w:rPr>
        <w:t>ის ხელშეწყობა</w:t>
      </w:r>
      <w:r w:rsidR="000562CE">
        <w:rPr>
          <w:rFonts w:ascii="Sylfaen" w:hAnsi="Sylfaen"/>
          <w:color w:val="000000" w:themeColor="text1"/>
          <w:sz w:val="22"/>
          <w:szCs w:val="22"/>
          <w:lang w:val="ka-GE"/>
        </w:rPr>
        <w:t>;</w:t>
      </w:r>
    </w:p>
    <w:p w14:paraId="5DC41171" w14:textId="5A4D4E86" w:rsidR="000562CE" w:rsidRPr="000562CE" w:rsidRDefault="000562CE" w:rsidP="00E45031">
      <w:pPr>
        <w:pStyle w:val="NormalWeb"/>
        <w:numPr>
          <w:ilvl w:val="1"/>
          <w:numId w:val="61"/>
        </w:numPr>
        <w:spacing w:after="0" w:line="360" w:lineRule="auto"/>
        <w:rPr>
          <w:rFonts w:ascii="Sylfaen" w:hAnsi="Sylfaen"/>
          <w:color w:val="000000" w:themeColor="text1"/>
          <w:sz w:val="22"/>
          <w:szCs w:val="22"/>
          <w:lang w:val="ka-GE"/>
        </w:rPr>
      </w:pPr>
      <w:r w:rsidRPr="000562CE">
        <w:rPr>
          <w:rFonts w:ascii="Sylfaen" w:hAnsi="Sylfaen"/>
          <w:color w:val="000000" w:themeColor="text1"/>
          <w:sz w:val="22"/>
          <w:szCs w:val="22"/>
          <w:lang w:val="ka"/>
        </w:rPr>
        <w:t>სასოფლო-სამეურნეო პროდუქციის წარმოების გაფართოების ხელშეწყობა</w:t>
      </w:r>
      <w:r>
        <w:rPr>
          <w:rFonts w:ascii="Sylfaen" w:hAnsi="Sylfaen"/>
          <w:color w:val="000000" w:themeColor="text1"/>
          <w:sz w:val="22"/>
          <w:szCs w:val="22"/>
          <w:lang w:val="ka-GE"/>
        </w:rPr>
        <w:t>;</w:t>
      </w:r>
    </w:p>
    <w:p w14:paraId="0C3A4523" w14:textId="62CA5168" w:rsidR="00C81E98" w:rsidRPr="00E45031" w:rsidRDefault="00042706" w:rsidP="00E45031">
      <w:pPr>
        <w:pStyle w:val="NormalWeb"/>
        <w:numPr>
          <w:ilvl w:val="1"/>
          <w:numId w:val="61"/>
        </w:numPr>
        <w:spacing w:after="0" w:line="360" w:lineRule="auto"/>
        <w:rPr>
          <w:rFonts w:ascii="Sylfaen" w:hAnsi="Sylfaen"/>
          <w:color w:val="000000" w:themeColor="text1"/>
          <w:sz w:val="22"/>
          <w:szCs w:val="22"/>
          <w:lang w:val="ka-GE"/>
        </w:rPr>
      </w:pPr>
      <w:r w:rsidRPr="00E45031">
        <w:rPr>
          <w:rFonts w:ascii="Sylfaen" w:hAnsi="Sylfaen"/>
          <w:color w:val="000000" w:themeColor="text1"/>
          <w:sz w:val="22"/>
          <w:szCs w:val="22"/>
          <w:lang w:val="ka"/>
        </w:rPr>
        <w:t>მიწის რესურსების ეფექტური და მდგრადი მართვა</w:t>
      </w:r>
      <w:r w:rsidR="000562CE">
        <w:rPr>
          <w:rFonts w:ascii="Sylfaen" w:hAnsi="Sylfaen"/>
          <w:color w:val="000000" w:themeColor="text1"/>
          <w:sz w:val="22"/>
          <w:szCs w:val="22"/>
          <w:lang w:val="ka-GE"/>
        </w:rPr>
        <w:t>.</w:t>
      </w:r>
    </w:p>
    <w:p w14:paraId="1EA34273" w14:textId="791B7171" w:rsidR="00386CB5" w:rsidRDefault="00386CB5" w:rsidP="00D564EC">
      <w:pPr>
        <w:pStyle w:val="NormalWeb"/>
        <w:spacing w:before="0" w:beforeAutospacing="0" w:after="0" w:afterAutospacing="0" w:line="360" w:lineRule="auto"/>
        <w:jc w:val="both"/>
        <w:rPr>
          <w:rStyle w:val="Strong"/>
          <w:rFonts w:ascii="Sylfaen" w:hAnsi="Sylfaen"/>
          <w:bCs w:val="0"/>
          <w:sz w:val="22"/>
          <w:szCs w:val="22"/>
          <w:lang w:val="ka-GE"/>
        </w:rPr>
      </w:pPr>
      <w:r w:rsidRPr="001F6A84">
        <w:rPr>
          <w:rStyle w:val="Strong"/>
          <w:rFonts w:ascii="Sylfaen" w:hAnsi="Sylfaen"/>
          <w:bCs w:val="0"/>
          <w:sz w:val="22"/>
          <w:szCs w:val="22"/>
        </w:rPr>
        <w:t xml:space="preserve">II </w:t>
      </w:r>
      <w:r w:rsidRPr="001F6A84">
        <w:rPr>
          <w:rStyle w:val="Strong"/>
          <w:rFonts w:ascii="Sylfaen" w:hAnsi="Sylfaen"/>
          <w:bCs w:val="0"/>
          <w:sz w:val="22"/>
          <w:szCs w:val="22"/>
          <w:lang w:val="ka-GE"/>
        </w:rPr>
        <w:t>მიზანი:</w:t>
      </w:r>
      <w:r w:rsidRPr="001F6A84">
        <w:rPr>
          <w:rStyle w:val="Strong"/>
          <w:rFonts w:ascii="Sylfaen" w:hAnsi="Sylfaen"/>
          <w:b w:val="0"/>
          <w:bCs w:val="0"/>
          <w:sz w:val="22"/>
          <w:szCs w:val="22"/>
          <w:lang w:val="ka-GE"/>
        </w:rPr>
        <w:t xml:space="preserve"> </w:t>
      </w:r>
      <w:r w:rsidR="00FC4A54" w:rsidRPr="00E45031">
        <w:rPr>
          <w:rStyle w:val="Strong"/>
          <w:rFonts w:ascii="Sylfaen" w:hAnsi="Sylfaen"/>
          <w:sz w:val="22"/>
          <w:szCs w:val="22"/>
          <w:lang w:val="ka-GE"/>
        </w:rPr>
        <w:t>საბაზისო</w:t>
      </w:r>
      <w:r w:rsidR="00FC4A54">
        <w:rPr>
          <w:rStyle w:val="Strong"/>
          <w:rFonts w:ascii="Sylfaen" w:hAnsi="Sylfaen"/>
          <w:b w:val="0"/>
          <w:bCs w:val="0"/>
          <w:sz w:val="22"/>
          <w:szCs w:val="22"/>
          <w:lang w:val="ka-GE"/>
        </w:rPr>
        <w:t xml:space="preserve"> </w:t>
      </w:r>
      <w:r w:rsidR="00210D8D" w:rsidRPr="001F6A84">
        <w:rPr>
          <w:rStyle w:val="Strong"/>
          <w:rFonts w:ascii="Sylfaen" w:hAnsi="Sylfaen"/>
          <w:bCs w:val="0"/>
          <w:sz w:val="22"/>
          <w:szCs w:val="22"/>
          <w:lang w:val="ka-GE"/>
        </w:rPr>
        <w:t>ინფრასტრუქტურის</w:t>
      </w:r>
      <w:r w:rsidR="00FC4A54">
        <w:rPr>
          <w:rStyle w:val="Strong"/>
          <w:rFonts w:ascii="Sylfaen" w:hAnsi="Sylfaen"/>
          <w:bCs w:val="0"/>
          <w:sz w:val="22"/>
          <w:szCs w:val="22"/>
          <w:lang w:val="ka-GE"/>
        </w:rPr>
        <w:t xml:space="preserve">ა და </w:t>
      </w:r>
      <w:r w:rsidR="00163815" w:rsidRPr="001F6A84">
        <w:rPr>
          <w:rStyle w:val="Strong"/>
          <w:rFonts w:ascii="Sylfaen" w:hAnsi="Sylfaen"/>
          <w:bCs w:val="0"/>
          <w:sz w:val="22"/>
          <w:szCs w:val="22"/>
          <w:lang w:val="ka-GE"/>
        </w:rPr>
        <w:t>მომსახურებ</w:t>
      </w:r>
      <w:r w:rsidR="00FC4A54">
        <w:rPr>
          <w:rStyle w:val="Strong"/>
          <w:rFonts w:ascii="Sylfaen" w:hAnsi="Sylfaen"/>
          <w:bCs w:val="0"/>
          <w:sz w:val="22"/>
          <w:szCs w:val="22"/>
          <w:lang w:val="ka-GE"/>
        </w:rPr>
        <w:t>ის განვითარება</w:t>
      </w:r>
    </w:p>
    <w:p w14:paraId="29F5EFCE" w14:textId="30FC3524" w:rsidR="00B66268" w:rsidRPr="00E45031" w:rsidRDefault="00B66268" w:rsidP="00D564EC">
      <w:pPr>
        <w:pStyle w:val="NormalWeb"/>
        <w:spacing w:before="0" w:beforeAutospacing="0" w:after="0" w:afterAutospacing="0" w:line="360" w:lineRule="auto"/>
        <w:jc w:val="both"/>
        <w:rPr>
          <w:rStyle w:val="Strong"/>
          <w:rFonts w:ascii="Sylfaen" w:hAnsi="Sylfaen"/>
          <w:b w:val="0"/>
          <w:sz w:val="22"/>
          <w:szCs w:val="22"/>
          <w:lang w:val="ka-GE"/>
        </w:rPr>
      </w:pPr>
      <w:r>
        <w:rPr>
          <w:rStyle w:val="Strong"/>
          <w:rFonts w:ascii="Sylfaen" w:hAnsi="Sylfaen"/>
          <w:b w:val="0"/>
          <w:sz w:val="22"/>
          <w:szCs w:val="22"/>
          <w:lang w:val="ka-GE"/>
        </w:rPr>
        <w:t>მიზანი ითვალისწინებს მუნიციპალიტეტში ცხოვრებისთვის მიმზიდველი პირობების შექმნას და ძირითად ინფრასტრუქტურასა და მომსახურებებზე ხელმისაწვდომობის მნიშვნელოვნად გაზრდას.</w:t>
      </w:r>
    </w:p>
    <w:p w14:paraId="7838FC6E" w14:textId="77777777" w:rsidR="004F1D4F" w:rsidRPr="001F6A84" w:rsidRDefault="004F1D4F" w:rsidP="00D564EC">
      <w:pPr>
        <w:pStyle w:val="NormalWeb"/>
        <w:spacing w:before="0" w:beforeAutospacing="0" w:after="0" w:afterAutospacing="0" w:line="360" w:lineRule="auto"/>
        <w:jc w:val="both"/>
        <w:rPr>
          <w:rStyle w:val="Strong"/>
          <w:rFonts w:ascii="Sylfaen" w:hAnsi="Sylfaen"/>
          <w:bCs w:val="0"/>
          <w:sz w:val="22"/>
          <w:szCs w:val="22"/>
          <w:u w:val="single"/>
          <w:lang w:val="ka-GE"/>
        </w:rPr>
      </w:pPr>
      <w:r w:rsidRPr="001F6A84">
        <w:rPr>
          <w:rStyle w:val="Strong"/>
          <w:rFonts w:ascii="Sylfaen" w:hAnsi="Sylfaen"/>
          <w:bCs w:val="0"/>
          <w:sz w:val="22"/>
          <w:szCs w:val="22"/>
          <w:u w:val="single"/>
          <w:lang w:val="ka-GE"/>
        </w:rPr>
        <w:t>ამოცანები:</w:t>
      </w:r>
    </w:p>
    <w:p w14:paraId="7FC3049B" w14:textId="0BFF1718" w:rsidR="00036234" w:rsidRPr="00E14CBE" w:rsidRDefault="00C504F9" w:rsidP="00E45031">
      <w:pPr>
        <w:pStyle w:val="NormalWeb"/>
        <w:numPr>
          <w:ilvl w:val="1"/>
          <w:numId w:val="63"/>
        </w:numPr>
        <w:spacing w:before="0" w:beforeAutospacing="0" w:after="0" w:afterAutospacing="0" w:line="360" w:lineRule="auto"/>
        <w:jc w:val="both"/>
        <w:rPr>
          <w:rFonts w:ascii="Sylfaen" w:hAnsi="Sylfaen"/>
          <w:sz w:val="22"/>
          <w:szCs w:val="22"/>
          <w:lang w:val="ka-GE"/>
        </w:rPr>
      </w:pPr>
      <w:r w:rsidRPr="00E45031">
        <w:rPr>
          <w:rFonts w:ascii="Sylfaen" w:hAnsi="Sylfaen"/>
          <w:sz w:val="22"/>
          <w:szCs w:val="22"/>
          <w:lang w:val="ka-GE"/>
        </w:rPr>
        <w:t>ურბანული განვითარების ხელშეწყობა</w:t>
      </w:r>
      <w:r w:rsidR="00BA60AC" w:rsidRPr="00E45031">
        <w:rPr>
          <w:rFonts w:ascii="Sylfaen" w:hAnsi="Sylfaen"/>
          <w:sz w:val="22"/>
          <w:szCs w:val="22"/>
          <w:lang w:val="ka-GE"/>
        </w:rPr>
        <w:t>;</w:t>
      </w:r>
    </w:p>
    <w:p w14:paraId="07C7D727" w14:textId="71F6866D" w:rsidR="00036234" w:rsidRPr="00E14CBE" w:rsidRDefault="00256D30" w:rsidP="00E45031">
      <w:pPr>
        <w:pStyle w:val="NormalWeb"/>
        <w:numPr>
          <w:ilvl w:val="1"/>
          <w:numId w:val="63"/>
        </w:numPr>
        <w:spacing w:before="0" w:beforeAutospacing="0" w:after="0" w:afterAutospacing="0" w:line="360" w:lineRule="auto"/>
        <w:jc w:val="both"/>
        <w:rPr>
          <w:rFonts w:ascii="Sylfaen" w:hAnsi="Sylfaen"/>
          <w:sz w:val="22"/>
          <w:szCs w:val="22"/>
          <w:lang w:val="ka-GE"/>
        </w:rPr>
      </w:pPr>
      <w:r w:rsidRPr="00E45031">
        <w:rPr>
          <w:rFonts w:ascii="Sylfaen" w:hAnsi="Sylfaen"/>
          <w:sz w:val="22"/>
          <w:szCs w:val="22"/>
          <w:lang w:val="ka-GE"/>
        </w:rPr>
        <w:t>საგზაო ინფრასტრუქტურის</w:t>
      </w:r>
      <w:r w:rsidR="00DC5C33" w:rsidRPr="00E45031">
        <w:rPr>
          <w:rFonts w:ascii="Sylfaen" w:hAnsi="Sylfaen"/>
          <w:sz w:val="22"/>
          <w:szCs w:val="22"/>
          <w:lang w:val="ka-GE"/>
        </w:rPr>
        <w:t xml:space="preserve">ა </w:t>
      </w:r>
      <w:r w:rsidR="0066384B" w:rsidRPr="00E45031">
        <w:rPr>
          <w:rFonts w:ascii="Sylfaen" w:hAnsi="Sylfaen"/>
          <w:sz w:val="22"/>
          <w:szCs w:val="22"/>
          <w:lang w:val="ka-GE"/>
        </w:rPr>
        <w:t>გაუმჯობესებ</w:t>
      </w:r>
      <w:r w:rsidR="00FC4A54" w:rsidRPr="00E45031">
        <w:rPr>
          <w:rFonts w:ascii="Sylfaen" w:hAnsi="Sylfaen"/>
          <w:sz w:val="22"/>
          <w:szCs w:val="22"/>
          <w:lang w:val="ka-GE"/>
        </w:rPr>
        <w:t>ა</w:t>
      </w:r>
      <w:r w:rsidR="00BA60AC" w:rsidRPr="00E45031">
        <w:rPr>
          <w:rFonts w:ascii="Sylfaen" w:hAnsi="Sylfaen"/>
          <w:sz w:val="22"/>
          <w:szCs w:val="22"/>
          <w:lang w:val="ka-GE"/>
        </w:rPr>
        <w:t>;</w:t>
      </w:r>
    </w:p>
    <w:p w14:paraId="033B94B6" w14:textId="6A2C9324" w:rsidR="00036234" w:rsidRPr="00E14CBE" w:rsidRDefault="00035A52" w:rsidP="00E45031">
      <w:pPr>
        <w:pStyle w:val="NormalWeb"/>
        <w:numPr>
          <w:ilvl w:val="1"/>
          <w:numId w:val="63"/>
        </w:numPr>
        <w:spacing w:before="0" w:beforeAutospacing="0" w:after="0" w:afterAutospacing="0" w:line="360" w:lineRule="auto"/>
        <w:jc w:val="both"/>
        <w:rPr>
          <w:rFonts w:ascii="Sylfaen" w:hAnsi="Sylfaen"/>
          <w:sz w:val="22"/>
          <w:szCs w:val="22"/>
          <w:lang w:val="ka-GE"/>
        </w:rPr>
      </w:pPr>
      <w:r w:rsidRPr="00E45031">
        <w:rPr>
          <w:rFonts w:ascii="Sylfaen" w:hAnsi="Sylfaen"/>
          <w:sz w:val="22"/>
          <w:szCs w:val="22"/>
          <w:lang w:val="ka-GE"/>
        </w:rPr>
        <w:lastRenderedPageBreak/>
        <w:t>სატრანსპორტო პოლიტიკის განვითარებ</w:t>
      </w:r>
      <w:r w:rsidR="00FC4A54" w:rsidRPr="00E45031">
        <w:rPr>
          <w:rFonts w:ascii="Sylfaen" w:hAnsi="Sylfaen"/>
          <w:sz w:val="22"/>
          <w:szCs w:val="22"/>
          <w:lang w:val="ka-GE"/>
        </w:rPr>
        <w:t>ა</w:t>
      </w:r>
      <w:r w:rsidR="00BA60AC" w:rsidRPr="00E45031">
        <w:rPr>
          <w:rFonts w:ascii="Sylfaen" w:hAnsi="Sylfaen"/>
          <w:sz w:val="22"/>
          <w:szCs w:val="22"/>
          <w:lang w:val="ka-GE"/>
        </w:rPr>
        <w:t>;</w:t>
      </w:r>
    </w:p>
    <w:p w14:paraId="40E8A6D4" w14:textId="2C43DDC3" w:rsidR="00036234" w:rsidRPr="00E14CBE" w:rsidRDefault="007234A3" w:rsidP="00E45031">
      <w:pPr>
        <w:pStyle w:val="NormalWeb"/>
        <w:numPr>
          <w:ilvl w:val="1"/>
          <w:numId w:val="63"/>
        </w:numPr>
        <w:spacing w:before="0" w:beforeAutospacing="0" w:after="0" w:afterAutospacing="0" w:line="360" w:lineRule="auto"/>
        <w:jc w:val="both"/>
        <w:rPr>
          <w:rFonts w:ascii="Sylfaen" w:hAnsi="Sylfaen"/>
          <w:sz w:val="22"/>
          <w:szCs w:val="22"/>
          <w:lang w:val="ka-GE"/>
        </w:rPr>
      </w:pPr>
      <w:r w:rsidRPr="00E14CBE">
        <w:rPr>
          <w:rFonts w:ascii="Sylfaen" w:hAnsi="Sylfaen"/>
          <w:sz w:val="22"/>
          <w:szCs w:val="22"/>
          <w:lang w:val="ka-GE"/>
        </w:rPr>
        <w:t xml:space="preserve">საყოფაცხოვრებო </w:t>
      </w:r>
      <w:r w:rsidR="00256D30" w:rsidRPr="00E14CBE">
        <w:rPr>
          <w:rFonts w:ascii="Sylfaen" w:hAnsi="Sylfaen"/>
          <w:sz w:val="22"/>
          <w:szCs w:val="22"/>
          <w:lang w:val="ka-GE"/>
        </w:rPr>
        <w:t>საკომუნიკაციო სისტემების</w:t>
      </w:r>
      <w:r w:rsidR="00FA5FAB" w:rsidRPr="00E14CBE">
        <w:rPr>
          <w:rFonts w:ascii="Sylfaen" w:hAnsi="Sylfaen"/>
          <w:sz w:val="22"/>
          <w:szCs w:val="22"/>
          <w:lang w:val="ka-GE"/>
        </w:rPr>
        <w:t xml:space="preserve"> და საინჟინრო ქსელების</w:t>
      </w:r>
      <w:r w:rsidR="00FC4A54" w:rsidRPr="00E14CBE">
        <w:rPr>
          <w:rFonts w:ascii="Sylfaen" w:hAnsi="Sylfaen"/>
          <w:sz w:val="22"/>
          <w:szCs w:val="22"/>
          <w:lang w:val="ka-GE"/>
        </w:rPr>
        <w:t xml:space="preserve"> </w:t>
      </w:r>
      <w:r w:rsidRPr="00E14CBE">
        <w:rPr>
          <w:rFonts w:ascii="Sylfaen" w:hAnsi="Sylfaen"/>
          <w:sz w:val="22"/>
          <w:szCs w:val="22"/>
          <w:lang w:val="ka-GE"/>
        </w:rPr>
        <w:t>შექმნ</w:t>
      </w:r>
      <w:r w:rsidR="00FC4A54" w:rsidRPr="00E14CBE">
        <w:rPr>
          <w:rFonts w:ascii="Sylfaen" w:hAnsi="Sylfaen"/>
          <w:sz w:val="22"/>
          <w:szCs w:val="22"/>
          <w:lang w:val="ka-GE"/>
        </w:rPr>
        <w:t>ა</w:t>
      </w:r>
      <w:r w:rsidRPr="00E14CBE">
        <w:rPr>
          <w:rFonts w:ascii="Sylfaen" w:hAnsi="Sylfaen"/>
          <w:sz w:val="22"/>
          <w:szCs w:val="22"/>
          <w:lang w:val="ka-GE"/>
        </w:rPr>
        <w:t>, აღდგენა-განვითარება</w:t>
      </w:r>
      <w:r w:rsidR="00BA60AC" w:rsidRPr="00E14CBE">
        <w:rPr>
          <w:rFonts w:ascii="Sylfaen" w:hAnsi="Sylfaen"/>
          <w:sz w:val="22"/>
          <w:szCs w:val="22"/>
          <w:lang w:val="ka-GE"/>
        </w:rPr>
        <w:t>;</w:t>
      </w:r>
    </w:p>
    <w:p w14:paraId="686093C5" w14:textId="55F7FFB7" w:rsidR="00036234" w:rsidRPr="00E14CBE" w:rsidRDefault="004264EE" w:rsidP="00E45031">
      <w:pPr>
        <w:pStyle w:val="NormalWeb"/>
        <w:numPr>
          <w:ilvl w:val="1"/>
          <w:numId w:val="63"/>
        </w:numPr>
        <w:spacing w:before="0" w:beforeAutospacing="0" w:after="0" w:afterAutospacing="0" w:line="360" w:lineRule="auto"/>
        <w:jc w:val="both"/>
        <w:rPr>
          <w:rFonts w:ascii="Sylfaen" w:hAnsi="Sylfaen"/>
          <w:sz w:val="22"/>
          <w:szCs w:val="22"/>
          <w:lang w:val="ka-GE"/>
        </w:rPr>
      </w:pPr>
      <w:r w:rsidRPr="00E45031">
        <w:rPr>
          <w:rFonts w:ascii="Sylfaen" w:hAnsi="Sylfaen"/>
          <w:sz w:val="22"/>
          <w:szCs w:val="22"/>
          <w:lang w:val="ka-GE"/>
        </w:rPr>
        <w:t>რეკრეაციული ზონების შექმნა-განვითარებ</w:t>
      </w:r>
      <w:r w:rsidR="00FC4A54" w:rsidRPr="00E45031">
        <w:rPr>
          <w:rFonts w:ascii="Sylfaen" w:hAnsi="Sylfaen"/>
          <w:sz w:val="22"/>
          <w:szCs w:val="22"/>
          <w:lang w:val="ka-GE"/>
        </w:rPr>
        <w:t>ა</w:t>
      </w:r>
      <w:r w:rsidR="00BA60AC" w:rsidRPr="00E45031">
        <w:rPr>
          <w:rFonts w:ascii="Sylfaen" w:hAnsi="Sylfaen"/>
          <w:sz w:val="22"/>
          <w:szCs w:val="22"/>
          <w:lang w:val="ka-GE"/>
        </w:rPr>
        <w:t>;</w:t>
      </w:r>
    </w:p>
    <w:p w14:paraId="4F332FDE" w14:textId="648D8642" w:rsidR="00E14CBE" w:rsidRPr="00E14CBE" w:rsidRDefault="00DF1232" w:rsidP="00E45031">
      <w:pPr>
        <w:pStyle w:val="NormalWeb"/>
        <w:numPr>
          <w:ilvl w:val="1"/>
          <w:numId w:val="63"/>
        </w:numPr>
        <w:spacing w:before="0" w:beforeAutospacing="0" w:after="0" w:afterAutospacing="0" w:line="360" w:lineRule="auto"/>
        <w:jc w:val="both"/>
        <w:rPr>
          <w:rFonts w:ascii="Sylfaen" w:hAnsi="Sylfaen"/>
          <w:sz w:val="22"/>
          <w:szCs w:val="22"/>
          <w:lang w:val="ka-GE"/>
        </w:rPr>
      </w:pPr>
      <w:r>
        <w:rPr>
          <w:rFonts w:ascii="Sylfaen" w:hAnsi="Sylfaen"/>
          <w:sz w:val="22"/>
          <w:szCs w:val="22"/>
          <w:lang w:val="ka-GE"/>
        </w:rPr>
        <w:t xml:space="preserve">საგანმანათლებლო </w:t>
      </w:r>
      <w:r w:rsidR="0085768C" w:rsidRPr="00E45031">
        <w:rPr>
          <w:rFonts w:ascii="Sylfaen" w:hAnsi="Sylfaen"/>
          <w:sz w:val="22"/>
          <w:szCs w:val="22"/>
          <w:lang w:val="ka-GE"/>
        </w:rPr>
        <w:t>ინფრასტრუქტურის განვითარებ</w:t>
      </w:r>
      <w:r w:rsidR="00FC4A54" w:rsidRPr="00E45031">
        <w:rPr>
          <w:rFonts w:ascii="Sylfaen" w:hAnsi="Sylfaen"/>
          <w:sz w:val="22"/>
          <w:szCs w:val="22"/>
          <w:lang w:val="ka-GE"/>
        </w:rPr>
        <w:t>ა</w:t>
      </w:r>
      <w:r w:rsidR="00BA60AC" w:rsidRPr="00E45031">
        <w:rPr>
          <w:rFonts w:ascii="Sylfaen" w:hAnsi="Sylfaen"/>
          <w:sz w:val="22"/>
          <w:szCs w:val="22"/>
          <w:lang w:val="ka-GE"/>
        </w:rPr>
        <w:t>;</w:t>
      </w:r>
    </w:p>
    <w:p w14:paraId="63E0E669" w14:textId="24647CAD" w:rsidR="00E14CBE" w:rsidRPr="004F2F78" w:rsidRDefault="00E14CBE" w:rsidP="00E14CBE">
      <w:pPr>
        <w:pStyle w:val="NormalWeb"/>
        <w:numPr>
          <w:ilvl w:val="1"/>
          <w:numId w:val="63"/>
        </w:numPr>
        <w:spacing w:before="0" w:beforeAutospacing="0" w:after="0" w:afterAutospacing="0" w:line="360" w:lineRule="auto"/>
        <w:jc w:val="both"/>
        <w:rPr>
          <w:rFonts w:ascii="Sylfaen" w:hAnsi="Sylfaen"/>
          <w:sz w:val="22"/>
          <w:szCs w:val="22"/>
          <w:lang w:val="ka-GE"/>
        </w:rPr>
      </w:pPr>
      <w:r w:rsidRPr="004F2F78">
        <w:rPr>
          <w:rFonts w:ascii="Sylfaen" w:hAnsi="Sylfaen"/>
          <w:sz w:val="22"/>
          <w:szCs w:val="22"/>
          <w:lang w:val="ka-GE"/>
        </w:rPr>
        <w:t>სპორტ</w:t>
      </w:r>
      <w:r w:rsidR="00DF1232">
        <w:rPr>
          <w:rFonts w:ascii="Sylfaen" w:hAnsi="Sylfaen"/>
          <w:sz w:val="22"/>
          <w:szCs w:val="22"/>
          <w:lang w:val="ka-GE"/>
        </w:rPr>
        <w:t xml:space="preserve">ული </w:t>
      </w:r>
      <w:r w:rsidRPr="004F2F78">
        <w:rPr>
          <w:rFonts w:ascii="Sylfaen" w:hAnsi="Sylfaen"/>
          <w:sz w:val="22"/>
          <w:szCs w:val="22"/>
          <w:lang w:val="ka-GE"/>
        </w:rPr>
        <w:t>ინფრასტრუქტურის განვითარება;</w:t>
      </w:r>
    </w:p>
    <w:p w14:paraId="5C2E8A7C" w14:textId="1D604943" w:rsidR="00036234" w:rsidRPr="00E14CBE" w:rsidRDefault="00E14CBE" w:rsidP="00E45031">
      <w:pPr>
        <w:pStyle w:val="NormalWeb"/>
        <w:numPr>
          <w:ilvl w:val="1"/>
          <w:numId w:val="63"/>
        </w:numPr>
        <w:spacing w:before="0" w:beforeAutospacing="0" w:after="0" w:afterAutospacing="0" w:line="360" w:lineRule="auto"/>
        <w:jc w:val="both"/>
        <w:rPr>
          <w:rFonts w:ascii="Sylfaen" w:hAnsi="Sylfaen"/>
          <w:sz w:val="22"/>
          <w:szCs w:val="22"/>
          <w:lang w:val="ka-GE"/>
        </w:rPr>
      </w:pPr>
      <w:r w:rsidRPr="004F2F78">
        <w:rPr>
          <w:rFonts w:ascii="Sylfaen" w:hAnsi="Sylfaen"/>
          <w:sz w:val="22"/>
          <w:szCs w:val="22"/>
          <w:lang w:val="ka-GE"/>
        </w:rPr>
        <w:t>კულტურის ინფრასტრუქტურის განვითარება;</w:t>
      </w:r>
    </w:p>
    <w:p w14:paraId="7BB09145" w14:textId="3E0FC580" w:rsidR="009A0AE8" w:rsidRDefault="00055C4C" w:rsidP="00E45031">
      <w:pPr>
        <w:pStyle w:val="NormalWeb"/>
        <w:numPr>
          <w:ilvl w:val="1"/>
          <w:numId w:val="63"/>
        </w:numPr>
        <w:spacing w:before="0" w:beforeAutospacing="0" w:after="0" w:afterAutospacing="0" w:line="360" w:lineRule="auto"/>
        <w:jc w:val="both"/>
        <w:rPr>
          <w:rFonts w:ascii="Sylfaen" w:hAnsi="Sylfaen"/>
          <w:sz w:val="22"/>
          <w:szCs w:val="22"/>
          <w:lang w:val="ka-GE"/>
        </w:rPr>
      </w:pPr>
      <w:r w:rsidRPr="00E14CBE">
        <w:rPr>
          <w:rFonts w:ascii="Sylfaen" w:hAnsi="Sylfaen"/>
          <w:sz w:val="22"/>
          <w:szCs w:val="22"/>
          <w:lang w:val="ka-GE"/>
        </w:rPr>
        <w:t>ჯანდაცვის მომსახურებ</w:t>
      </w:r>
      <w:r w:rsidR="00DF1232">
        <w:rPr>
          <w:rFonts w:ascii="Sylfaen" w:hAnsi="Sylfaen"/>
          <w:sz w:val="22"/>
          <w:szCs w:val="22"/>
          <w:lang w:val="ka-GE"/>
        </w:rPr>
        <w:t>ა</w:t>
      </w:r>
      <w:r w:rsidRPr="00E14CBE">
        <w:rPr>
          <w:rFonts w:ascii="Sylfaen" w:hAnsi="Sylfaen"/>
          <w:sz w:val="22"/>
          <w:szCs w:val="22"/>
          <w:lang w:val="ka-GE"/>
        </w:rPr>
        <w:t>ზე ხელმისაწვდომობის გაზრდა</w:t>
      </w:r>
      <w:r w:rsidR="00BA60AC" w:rsidRPr="00E14CBE">
        <w:rPr>
          <w:rFonts w:ascii="Sylfaen" w:hAnsi="Sylfaen"/>
          <w:sz w:val="22"/>
          <w:szCs w:val="22"/>
          <w:lang w:val="ka-GE"/>
        </w:rPr>
        <w:t>;</w:t>
      </w:r>
    </w:p>
    <w:p w14:paraId="03F57978" w14:textId="7965A27E" w:rsidR="00E14CBE" w:rsidRPr="00E14CBE" w:rsidRDefault="00E14CBE" w:rsidP="00E45031">
      <w:pPr>
        <w:pStyle w:val="NormalWeb"/>
        <w:numPr>
          <w:ilvl w:val="1"/>
          <w:numId w:val="63"/>
        </w:numPr>
        <w:spacing w:before="0" w:beforeAutospacing="0" w:after="0" w:afterAutospacing="0" w:line="360" w:lineRule="auto"/>
        <w:ind w:left="2070"/>
        <w:jc w:val="both"/>
        <w:rPr>
          <w:rFonts w:ascii="Sylfaen" w:hAnsi="Sylfaen"/>
          <w:sz w:val="22"/>
          <w:szCs w:val="22"/>
          <w:lang w:val="ka-GE"/>
        </w:rPr>
      </w:pPr>
      <w:r>
        <w:rPr>
          <w:rFonts w:ascii="Sylfaen" w:hAnsi="Sylfaen"/>
          <w:sz w:val="22"/>
          <w:szCs w:val="22"/>
          <w:lang w:val="ka-GE"/>
        </w:rPr>
        <w:t>სოციალური სერვისების განვითარება.</w:t>
      </w:r>
    </w:p>
    <w:p w14:paraId="67A69125" w14:textId="77777777" w:rsidR="009D7F97" w:rsidRPr="00E45031" w:rsidRDefault="009D7F97">
      <w:pPr>
        <w:pStyle w:val="NormalWeb"/>
        <w:spacing w:before="0" w:beforeAutospacing="0" w:after="0" w:afterAutospacing="0" w:line="360" w:lineRule="auto"/>
        <w:jc w:val="both"/>
        <w:rPr>
          <w:rStyle w:val="Strong"/>
          <w:rFonts w:ascii="Sylfaen" w:hAnsi="Sylfaen"/>
          <w:b w:val="0"/>
          <w:bCs w:val="0"/>
          <w:sz w:val="22"/>
          <w:szCs w:val="22"/>
        </w:rPr>
      </w:pPr>
    </w:p>
    <w:p w14:paraId="0E60869D" w14:textId="12E7037D" w:rsidR="00C66EC4" w:rsidRDefault="00BC6A96" w:rsidP="00D564EC">
      <w:pPr>
        <w:pStyle w:val="NormalWeb"/>
        <w:spacing w:before="0" w:beforeAutospacing="0" w:after="0" w:afterAutospacing="0" w:line="360" w:lineRule="auto"/>
        <w:jc w:val="both"/>
        <w:rPr>
          <w:rStyle w:val="Strong"/>
          <w:rFonts w:ascii="Sylfaen" w:hAnsi="Sylfaen"/>
          <w:bCs w:val="0"/>
          <w:sz w:val="22"/>
          <w:szCs w:val="22"/>
          <w:lang w:val="ka-GE"/>
        </w:rPr>
      </w:pPr>
      <w:r w:rsidRPr="00BC6A96">
        <w:rPr>
          <w:rFonts w:ascii="Sylfaen" w:hAnsi="Sylfaen"/>
          <w:b/>
          <w:sz w:val="22"/>
          <w:szCs w:val="22"/>
          <w:lang w:val="ka"/>
        </w:rPr>
        <w:t>III</w:t>
      </w:r>
      <w:r w:rsidRPr="00BC6A96" w:rsidDel="00BC6A96">
        <w:rPr>
          <w:rFonts w:ascii="Sylfaen" w:hAnsi="Sylfaen"/>
          <w:b/>
          <w:sz w:val="22"/>
          <w:szCs w:val="22"/>
          <w:lang w:val="ka"/>
        </w:rPr>
        <w:t xml:space="preserve"> </w:t>
      </w:r>
      <w:r w:rsidR="00386CB5" w:rsidRPr="001F6A84">
        <w:rPr>
          <w:rStyle w:val="Strong"/>
          <w:rFonts w:ascii="Sylfaen" w:hAnsi="Sylfaen"/>
          <w:bCs w:val="0"/>
          <w:sz w:val="22"/>
          <w:szCs w:val="22"/>
          <w:lang w:val="ka-GE"/>
        </w:rPr>
        <w:t xml:space="preserve"> </w:t>
      </w:r>
      <w:r w:rsidR="00C66EC4" w:rsidRPr="001F6A84">
        <w:rPr>
          <w:rStyle w:val="Strong"/>
          <w:rFonts w:ascii="Sylfaen" w:hAnsi="Sylfaen"/>
          <w:bCs w:val="0"/>
          <w:sz w:val="22"/>
          <w:szCs w:val="22"/>
          <w:lang w:val="ka-GE"/>
        </w:rPr>
        <w:t>მიზანი:</w:t>
      </w:r>
      <w:r w:rsidR="00C66EC4" w:rsidRPr="001F6A84">
        <w:rPr>
          <w:rStyle w:val="Strong"/>
          <w:rFonts w:ascii="Sylfaen" w:hAnsi="Sylfaen"/>
          <w:b w:val="0"/>
          <w:bCs w:val="0"/>
          <w:sz w:val="22"/>
          <w:szCs w:val="22"/>
          <w:lang w:val="ka-GE"/>
        </w:rPr>
        <w:t xml:space="preserve"> </w:t>
      </w:r>
      <w:r w:rsidR="002E6E60" w:rsidRPr="001F6A84">
        <w:rPr>
          <w:rStyle w:val="Strong"/>
          <w:rFonts w:ascii="Sylfaen" w:hAnsi="Sylfaen"/>
          <w:bCs w:val="0"/>
          <w:sz w:val="22"/>
          <w:szCs w:val="22"/>
          <w:lang w:val="ka-GE"/>
        </w:rPr>
        <w:t>გარემოს დაცვ</w:t>
      </w:r>
      <w:r w:rsidR="00FC4A54">
        <w:rPr>
          <w:rStyle w:val="Strong"/>
          <w:rFonts w:ascii="Sylfaen" w:hAnsi="Sylfaen"/>
          <w:bCs w:val="0"/>
          <w:sz w:val="22"/>
          <w:szCs w:val="22"/>
          <w:lang w:val="ka-GE"/>
        </w:rPr>
        <w:t>ა</w:t>
      </w:r>
    </w:p>
    <w:p w14:paraId="665D0EA2" w14:textId="1EA84A6C" w:rsidR="00B66268" w:rsidRPr="00E45031" w:rsidRDefault="00B66268" w:rsidP="00D564EC">
      <w:pPr>
        <w:pStyle w:val="NormalWeb"/>
        <w:spacing w:before="0" w:beforeAutospacing="0" w:after="0" w:afterAutospacing="0" w:line="360" w:lineRule="auto"/>
        <w:jc w:val="both"/>
        <w:rPr>
          <w:rStyle w:val="Strong"/>
          <w:rFonts w:ascii="Sylfaen" w:hAnsi="Sylfaen"/>
          <w:b w:val="0"/>
          <w:sz w:val="22"/>
          <w:szCs w:val="22"/>
          <w:lang w:val="ka-GE"/>
        </w:rPr>
      </w:pPr>
      <w:r>
        <w:rPr>
          <w:rStyle w:val="Strong"/>
          <w:rFonts w:ascii="Sylfaen" w:hAnsi="Sylfaen"/>
          <w:b w:val="0"/>
          <w:sz w:val="22"/>
          <w:szCs w:val="22"/>
          <w:lang w:val="ka-GE"/>
        </w:rPr>
        <w:t xml:space="preserve">მიზნის ქვეშ გათვალისწინებული ღონისძიებების ფარგლებში დაგეგმილია მნიშვნელოვანი გარემოსდაცვითი </w:t>
      </w:r>
      <w:r w:rsidR="005D4E89">
        <w:rPr>
          <w:rStyle w:val="Strong"/>
          <w:rFonts w:ascii="Sylfaen" w:hAnsi="Sylfaen"/>
          <w:b w:val="0"/>
          <w:sz w:val="22"/>
          <w:szCs w:val="22"/>
          <w:lang w:val="ka-GE"/>
        </w:rPr>
        <w:t>ამოცანების განხორციელება, რაც უზრუნველყოფს მუნიციპალიტეტში ეკოლოგიურად სუფთა და უსაფრთხო გარემოს არსებობას.</w:t>
      </w:r>
    </w:p>
    <w:p w14:paraId="2818E238" w14:textId="77777777" w:rsidR="00C66EC4" w:rsidRPr="00E45031" w:rsidRDefault="00C66EC4" w:rsidP="00D564EC">
      <w:pPr>
        <w:pStyle w:val="NormalWeb"/>
        <w:spacing w:before="0" w:beforeAutospacing="0" w:after="0" w:afterAutospacing="0" w:line="360" w:lineRule="auto"/>
        <w:jc w:val="both"/>
        <w:rPr>
          <w:rFonts w:ascii="Sylfaen" w:hAnsi="Sylfaen"/>
          <w:b/>
          <w:sz w:val="22"/>
          <w:szCs w:val="22"/>
          <w:u w:val="single"/>
        </w:rPr>
      </w:pPr>
      <w:r w:rsidRPr="001F6A84">
        <w:rPr>
          <w:rFonts w:ascii="Sylfaen" w:hAnsi="Sylfaen" w:cs="Sylfaen"/>
          <w:b/>
          <w:sz w:val="22"/>
          <w:szCs w:val="22"/>
          <w:u w:val="single"/>
          <w:lang w:val="ka-GE"/>
        </w:rPr>
        <w:t>ამოცანები</w:t>
      </w:r>
      <w:r w:rsidRPr="001F6A84">
        <w:rPr>
          <w:rFonts w:ascii="Sylfaen" w:hAnsi="Sylfaen"/>
          <w:b/>
          <w:sz w:val="22"/>
          <w:szCs w:val="22"/>
          <w:u w:val="single"/>
          <w:lang w:val="ka-GE"/>
        </w:rPr>
        <w:t>:</w:t>
      </w:r>
    </w:p>
    <w:p w14:paraId="6FADDCFA" w14:textId="5E872B60" w:rsidR="00145066" w:rsidRPr="001F6A84" w:rsidRDefault="00C66EC4" w:rsidP="00E45031">
      <w:pPr>
        <w:pStyle w:val="NormalWeb"/>
        <w:numPr>
          <w:ilvl w:val="1"/>
          <w:numId w:val="64"/>
        </w:numPr>
        <w:spacing w:before="0" w:beforeAutospacing="0" w:after="0" w:afterAutospacing="0" w:line="360" w:lineRule="auto"/>
        <w:ind w:firstLine="1483"/>
        <w:jc w:val="both"/>
        <w:rPr>
          <w:rFonts w:ascii="Sylfaen" w:hAnsi="Sylfaen"/>
          <w:sz w:val="22"/>
          <w:szCs w:val="22"/>
          <w:lang w:val="ka-GE"/>
        </w:rPr>
      </w:pPr>
      <w:r w:rsidRPr="001F6A84">
        <w:rPr>
          <w:rFonts w:ascii="Sylfaen" w:hAnsi="Sylfaen" w:cs="Sylfaen"/>
          <w:sz w:val="22"/>
          <w:szCs w:val="22"/>
          <w:lang w:val="ka-GE"/>
        </w:rPr>
        <w:t xml:space="preserve">ეკოსისტემების </w:t>
      </w:r>
      <w:r w:rsidRPr="001F6A84">
        <w:rPr>
          <w:rFonts w:ascii="Sylfaen" w:hAnsi="Sylfaen"/>
          <w:sz w:val="22"/>
          <w:szCs w:val="22"/>
          <w:lang w:val="ka-GE"/>
        </w:rPr>
        <w:t>აღდგენ</w:t>
      </w:r>
      <w:r w:rsidR="0002772C">
        <w:rPr>
          <w:rFonts w:ascii="Sylfaen" w:hAnsi="Sylfaen"/>
          <w:sz w:val="22"/>
          <w:szCs w:val="22"/>
          <w:lang w:val="ka-GE"/>
        </w:rPr>
        <w:t>ის ხელშეწყობა</w:t>
      </w:r>
      <w:r w:rsidR="003C606B">
        <w:rPr>
          <w:rFonts w:ascii="Sylfaen" w:hAnsi="Sylfaen"/>
          <w:sz w:val="22"/>
          <w:szCs w:val="22"/>
          <w:lang w:val="ka-GE"/>
        </w:rPr>
        <w:t>;</w:t>
      </w:r>
    </w:p>
    <w:p w14:paraId="32E7633B" w14:textId="43233532" w:rsidR="00B815FE" w:rsidRPr="00B815FE" w:rsidRDefault="00FC4A54" w:rsidP="00E45031">
      <w:pPr>
        <w:pStyle w:val="NormalWeb"/>
        <w:numPr>
          <w:ilvl w:val="1"/>
          <w:numId w:val="64"/>
        </w:numPr>
        <w:spacing w:before="0" w:beforeAutospacing="0" w:after="0" w:afterAutospacing="0" w:line="360" w:lineRule="auto"/>
        <w:ind w:firstLine="1483"/>
        <w:jc w:val="both"/>
        <w:rPr>
          <w:rFonts w:ascii="Sylfaen" w:hAnsi="Sylfaen"/>
          <w:sz w:val="22"/>
          <w:szCs w:val="22"/>
          <w:lang w:val="ka-GE"/>
        </w:rPr>
        <w:sectPr w:rsidR="00B815FE" w:rsidRPr="00B815FE" w:rsidSect="0020081A">
          <w:pgSz w:w="11906" w:h="16838" w:code="9"/>
          <w:pgMar w:top="1440" w:right="1440" w:bottom="1134" w:left="1134" w:header="720" w:footer="720" w:gutter="0"/>
          <w:pgNumType w:start="0"/>
          <w:cols w:space="720"/>
          <w:docGrid w:linePitch="299"/>
        </w:sectPr>
      </w:pPr>
      <w:r>
        <w:rPr>
          <w:rFonts w:ascii="Sylfaen" w:hAnsi="Sylfaen" w:cs="Sylfaen"/>
          <w:sz w:val="22"/>
          <w:szCs w:val="22"/>
          <w:lang w:val="ka-GE"/>
        </w:rPr>
        <w:t>ნარჩენების მართვის სისტემის გაუმჯობესებ</w:t>
      </w:r>
      <w:r w:rsidR="00B815FE">
        <w:rPr>
          <w:rFonts w:ascii="Sylfaen" w:hAnsi="Sylfaen" w:cs="Sylfaen"/>
          <w:sz w:val="22"/>
          <w:szCs w:val="22"/>
          <w:lang w:val="ka-GE"/>
        </w:rPr>
        <w:t>ა</w:t>
      </w:r>
      <w:r w:rsidR="003C606B">
        <w:rPr>
          <w:rFonts w:ascii="Sylfaen" w:hAnsi="Sylfaen" w:cs="Sylfaen"/>
          <w:sz w:val="22"/>
          <w:szCs w:val="22"/>
          <w:lang w:val="ka-GE"/>
        </w:rPr>
        <w:t>;</w:t>
      </w:r>
    </w:p>
    <w:p w14:paraId="39D651B4" w14:textId="703ACBE8" w:rsidR="00B815FE" w:rsidRPr="0091782E" w:rsidRDefault="00B815FE" w:rsidP="009D0F0A">
      <w:pPr>
        <w:pStyle w:val="Heading1"/>
      </w:pPr>
      <w:bookmarkStart w:id="55" w:name="_Toc234936056"/>
      <w:r w:rsidRPr="0091782E">
        <w:lastRenderedPageBreak/>
        <w:t>ლოგიკური ჩარჩო</w:t>
      </w:r>
      <w:bookmarkEnd w:id="55"/>
    </w:p>
    <w:tbl>
      <w:tblPr>
        <w:tblW w:w="15183" w:type="dxa"/>
        <w:tblLook w:val="04A0" w:firstRow="1" w:lastRow="0" w:firstColumn="1" w:lastColumn="0" w:noHBand="0" w:noVBand="1"/>
      </w:tblPr>
      <w:tblGrid>
        <w:gridCol w:w="1305"/>
        <w:gridCol w:w="2571"/>
        <w:gridCol w:w="1683"/>
        <w:gridCol w:w="1522"/>
        <w:gridCol w:w="2323"/>
        <w:gridCol w:w="1484"/>
        <w:gridCol w:w="2029"/>
        <w:gridCol w:w="2266"/>
      </w:tblGrid>
      <w:tr w:rsidR="00AE4D67" w:rsidRPr="00AE4D67" w14:paraId="599E6178" w14:textId="77777777" w:rsidTr="002B6273">
        <w:trPr>
          <w:trHeight w:val="660"/>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5F17E2A0"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ხედვა</w:t>
            </w:r>
          </w:p>
        </w:tc>
        <w:tc>
          <w:tcPr>
            <w:tcW w:w="11335" w:type="dxa"/>
            <w:gridSpan w:val="6"/>
            <w:tcBorders>
              <w:top w:val="single" w:sz="8" w:space="0" w:color="000000"/>
              <w:left w:val="nil"/>
              <w:bottom w:val="single" w:sz="8" w:space="0" w:color="000000"/>
              <w:right w:val="single" w:sz="8" w:space="0" w:color="000000"/>
            </w:tcBorders>
            <w:shd w:val="clear" w:color="000000" w:fill="E2EFD9"/>
            <w:vAlign w:val="center"/>
            <w:hideMark/>
          </w:tcPr>
          <w:p w14:paraId="325DF575" w14:textId="77777777" w:rsidR="00AE4D67" w:rsidRPr="00AE4D67" w:rsidRDefault="00AE4D67" w:rsidP="00AE4D67">
            <w:pPr>
              <w:spacing w:after="0" w:line="240" w:lineRule="auto"/>
              <w:jc w:val="both"/>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 წლისთის თეთრიწყაროს მუნიციპალიტეტი სოციალური, ეკონომიკური და გარემოსდაცვითი მდგრადობის ხელშეწყობით წარმოადგენს საცხოვრებლად, დასაქმებისა და დასვენებისთვის მიმზიდველ სივრცეს.</w:t>
            </w:r>
          </w:p>
        </w:tc>
      </w:tr>
      <w:tr w:rsidR="00AE4D67" w:rsidRPr="00AE4D67" w14:paraId="02F61741" w14:textId="77777777" w:rsidTr="002B6273">
        <w:trPr>
          <w:trHeight w:val="292"/>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FFE598"/>
            <w:vAlign w:val="center"/>
            <w:hideMark/>
          </w:tcPr>
          <w:p w14:paraId="2C0E1BE0"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პრიორიტეტი 1. </w:t>
            </w:r>
          </w:p>
        </w:tc>
        <w:tc>
          <w:tcPr>
            <w:tcW w:w="11335" w:type="dxa"/>
            <w:gridSpan w:val="6"/>
            <w:tcBorders>
              <w:top w:val="single" w:sz="8" w:space="0" w:color="000000"/>
              <w:left w:val="nil"/>
              <w:bottom w:val="single" w:sz="8" w:space="0" w:color="000000"/>
              <w:right w:val="single" w:sz="8" w:space="0" w:color="000000"/>
            </w:tcBorders>
            <w:shd w:val="clear" w:color="000000" w:fill="FFE599"/>
            <w:vAlign w:val="center"/>
            <w:hideMark/>
          </w:tcPr>
          <w:p w14:paraId="34502DB4"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w:t>
            </w:r>
          </w:p>
        </w:tc>
      </w:tr>
      <w:tr w:rsidR="00AE4D67" w:rsidRPr="00AE4D67" w14:paraId="7D72EA20" w14:textId="77777777" w:rsidTr="002B6273">
        <w:trPr>
          <w:trHeight w:val="480"/>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FFD966"/>
            <w:vAlign w:val="center"/>
            <w:hideMark/>
          </w:tcPr>
          <w:p w14:paraId="35E6C951"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მიზანი 1</w:t>
            </w:r>
          </w:p>
        </w:tc>
        <w:tc>
          <w:tcPr>
            <w:tcW w:w="7028" w:type="dxa"/>
            <w:gridSpan w:val="4"/>
            <w:tcBorders>
              <w:top w:val="single" w:sz="8" w:space="0" w:color="000000"/>
              <w:left w:val="nil"/>
              <w:bottom w:val="single" w:sz="8" w:space="0" w:color="000000"/>
              <w:right w:val="single" w:sz="8" w:space="0" w:color="000000"/>
            </w:tcBorders>
            <w:shd w:val="clear" w:color="000000" w:fill="FFD966"/>
            <w:vAlign w:val="center"/>
            <w:hideMark/>
          </w:tcPr>
          <w:p w14:paraId="71C604D0"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ეკონომიკის მხარდაჭერა ადამიანური კაპიტალისა და საინვესტიციო პოტენციალის განვითარების გზით</w:t>
            </w:r>
          </w:p>
        </w:tc>
        <w:tc>
          <w:tcPr>
            <w:tcW w:w="2036" w:type="dxa"/>
            <w:tcBorders>
              <w:top w:val="nil"/>
              <w:left w:val="nil"/>
              <w:bottom w:val="single" w:sz="8" w:space="0" w:color="000000"/>
              <w:right w:val="single" w:sz="8" w:space="0" w:color="000000"/>
            </w:tcBorders>
            <w:shd w:val="clear" w:color="000000" w:fill="FFD966"/>
            <w:vAlign w:val="center"/>
            <w:hideMark/>
          </w:tcPr>
          <w:p w14:paraId="54B38EFB"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მდგრადი განვითარების მიზნებთან (SDGs) კავშირი:</w:t>
            </w:r>
          </w:p>
        </w:tc>
        <w:tc>
          <w:tcPr>
            <w:tcW w:w="2270" w:type="dxa"/>
            <w:tcBorders>
              <w:top w:val="nil"/>
              <w:left w:val="nil"/>
              <w:bottom w:val="single" w:sz="8" w:space="0" w:color="000000"/>
              <w:right w:val="single" w:sz="8" w:space="0" w:color="000000"/>
            </w:tcBorders>
            <w:shd w:val="clear" w:color="000000" w:fill="FFD966"/>
            <w:vAlign w:val="center"/>
            <w:hideMark/>
          </w:tcPr>
          <w:p w14:paraId="078110E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1; 2; 4; 8; 9; 10 </w:t>
            </w:r>
          </w:p>
        </w:tc>
      </w:tr>
      <w:tr w:rsidR="00AE4D67" w:rsidRPr="00AE4D67" w14:paraId="6559897B" w14:textId="77777777" w:rsidTr="002B6273">
        <w:trPr>
          <w:trHeight w:val="292"/>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8CB6E6"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გავლენის ინდიკატორი 1.1:</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D517755"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მუნიციპალიტეტის ბიზნეს სექტორის ბრუნვა (მლნ ლარი)</w:t>
            </w:r>
          </w:p>
        </w:tc>
        <w:tc>
          <w:tcPr>
            <w:tcW w:w="1687" w:type="dxa"/>
            <w:tcBorders>
              <w:top w:val="nil"/>
              <w:left w:val="nil"/>
              <w:bottom w:val="single" w:sz="8" w:space="0" w:color="000000"/>
              <w:right w:val="single" w:sz="8" w:space="0" w:color="000000"/>
            </w:tcBorders>
            <w:shd w:val="clear" w:color="auto" w:fill="auto"/>
            <w:vAlign w:val="center"/>
            <w:hideMark/>
          </w:tcPr>
          <w:p w14:paraId="395BF9A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18856C96"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3817" w:type="dxa"/>
            <w:gridSpan w:val="2"/>
            <w:tcBorders>
              <w:top w:val="single" w:sz="8" w:space="0" w:color="000000"/>
              <w:left w:val="nil"/>
              <w:bottom w:val="single" w:sz="8" w:space="0" w:color="000000"/>
              <w:right w:val="single" w:sz="8" w:space="0" w:color="000000"/>
            </w:tcBorders>
            <w:shd w:val="clear" w:color="auto" w:fill="auto"/>
            <w:vAlign w:val="center"/>
            <w:hideMark/>
          </w:tcPr>
          <w:p w14:paraId="51A38611"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095B1046"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058BF598"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დადასტურების წყარო </w:t>
            </w:r>
          </w:p>
        </w:tc>
      </w:tr>
      <w:tr w:rsidR="00AE4D67" w:rsidRPr="00AE4D67" w14:paraId="3D56EA2C"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36FC158A"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7FD33183"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641F5B62"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წელი</w:t>
            </w:r>
          </w:p>
        </w:tc>
        <w:tc>
          <w:tcPr>
            <w:tcW w:w="1522" w:type="dxa"/>
            <w:tcBorders>
              <w:top w:val="nil"/>
              <w:left w:val="nil"/>
              <w:bottom w:val="single" w:sz="8" w:space="0" w:color="000000"/>
              <w:right w:val="single" w:sz="8" w:space="0" w:color="000000"/>
            </w:tcBorders>
            <w:shd w:val="clear" w:color="auto" w:fill="auto"/>
            <w:vAlign w:val="center"/>
            <w:hideMark/>
          </w:tcPr>
          <w:p w14:paraId="2201B4EA"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2023</w:t>
            </w:r>
          </w:p>
        </w:tc>
        <w:tc>
          <w:tcPr>
            <w:tcW w:w="3817" w:type="dxa"/>
            <w:gridSpan w:val="2"/>
            <w:tcBorders>
              <w:top w:val="single" w:sz="8" w:space="0" w:color="000000"/>
              <w:left w:val="nil"/>
              <w:bottom w:val="single" w:sz="8" w:space="0" w:color="000000"/>
              <w:right w:val="single" w:sz="8" w:space="0" w:color="000000"/>
            </w:tcBorders>
            <w:shd w:val="clear" w:color="auto" w:fill="auto"/>
            <w:vAlign w:val="center"/>
            <w:hideMark/>
          </w:tcPr>
          <w:p w14:paraId="36864794"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2031</w:t>
            </w:r>
          </w:p>
        </w:tc>
        <w:tc>
          <w:tcPr>
            <w:tcW w:w="2036" w:type="dxa"/>
            <w:tcBorders>
              <w:top w:val="nil"/>
              <w:left w:val="nil"/>
              <w:bottom w:val="single" w:sz="8" w:space="0" w:color="000000"/>
              <w:right w:val="single" w:sz="8" w:space="0" w:color="000000"/>
            </w:tcBorders>
            <w:shd w:val="clear" w:color="auto" w:fill="auto"/>
            <w:vAlign w:val="center"/>
            <w:hideMark/>
          </w:tcPr>
          <w:p w14:paraId="5874D90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B78AD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საქსტატის მონაცემები</w:t>
            </w:r>
          </w:p>
        </w:tc>
      </w:tr>
      <w:tr w:rsidR="00AE4D67" w:rsidRPr="00AE4D67" w14:paraId="1030F59E"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4A626211"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3B58F5FA"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5EE13C74"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მაჩვენებელი</w:t>
            </w:r>
          </w:p>
        </w:tc>
        <w:tc>
          <w:tcPr>
            <w:tcW w:w="1522" w:type="dxa"/>
            <w:tcBorders>
              <w:top w:val="nil"/>
              <w:left w:val="nil"/>
              <w:bottom w:val="single" w:sz="8" w:space="0" w:color="000000"/>
              <w:right w:val="single" w:sz="8" w:space="0" w:color="000000"/>
            </w:tcBorders>
            <w:shd w:val="clear" w:color="auto" w:fill="auto"/>
            <w:vAlign w:val="center"/>
            <w:hideMark/>
          </w:tcPr>
          <w:p w14:paraId="01D916AB"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154,30</w:t>
            </w:r>
          </w:p>
        </w:tc>
        <w:tc>
          <w:tcPr>
            <w:tcW w:w="3817" w:type="dxa"/>
            <w:gridSpan w:val="2"/>
            <w:tcBorders>
              <w:top w:val="single" w:sz="8" w:space="0" w:color="000000"/>
              <w:left w:val="nil"/>
              <w:bottom w:val="single" w:sz="8" w:space="0" w:color="000000"/>
              <w:right w:val="single" w:sz="8" w:space="0" w:color="000000"/>
            </w:tcBorders>
            <w:shd w:val="clear" w:color="auto" w:fill="auto"/>
            <w:vAlign w:val="center"/>
            <w:hideMark/>
          </w:tcPr>
          <w:p w14:paraId="00476083"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270,00</w:t>
            </w:r>
          </w:p>
        </w:tc>
        <w:tc>
          <w:tcPr>
            <w:tcW w:w="2036" w:type="dxa"/>
            <w:tcBorders>
              <w:top w:val="nil"/>
              <w:left w:val="nil"/>
              <w:bottom w:val="single" w:sz="8" w:space="0" w:color="000000"/>
              <w:right w:val="single" w:sz="8" w:space="0" w:color="000000"/>
            </w:tcBorders>
            <w:shd w:val="clear" w:color="auto" w:fill="auto"/>
            <w:vAlign w:val="center"/>
            <w:hideMark/>
          </w:tcPr>
          <w:p w14:paraId="4D4E3285"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350,00</w:t>
            </w:r>
          </w:p>
        </w:tc>
        <w:tc>
          <w:tcPr>
            <w:tcW w:w="2270" w:type="dxa"/>
            <w:vMerge/>
            <w:tcBorders>
              <w:top w:val="nil"/>
              <w:left w:val="single" w:sz="8" w:space="0" w:color="000000"/>
              <w:bottom w:val="single" w:sz="8" w:space="0" w:color="000000"/>
              <w:right w:val="single" w:sz="8" w:space="0" w:color="000000"/>
            </w:tcBorders>
            <w:vAlign w:val="center"/>
            <w:hideMark/>
          </w:tcPr>
          <w:p w14:paraId="4BF4FA3E"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31469164" w14:textId="77777777" w:rsidTr="002B6273">
        <w:trPr>
          <w:trHeight w:val="439"/>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414B60C0"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ამოცანა 1.1</w:t>
            </w:r>
          </w:p>
        </w:tc>
        <w:tc>
          <w:tcPr>
            <w:tcW w:w="11335" w:type="dxa"/>
            <w:gridSpan w:val="6"/>
            <w:tcBorders>
              <w:top w:val="single" w:sz="8" w:space="0" w:color="000000"/>
              <w:left w:val="nil"/>
              <w:bottom w:val="single" w:sz="8" w:space="0" w:color="000000"/>
              <w:right w:val="single" w:sz="8" w:space="0" w:color="000000"/>
            </w:tcBorders>
            <w:shd w:val="clear" w:color="000000" w:fill="C5E0B3"/>
            <w:vAlign w:val="center"/>
            <w:hideMark/>
          </w:tcPr>
          <w:p w14:paraId="03CB81FE"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ადგილობრივი მოსახლეობის პროფესიული განვითარების ხელშეწყობა </w:t>
            </w:r>
          </w:p>
        </w:tc>
      </w:tr>
      <w:tr w:rsidR="00AE4D67" w:rsidRPr="00AE4D67" w14:paraId="3196652C"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4471EE"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1.1.1</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BD3B80B"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ბიზნეს სექტორში დასაქმებულთა რაოდენობა (ერთეული);</w:t>
            </w:r>
          </w:p>
        </w:tc>
        <w:tc>
          <w:tcPr>
            <w:tcW w:w="1687" w:type="dxa"/>
            <w:tcBorders>
              <w:top w:val="nil"/>
              <w:left w:val="nil"/>
              <w:bottom w:val="single" w:sz="8" w:space="0" w:color="000000"/>
              <w:right w:val="single" w:sz="8" w:space="0" w:color="000000"/>
            </w:tcBorders>
            <w:shd w:val="clear" w:color="auto" w:fill="auto"/>
            <w:vAlign w:val="center"/>
            <w:hideMark/>
          </w:tcPr>
          <w:p w14:paraId="544825C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6EDE54CD"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626832EF"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5276DB68"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34CC03CB"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11BA4283"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7E7A56F5"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71B40AB2"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230B33F8"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7FD57ABF"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single" w:sz="8" w:space="0" w:color="000000"/>
              <w:right w:val="single" w:sz="8" w:space="0" w:color="000000"/>
            </w:tcBorders>
            <w:shd w:val="clear" w:color="auto" w:fill="auto"/>
            <w:vAlign w:val="center"/>
            <w:hideMark/>
          </w:tcPr>
          <w:p w14:paraId="3BD2E06E"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2024</w:t>
            </w:r>
          </w:p>
        </w:tc>
        <w:tc>
          <w:tcPr>
            <w:tcW w:w="2333" w:type="dxa"/>
            <w:tcBorders>
              <w:top w:val="nil"/>
              <w:left w:val="nil"/>
              <w:bottom w:val="single" w:sz="8" w:space="0" w:color="000000"/>
              <w:right w:val="single" w:sz="8" w:space="0" w:color="000000"/>
            </w:tcBorders>
            <w:shd w:val="clear" w:color="auto" w:fill="auto"/>
            <w:vAlign w:val="center"/>
            <w:hideMark/>
          </w:tcPr>
          <w:p w14:paraId="23F8BD4B"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1882BE37"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6AC800E5"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D744E2"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საქსტატის მონაცემები</w:t>
            </w:r>
          </w:p>
        </w:tc>
      </w:tr>
      <w:tr w:rsidR="00AE4D67" w:rsidRPr="00AE4D67" w14:paraId="3ECED615"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3666F26F"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266F68DD"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1B16A647"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nil"/>
              <w:left w:val="nil"/>
              <w:bottom w:val="single" w:sz="8" w:space="0" w:color="000000"/>
              <w:right w:val="single" w:sz="8" w:space="0" w:color="000000"/>
            </w:tcBorders>
            <w:shd w:val="clear" w:color="auto" w:fill="auto"/>
            <w:vAlign w:val="center"/>
            <w:hideMark/>
          </w:tcPr>
          <w:p w14:paraId="4EF5A9EA"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1400,00</w:t>
            </w:r>
          </w:p>
        </w:tc>
        <w:tc>
          <w:tcPr>
            <w:tcW w:w="2333" w:type="dxa"/>
            <w:tcBorders>
              <w:top w:val="nil"/>
              <w:left w:val="nil"/>
              <w:bottom w:val="single" w:sz="8" w:space="0" w:color="000000"/>
              <w:right w:val="single" w:sz="8" w:space="0" w:color="000000"/>
            </w:tcBorders>
            <w:shd w:val="clear" w:color="auto" w:fill="auto"/>
            <w:vAlign w:val="center"/>
            <w:hideMark/>
          </w:tcPr>
          <w:p w14:paraId="418451B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1837,00</w:t>
            </w:r>
          </w:p>
        </w:tc>
        <w:tc>
          <w:tcPr>
            <w:tcW w:w="1484" w:type="dxa"/>
            <w:tcBorders>
              <w:top w:val="nil"/>
              <w:left w:val="nil"/>
              <w:bottom w:val="single" w:sz="8" w:space="0" w:color="000000"/>
              <w:right w:val="single" w:sz="8" w:space="0" w:color="000000"/>
            </w:tcBorders>
            <w:shd w:val="clear" w:color="auto" w:fill="auto"/>
            <w:vAlign w:val="center"/>
            <w:hideMark/>
          </w:tcPr>
          <w:p w14:paraId="0C3FE64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2275,00</w:t>
            </w:r>
          </w:p>
        </w:tc>
        <w:tc>
          <w:tcPr>
            <w:tcW w:w="2036" w:type="dxa"/>
            <w:tcBorders>
              <w:top w:val="nil"/>
              <w:left w:val="nil"/>
              <w:bottom w:val="single" w:sz="8" w:space="0" w:color="000000"/>
              <w:right w:val="single" w:sz="8" w:space="0" w:color="000000"/>
            </w:tcBorders>
            <w:shd w:val="clear" w:color="auto" w:fill="auto"/>
            <w:vAlign w:val="center"/>
            <w:hideMark/>
          </w:tcPr>
          <w:p w14:paraId="0A71CA8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2712,00</w:t>
            </w:r>
          </w:p>
        </w:tc>
        <w:tc>
          <w:tcPr>
            <w:tcW w:w="2270" w:type="dxa"/>
            <w:vMerge/>
            <w:tcBorders>
              <w:top w:val="nil"/>
              <w:left w:val="single" w:sz="8" w:space="0" w:color="000000"/>
              <w:bottom w:val="single" w:sz="8" w:space="0" w:color="000000"/>
              <w:right w:val="single" w:sz="8" w:space="0" w:color="000000"/>
            </w:tcBorders>
            <w:vAlign w:val="center"/>
            <w:hideMark/>
          </w:tcPr>
          <w:p w14:paraId="4A7327E8"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1076944A" w14:textId="77777777" w:rsidTr="002B6273">
        <w:trPr>
          <w:trHeight w:val="292"/>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1FF7C590"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ამოცანა 1.2 </w:t>
            </w:r>
          </w:p>
        </w:tc>
        <w:tc>
          <w:tcPr>
            <w:tcW w:w="11335" w:type="dxa"/>
            <w:gridSpan w:val="6"/>
            <w:tcBorders>
              <w:top w:val="single" w:sz="8" w:space="0" w:color="000000"/>
              <w:left w:val="nil"/>
              <w:bottom w:val="single" w:sz="8" w:space="0" w:color="000000"/>
              <w:right w:val="single" w:sz="8" w:space="0" w:color="000000"/>
            </w:tcBorders>
            <w:shd w:val="clear" w:color="000000" w:fill="C5E0B3"/>
            <w:vAlign w:val="center"/>
            <w:hideMark/>
          </w:tcPr>
          <w:p w14:paraId="7F62E84B"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ადგილობრივი ბიზნესისა და მეწარმეობის მხარდაჭერა</w:t>
            </w:r>
          </w:p>
        </w:tc>
      </w:tr>
      <w:tr w:rsidR="00AE4D67" w:rsidRPr="00AE4D67" w14:paraId="58C7D1E8"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2384EB"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1.2.1</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AF0163"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xml:space="preserve">რეგისტრირებულ და მოქმედ ბიზნეს სუბიექტეთა რაოდენობა (მოსახლეობის 1 000 კაცზე) </w:t>
            </w:r>
          </w:p>
        </w:tc>
        <w:tc>
          <w:tcPr>
            <w:tcW w:w="1687" w:type="dxa"/>
            <w:tcBorders>
              <w:top w:val="nil"/>
              <w:left w:val="nil"/>
              <w:bottom w:val="single" w:sz="8" w:space="0" w:color="000000"/>
              <w:right w:val="single" w:sz="8" w:space="0" w:color="000000"/>
            </w:tcBorders>
            <w:shd w:val="clear" w:color="auto" w:fill="auto"/>
            <w:vAlign w:val="center"/>
            <w:hideMark/>
          </w:tcPr>
          <w:p w14:paraId="1DD520E3"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145B69DA"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11F88B51"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070561F8"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748C1BC4"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3E1222A4"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371F0E7B"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04CC9371"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37410794"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54CC9514"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nil"/>
              <w:right w:val="single" w:sz="8" w:space="0" w:color="000000"/>
            </w:tcBorders>
            <w:shd w:val="clear" w:color="auto" w:fill="auto"/>
            <w:vAlign w:val="center"/>
            <w:hideMark/>
          </w:tcPr>
          <w:p w14:paraId="477FF1B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2023</w:t>
            </w:r>
          </w:p>
        </w:tc>
        <w:tc>
          <w:tcPr>
            <w:tcW w:w="2333" w:type="dxa"/>
            <w:tcBorders>
              <w:top w:val="nil"/>
              <w:left w:val="nil"/>
              <w:bottom w:val="single" w:sz="8" w:space="0" w:color="000000"/>
              <w:right w:val="single" w:sz="8" w:space="0" w:color="000000"/>
            </w:tcBorders>
            <w:shd w:val="clear" w:color="auto" w:fill="auto"/>
            <w:vAlign w:val="center"/>
            <w:hideMark/>
          </w:tcPr>
          <w:p w14:paraId="1268BDF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574C8751"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2DF01F6B"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FF22269"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საქსტატის მონაცემები</w:t>
            </w:r>
          </w:p>
        </w:tc>
      </w:tr>
      <w:tr w:rsidR="00AE4D67" w:rsidRPr="00AE4D67" w14:paraId="12B9E3AF"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3D7B53BC"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3F481EFA"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nil"/>
            </w:tcBorders>
            <w:shd w:val="clear" w:color="auto" w:fill="auto"/>
            <w:vAlign w:val="center"/>
            <w:hideMark/>
          </w:tcPr>
          <w:p w14:paraId="4CD921D4"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0F3A705"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32,3</w:t>
            </w:r>
          </w:p>
        </w:tc>
        <w:tc>
          <w:tcPr>
            <w:tcW w:w="2333" w:type="dxa"/>
            <w:tcBorders>
              <w:top w:val="nil"/>
              <w:left w:val="nil"/>
              <w:bottom w:val="single" w:sz="8" w:space="0" w:color="000000"/>
              <w:right w:val="single" w:sz="8" w:space="0" w:color="000000"/>
            </w:tcBorders>
            <w:shd w:val="clear" w:color="auto" w:fill="auto"/>
            <w:vAlign w:val="center"/>
            <w:hideMark/>
          </w:tcPr>
          <w:p w14:paraId="5E5B3EF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42,3</w:t>
            </w:r>
          </w:p>
        </w:tc>
        <w:tc>
          <w:tcPr>
            <w:tcW w:w="1484" w:type="dxa"/>
            <w:tcBorders>
              <w:top w:val="nil"/>
              <w:left w:val="nil"/>
              <w:bottom w:val="single" w:sz="8" w:space="0" w:color="000000"/>
              <w:right w:val="single" w:sz="8" w:space="0" w:color="000000"/>
            </w:tcBorders>
            <w:shd w:val="clear" w:color="auto" w:fill="auto"/>
            <w:vAlign w:val="center"/>
            <w:hideMark/>
          </w:tcPr>
          <w:p w14:paraId="6D8B3C8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52,3</w:t>
            </w:r>
          </w:p>
        </w:tc>
        <w:tc>
          <w:tcPr>
            <w:tcW w:w="2036" w:type="dxa"/>
            <w:tcBorders>
              <w:top w:val="nil"/>
              <w:left w:val="nil"/>
              <w:bottom w:val="single" w:sz="8" w:space="0" w:color="000000"/>
              <w:right w:val="single" w:sz="8" w:space="0" w:color="000000"/>
            </w:tcBorders>
            <w:shd w:val="clear" w:color="auto" w:fill="auto"/>
            <w:vAlign w:val="center"/>
            <w:hideMark/>
          </w:tcPr>
          <w:p w14:paraId="119E0D1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62,3</w:t>
            </w:r>
          </w:p>
        </w:tc>
        <w:tc>
          <w:tcPr>
            <w:tcW w:w="2270" w:type="dxa"/>
            <w:vMerge/>
            <w:tcBorders>
              <w:top w:val="nil"/>
              <w:left w:val="single" w:sz="8" w:space="0" w:color="000000"/>
              <w:bottom w:val="single" w:sz="8" w:space="0" w:color="000000"/>
              <w:right w:val="single" w:sz="8" w:space="0" w:color="000000"/>
            </w:tcBorders>
            <w:vAlign w:val="center"/>
            <w:hideMark/>
          </w:tcPr>
          <w:p w14:paraId="7769038B"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3B962867" w14:textId="77777777" w:rsidTr="002B6273">
        <w:trPr>
          <w:trHeight w:val="292"/>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0060718B"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ამოცანა 1.3.</w:t>
            </w:r>
          </w:p>
        </w:tc>
        <w:tc>
          <w:tcPr>
            <w:tcW w:w="11335" w:type="dxa"/>
            <w:gridSpan w:val="6"/>
            <w:tcBorders>
              <w:top w:val="single" w:sz="8" w:space="0" w:color="000000"/>
              <w:left w:val="nil"/>
              <w:bottom w:val="single" w:sz="8" w:space="0" w:color="000000"/>
              <w:right w:val="single" w:sz="8" w:space="0" w:color="000000"/>
            </w:tcBorders>
            <w:shd w:val="clear" w:color="000000" w:fill="C5E0B3"/>
            <w:vAlign w:val="center"/>
            <w:hideMark/>
          </w:tcPr>
          <w:p w14:paraId="0EF0811F"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ინვესტიციების მოზიდვა</w:t>
            </w:r>
          </w:p>
        </w:tc>
      </w:tr>
      <w:tr w:rsidR="00AE4D67" w:rsidRPr="00AE4D67" w14:paraId="2BC2A84E"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98CAB9"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1.3.1</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2A5D5F4"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მუნიციპალიტეტის ბიზნეს სექტორის ფიქსირებულ აქტივებში განხორციელებული ინვესტიციების მოცულობა (მლნ ლარი)</w:t>
            </w:r>
          </w:p>
        </w:tc>
        <w:tc>
          <w:tcPr>
            <w:tcW w:w="1687" w:type="dxa"/>
            <w:tcBorders>
              <w:top w:val="nil"/>
              <w:left w:val="nil"/>
              <w:bottom w:val="single" w:sz="8" w:space="0" w:color="000000"/>
              <w:right w:val="single" w:sz="8" w:space="0" w:color="000000"/>
            </w:tcBorders>
            <w:shd w:val="clear" w:color="auto" w:fill="auto"/>
            <w:vAlign w:val="center"/>
            <w:hideMark/>
          </w:tcPr>
          <w:p w14:paraId="4F0DB4B3"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5BDA26AB"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5B0A60AF"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382C0F5D"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0D562AF2"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3DBA3651"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4B72056A"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65BF7ADF"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7DD9A23D"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2131E73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nil"/>
              <w:right w:val="single" w:sz="8" w:space="0" w:color="000000"/>
            </w:tcBorders>
            <w:shd w:val="clear" w:color="auto" w:fill="auto"/>
            <w:vAlign w:val="center"/>
            <w:hideMark/>
          </w:tcPr>
          <w:p w14:paraId="127FCF92"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2023</w:t>
            </w:r>
          </w:p>
        </w:tc>
        <w:tc>
          <w:tcPr>
            <w:tcW w:w="2333" w:type="dxa"/>
            <w:tcBorders>
              <w:top w:val="nil"/>
              <w:left w:val="nil"/>
              <w:bottom w:val="single" w:sz="8" w:space="0" w:color="000000"/>
              <w:right w:val="single" w:sz="8" w:space="0" w:color="000000"/>
            </w:tcBorders>
            <w:shd w:val="clear" w:color="auto" w:fill="auto"/>
            <w:vAlign w:val="center"/>
            <w:hideMark/>
          </w:tcPr>
          <w:p w14:paraId="4C4ADC6B"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6EF6E08A"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10110F03"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79A9BF"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საქსტატის მონაცემები</w:t>
            </w:r>
          </w:p>
        </w:tc>
      </w:tr>
      <w:tr w:rsidR="00AE4D67" w:rsidRPr="00AE4D67" w14:paraId="1D2909A3"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70468541"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5C72EEF8"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nil"/>
            </w:tcBorders>
            <w:shd w:val="clear" w:color="auto" w:fill="auto"/>
            <w:vAlign w:val="center"/>
            <w:hideMark/>
          </w:tcPr>
          <w:p w14:paraId="404690B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E2A702E"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3</w:t>
            </w:r>
          </w:p>
        </w:tc>
        <w:tc>
          <w:tcPr>
            <w:tcW w:w="2333" w:type="dxa"/>
            <w:tcBorders>
              <w:top w:val="nil"/>
              <w:left w:val="nil"/>
              <w:bottom w:val="single" w:sz="8" w:space="0" w:color="000000"/>
              <w:right w:val="single" w:sz="8" w:space="0" w:color="000000"/>
            </w:tcBorders>
            <w:shd w:val="clear" w:color="auto" w:fill="auto"/>
            <w:vAlign w:val="center"/>
            <w:hideMark/>
          </w:tcPr>
          <w:p w14:paraId="6D1E7B49"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4</w:t>
            </w:r>
          </w:p>
        </w:tc>
        <w:tc>
          <w:tcPr>
            <w:tcW w:w="1484" w:type="dxa"/>
            <w:tcBorders>
              <w:top w:val="nil"/>
              <w:left w:val="nil"/>
              <w:bottom w:val="single" w:sz="8" w:space="0" w:color="000000"/>
              <w:right w:val="single" w:sz="8" w:space="0" w:color="000000"/>
            </w:tcBorders>
            <w:shd w:val="clear" w:color="auto" w:fill="auto"/>
            <w:vAlign w:val="center"/>
            <w:hideMark/>
          </w:tcPr>
          <w:p w14:paraId="456C92F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5,5</w:t>
            </w:r>
          </w:p>
        </w:tc>
        <w:tc>
          <w:tcPr>
            <w:tcW w:w="2036" w:type="dxa"/>
            <w:tcBorders>
              <w:top w:val="nil"/>
              <w:left w:val="nil"/>
              <w:bottom w:val="single" w:sz="8" w:space="0" w:color="000000"/>
              <w:right w:val="single" w:sz="8" w:space="0" w:color="000000"/>
            </w:tcBorders>
            <w:shd w:val="clear" w:color="auto" w:fill="auto"/>
            <w:vAlign w:val="center"/>
            <w:hideMark/>
          </w:tcPr>
          <w:p w14:paraId="714FA3F0"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7</w:t>
            </w:r>
          </w:p>
        </w:tc>
        <w:tc>
          <w:tcPr>
            <w:tcW w:w="2270" w:type="dxa"/>
            <w:vMerge/>
            <w:tcBorders>
              <w:top w:val="nil"/>
              <w:left w:val="single" w:sz="8" w:space="0" w:color="000000"/>
              <w:bottom w:val="single" w:sz="8" w:space="0" w:color="000000"/>
              <w:right w:val="single" w:sz="8" w:space="0" w:color="000000"/>
            </w:tcBorders>
            <w:vAlign w:val="center"/>
            <w:hideMark/>
          </w:tcPr>
          <w:p w14:paraId="17511897"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28F099F6" w14:textId="77777777" w:rsidTr="002B6273">
        <w:trPr>
          <w:trHeight w:val="292"/>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4A636F35"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ამოცანა 1.4.</w:t>
            </w:r>
          </w:p>
        </w:tc>
        <w:tc>
          <w:tcPr>
            <w:tcW w:w="11335" w:type="dxa"/>
            <w:gridSpan w:val="6"/>
            <w:tcBorders>
              <w:top w:val="single" w:sz="8" w:space="0" w:color="000000"/>
              <w:left w:val="nil"/>
              <w:bottom w:val="single" w:sz="8" w:space="0" w:color="000000"/>
              <w:right w:val="single" w:sz="8" w:space="0" w:color="000000"/>
            </w:tcBorders>
            <w:shd w:val="clear" w:color="000000" w:fill="C5E0B3"/>
            <w:vAlign w:val="center"/>
            <w:hideMark/>
          </w:tcPr>
          <w:p w14:paraId="63AE188C"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ტურისტული ინფრასტრუქტურის განვითარება </w:t>
            </w:r>
          </w:p>
        </w:tc>
      </w:tr>
      <w:tr w:rsidR="00AE4D67" w:rsidRPr="00AE4D67" w14:paraId="37099019"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14F49CF"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1.4.1</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9CF6310"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ექსპლოატაციაში მიღებული ტურისტული დანიშნულების ობიექტების რაოდენობა (ერთეული)</w:t>
            </w:r>
          </w:p>
        </w:tc>
        <w:tc>
          <w:tcPr>
            <w:tcW w:w="1687" w:type="dxa"/>
            <w:tcBorders>
              <w:top w:val="nil"/>
              <w:left w:val="nil"/>
              <w:bottom w:val="single" w:sz="8" w:space="0" w:color="000000"/>
              <w:right w:val="single" w:sz="8" w:space="0" w:color="000000"/>
            </w:tcBorders>
            <w:shd w:val="clear" w:color="auto" w:fill="auto"/>
            <w:vAlign w:val="center"/>
            <w:hideMark/>
          </w:tcPr>
          <w:p w14:paraId="341846FD"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22681A26"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0EBFED2A"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73FA1110"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5B6D847A"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13802B4B"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171D5863"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04E9DD3C"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1AD90B95"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139E233B"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nil"/>
              <w:right w:val="single" w:sz="8" w:space="0" w:color="000000"/>
            </w:tcBorders>
            <w:shd w:val="clear" w:color="auto" w:fill="auto"/>
            <w:vAlign w:val="center"/>
            <w:hideMark/>
          </w:tcPr>
          <w:p w14:paraId="34BA4894"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2025</w:t>
            </w:r>
          </w:p>
        </w:tc>
        <w:tc>
          <w:tcPr>
            <w:tcW w:w="2333" w:type="dxa"/>
            <w:tcBorders>
              <w:top w:val="nil"/>
              <w:left w:val="nil"/>
              <w:bottom w:val="single" w:sz="8" w:space="0" w:color="000000"/>
              <w:right w:val="single" w:sz="8" w:space="0" w:color="000000"/>
            </w:tcBorders>
            <w:shd w:val="clear" w:color="auto" w:fill="auto"/>
            <w:vAlign w:val="center"/>
            <w:hideMark/>
          </w:tcPr>
          <w:p w14:paraId="697F2DCE"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4F0D2215"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45E16F32"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473BCC2"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საქსტატის მონაცემები</w:t>
            </w:r>
          </w:p>
        </w:tc>
      </w:tr>
      <w:tr w:rsidR="00AE4D67" w:rsidRPr="00AE4D67" w14:paraId="0DE4AD81"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5BD495D2"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05847A8D"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nil"/>
            </w:tcBorders>
            <w:shd w:val="clear" w:color="auto" w:fill="auto"/>
            <w:vAlign w:val="center"/>
            <w:hideMark/>
          </w:tcPr>
          <w:p w14:paraId="465E1DDB"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3AC41F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2,00</w:t>
            </w:r>
          </w:p>
        </w:tc>
        <w:tc>
          <w:tcPr>
            <w:tcW w:w="2333" w:type="dxa"/>
            <w:tcBorders>
              <w:top w:val="nil"/>
              <w:left w:val="nil"/>
              <w:bottom w:val="single" w:sz="8" w:space="0" w:color="000000"/>
              <w:right w:val="single" w:sz="8" w:space="0" w:color="000000"/>
            </w:tcBorders>
            <w:shd w:val="clear" w:color="auto" w:fill="auto"/>
            <w:vAlign w:val="center"/>
            <w:hideMark/>
          </w:tcPr>
          <w:p w14:paraId="226B4752"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7,00</w:t>
            </w:r>
          </w:p>
        </w:tc>
        <w:tc>
          <w:tcPr>
            <w:tcW w:w="1484" w:type="dxa"/>
            <w:tcBorders>
              <w:top w:val="nil"/>
              <w:left w:val="nil"/>
              <w:bottom w:val="single" w:sz="8" w:space="0" w:color="000000"/>
              <w:right w:val="single" w:sz="8" w:space="0" w:color="000000"/>
            </w:tcBorders>
            <w:shd w:val="clear" w:color="auto" w:fill="auto"/>
            <w:vAlign w:val="center"/>
            <w:hideMark/>
          </w:tcPr>
          <w:p w14:paraId="089BDD2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12,00</w:t>
            </w:r>
          </w:p>
        </w:tc>
        <w:tc>
          <w:tcPr>
            <w:tcW w:w="2036" w:type="dxa"/>
            <w:tcBorders>
              <w:top w:val="nil"/>
              <w:left w:val="nil"/>
              <w:bottom w:val="single" w:sz="8" w:space="0" w:color="000000"/>
              <w:right w:val="single" w:sz="8" w:space="0" w:color="000000"/>
            </w:tcBorders>
            <w:shd w:val="clear" w:color="auto" w:fill="auto"/>
            <w:vAlign w:val="center"/>
            <w:hideMark/>
          </w:tcPr>
          <w:p w14:paraId="5E80A64B"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17,00</w:t>
            </w:r>
          </w:p>
        </w:tc>
        <w:tc>
          <w:tcPr>
            <w:tcW w:w="2270" w:type="dxa"/>
            <w:vMerge/>
            <w:tcBorders>
              <w:top w:val="nil"/>
              <w:left w:val="single" w:sz="8" w:space="0" w:color="000000"/>
              <w:bottom w:val="single" w:sz="8" w:space="0" w:color="000000"/>
              <w:right w:val="single" w:sz="8" w:space="0" w:color="000000"/>
            </w:tcBorders>
            <w:vAlign w:val="center"/>
            <w:hideMark/>
          </w:tcPr>
          <w:p w14:paraId="087865C3"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74B241FA" w14:textId="77777777" w:rsidTr="002B6273">
        <w:trPr>
          <w:trHeight w:val="292"/>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18E0E22A"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lastRenderedPageBreak/>
              <w:t xml:space="preserve">ამოცანა 1.5. </w:t>
            </w:r>
          </w:p>
        </w:tc>
        <w:tc>
          <w:tcPr>
            <w:tcW w:w="11335" w:type="dxa"/>
            <w:gridSpan w:val="6"/>
            <w:tcBorders>
              <w:top w:val="single" w:sz="8" w:space="0" w:color="000000"/>
              <w:left w:val="nil"/>
              <w:bottom w:val="single" w:sz="8" w:space="0" w:color="000000"/>
              <w:right w:val="single" w:sz="8" w:space="0" w:color="000000"/>
            </w:tcBorders>
            <w:shd w:val="clear" w:color="000000" w:fill="C5E0B3"/>
            <w:vAlign w:val="center"/>
            <w:hideMark/>
          </w:tcPr>
          <w:p w14:paraId="065136DC"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თეთრიწყაროს ცნობადობის გაზრდა</w:t>
            </w:r>
          </w:p>
        </w:tc>
      </w:tr>
      <w:tr w:rsidR="00AE4D67" w:rsidRPr="00AE4D67" w14:paraId="5A1365B2"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59A0C87"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1.5.1</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1DF88D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ტურისტების რაოდენობა (ათასი)</w:t>
            </w:r>
          </w:p>
        </w:tc>
        <w:tc>
          <w:tcPr>
            <w:tcW w:w="1687" w:type="dxa"/>
            <w:tcBorders>
              <w:top w:val="nil"/>
              <w:left w:val="nil"/>
              <w:bottom w:val="single" w:sz="8" w:space="0" w:color="000000"/>
              <w:right w:val="single" w:sz="8" w:space="0" w:color="000000"/>
            </w:tcBorders>
            <w:shd w:val="clear" w:color="auto" w:fill="auto"/>
            <w:vAlign w:val="center"/>
            <w:hideMark/>
          </w:tcPr>
          <w:p w14:paraId="6792367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6F404533"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0FABAACB"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47C3EB90"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4230C788"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64638C8A"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1D245C32"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35313628"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3BF763DD"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1CBEEC21"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single" w:sz="8" w:space="0" w:color="000000"/>
              <w:right w:val="single" w:sz="8" w:space="0" w:color="000000"/>
            </w:tcBorders>
            <w:shd w:val="clear" w:color="auto" w:fill="auto"/>
            <w:vAlign w:val="center"/>
            <w:hideMark/>
          </w:tcPr>
          <w:p w14:paraId="6375757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2025</w:t>
            </w:r>
          </w:p>
        </w:tc>
        <w:tc>
          <w:tcPr>
            <w:tcW w:w="2333" w:type="dxa"/>
            <w:tcBorders>
              <w:top w:val="nil"/>
              <w:left w:val="nil"/>
              <w:bottom w:val="single" w:sz="8" w:space="0" w:color="000000"/>
              <w:right w:val="single" w:sz="8" w:space="0" w:color="000000"/>
            </w:tcBorders>
            <w:shd w:val="clear" w:color="auto" w:fill="auto"/>
            <w:vAlign w:val="center"/>
            <w:hideMark/>
          </w:tcPr>
          <w:p w14:paraId="2C286160"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242C5F1E"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5549C110"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9806160"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საქსტატის მონაცემები</w:t>
            </w:r>
          </w:p>
        </w:tc>
      </w:tr>
      <w:tr w:rsidR="00AE4D67" w:rsidRPr="00AE4D67" w14:paraId="2406B7B9"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16F1A61C"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4F7E3FA3"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395C2449"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nil"/>
              <w:left w:val="nil"/>
              <w:bottom w:val="single" w:sz="8" w:space="0" w:color="000000"/>
              <w:right w:val="single" w:sz="8" w:space="0" w:color="000000"/>
            </w:tcBorders>
            <w:shd w:val="clear" w:color="auto" w:fill="auto"/>
            <w:vAlign w:val="center"/>
            <w:hideMark/>
          </w:tcPr>
          <w:p w14:paraId="1EE8D6B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12,5</w:t>
            </w:r>
          </w:p>
        </w:tc>
        <w:tc>
          <w:tcPr>
            <w:tcW w:w="2333" w:type="dxa"/>
            <w:tcBorders>
              <w:top w:val="nil"/>
              <w:left w:val="nil"/>
              <w:bottom w:val="single" w:sz="8" w:space="0" w:color="000000"/>
              <w:right w:val="single" w:sz="8" w:space="0" w:color="000000"/>
            </w:tcBorders>
            <w:shd w:val="clear" w:color="auto" w:fill="auto"/>
            <w:vAlign w:val="center"/>
            <w:hideMark/>
          </w:tcPr>
          <w:p w14:paraId="65820E4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15</w:t>
            </w:r>
          </w:p>
        </w:tc>
        <w:tc>
          <w:tcPr>
            <w:tcW w:w="1484" w:type="dxa"/>
            <w:tcBorders>
              <w:top w:val="nil"/>
              <w:left w:val="nil"/>
              <w:bottom w:val="single" w:sz="8" w:space="0" w:color="000000"/>
              <w:right w:val="single" w:sz="8" w:space="0" w:color="000000"/>
            </w:tcBorders>
            <w:shd w:val="clear" w:color="auto" w:fill="auto"/>
            <w:vAlign w:val="center"/>
            <w:hideMark/>
          </w:tcPr>
          <w:p w14:paraId="496ADE43"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w:t>
            </w:r>
          </w:p>
        </w:tc>
        <w:tc>
          <w:tcPr>
            <w:tcW w:w="2036" w:type="dxa"/>
            <w:tcBorders>
              <w:top w:val="nil"/>
              <w:left w:val="nil"/>
              <w:bottom w:val="single" w:sz="8" w:space="0" w:color="000000"/>
              <w:right w:val="single" w:sz="8" w:space="0" w:color="000000"/>
            </w:tcBorders>
            <w:shd w:val="clear" w:color="auto" w:fill="auto"/>
            <w:vAlign w:val="center"/>
            <w:hideMark/>
          </w:tcPr>
          <w:p w14:paraId="23DD7EB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30</w:t>
            </w:r>
          </w:p>
        </w:tc>
        <w:tc>
          <w:tcPr>
            <w:tcW w:w="2270" w:type="dxa"/>
            <w:vMerge/>
            <w:tcBorders>
              <w:top w:val="nil"/>
              <w:left w:val="single" w:sz="8" w:space="0" w:color="000000"/>
              <w:bottom w:val="single" w:sz="8" w:space="0" w:color="000000"/>
              <w:right w:val="single" w:sz="8" w:space="0" w:color="000000"/>
            </w:tcBorders>
            <w:vAlign w:val="center"/>
            <w:hideMark/>
          </w:tcPr>
          <w:p w14:paraId="03530C2C"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1A872534" w14:textId="77777777" w:rsidTr="002B6273">
        <w:trPr>
          <w:trHeight w:val="292"/>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30C2EF7B"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ამოცანა 1.6. </w:t>
            </w:r>
          </w:p>
        </w:tc>
        <w:tc>
          <w:tcPr>
            <w:tcW w:w="11335" w:type="dxa"/>
            <w:gridSpan w:val="6"/>
            <w:tcBorders>
              <w:top w:val="single" w:sz="8" w:space="0" w:color="000000"/>
              <w:left w:val="nil"/>
              <w:bottom w:val="single" w:sz="8" w:space="0" w:color="000000"/>
              <w:right w:val="single" w:sz="8" w:space="0" w:color="000000"/>
            </w:tcBorders>
            <w:shd w:val="clear" w:color="000000" w:fill="C5E0B3"/>
            <w:vAlign w:val="center"/>
            <w:hideMark/>
          </w:tcPr>
          <w:p w14:paraId="4169FFCD"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ციფრული ტექნოლოგიების დანერგვის ხელშეწყობა</w:t>
            </w:r>
          </w:p>
        </w:tc>
      </w:tr>
      <w:tr w:rsidR="00AE4D67" w:rsidRPr="00AE4D67" w14:paraId="5434DC9E"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DAB0B8A"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1.6.1</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E68A32" w14:textId="77777777" w:rsidR="00AE4D67" w:rsidRPr="00AE4D67" w:rsidRDefault="00AE4D67" w:rsidP="00AE4D67">
            <w:pPr>
              <w:spacing w:after="24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br/>
              <w:t>ელექტრონული მუნიციპალური სერვისების პროცენტული წილი</w:t>
            </w:r>
          </w:p>
        </w:tc>
        <w:tc>
          <w:tcPr>
            <w:tcW w:w="1687" w:type="dxa"/>
            <w:tcBorders>
              <w:top w:val="nil"/>
              <w:left w:val="nil"/>
              <w:bottom w:val="single" w:sz="8" w:space="0" w:color="000000"/>
              <w:right w:val="single" w:sz="8" w:space="0" w:color="000000"/>
            </w:tcBorders>
            <w:shd w:val="clear" w:color="auto" w:fill="auto"/>
            <w:vAlign w:val="center"/>
            <w:hideMark/>
          </w:tcPr>
          <w:p w14:paraId="68506A91"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701524AC"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762CDF2E"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327ADBED"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2E53E273"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632316F7"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431D295D"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0B007FE7"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2D3786FA"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4641F84A"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single" w:sz="8" w:space="0" w:color="000000"/>
              <w:right w:val="single" w:sz="8" w:space="0" w:color="000000"/>
            </w:tcBorders>
            <w:shd w:val="clear" w:color="auto" w:fill="auto"/>
            <w:vAlign w:val="center"/>
            <w:hideMark/>
          </w:tcPr>
          <w:p w14:paraId="6BDF160F"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2025</w:t>
            </w:r>
          </w:p>
        </w:tc>
        <w:tc>
          <w:tcPr>
            <w:tcW w:w="2333" w:type="dxa"/>
            <w:tcBorders>
              <w:top w:val="nil"/>
              <w:left w:val="nil"/>
              <w:bottom w:val="single" w:sz="8" w:space="0" w:color="000000"/>
              <w:right w:val="single" w:sz="8" w:space="0" w:color="000000"/>
            </w:tcBorders>
            <w:shd w:val="clear" w:color="auto" w:fill="auto"/>
            <w:vAlign w:val="center"/>
            <w:hideMark/>
          </w:tcPr>
          <w:p w14:paraId="685E1BDB"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7D5F9BAA"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57E3B34E"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629C90"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მუნიციპალიტეტი</w:t>
            </w:r>
          </w:p>
        </w:tc>
      </w:tr>
      <w:tr w:rsidR="00AE4D67" w:rsidRPr="00AE4D67" w14:paraId="1613663B"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50C8A196"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3BEBD84D"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61D5CF8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nil"/>
              <w:left w:val="nil"/>
              <w:bottom w:val="single" w:sz="8" w:space="0" w:color="000000"/>
              <w:right w:val="single" w:sz="8" w:space="0" w:color="000000"/>
            </w:tcBorders>
            <w:shd w:val="clear" w:color="auto" w:fill="auto"/>
            <w:vAlign w:val="center"/>
            <w:hideMark/>
          </w:tcPr>
          <w:p w14:paraId="62872171"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5,00%</w:t>
            </w:r>
          </w:p>
        </w:tc>
        <w:tc>
          <w:tcPr>
            <w:tcW w:w="2333" w:type="dxa"/>
            <w:tcBorders>
              <w:top w:val="nil"/>
              <w:left w:val="nil"/>
              <w:bottom w:val="single" w:sz="8" w:space="0" w:color="000000"/>
              <w:right w:val="single" w:sz="8" w:space="0" w:color="000000"/>
            </w:tcBorders>
            <w:shd w:val="clear" w:color="auto" w:fill="auto"/>
            <w:vAlign w:val="center"/>
            <w:hideMark/>
          </w:tcPr>
          <w:p w14:paraId="751ADD1D"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25,00%</w:t>
            </w:r>
          </w:p>
        </w:tc>
        <w:tc>
          <w:tcPr>
            <w:tcW w:w="1484" w:type="dxa"/>
            <w:tcBorders>
              <w:top w:val="nil"/>
              <w:left w:val="nil"/>
              <w:bottom w:val="single" w:sz="8" w:space="0" w:color="000000"/>
              <w:right w:val="single" w:sz="8" w:space="0" w:color="000000"/>
            </w:tcBorders>
            <w:shd w:val="clear" w:color="auto" w:fill="auto"/>
            <w:vAlign w:val="center"/>
            <w:hideMark/>
          </w:tcPr>
          <w:p w14:paraId="22A1A569"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35,00%</w:t>
            </w:r>
          </w:p>
        </w:tc>
        <w:tc>
          <w:tcPr>
            <w:tcW w:w="2036" w:type="dxa"/>
            <w:tcBorders>
              <w:top w:val="nil"/>
              <w:left w:val="nil"/>
              <w:bottom w:val="single" w:sz="8" w:space="0" w:color="000000"/>
              <w:right w:val="single" w:sz="8" w:space="0" w:color="000000"/>
            </w:tcBorders>
            <w:shd w:val="clear" w:color="auto" w:fill="auto"/>
            <w:vAlign w:val="center"/>
            <w:hideMark/>
          </w:tcPr>
          <w:p w14:paraId="2E537AFF"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55,00%</w:t>
            </w:r>
          </w:p>
        </w:tc>
        <w:tc>
          <w:tcPr>
            <w:tcW w:w="2270" w:type="dxa"/>
            <w:vMerge/>
            <w:tcBorders>
              <w:top w:val="nil"/>
              <w:left w:val="single" w:sz="8" w:space="0" w:color="000000"/>
              <w:bottom w:val="single" w:sz="8" w:space="0" w:color="000000"/>
              <w:right w:val="single" w:sz="8" w:space="0" w:color="000000"/>
            </w:tcBorders>
            <w:vAlign w:val="center"/>
            <w:hideMark/>
          </w:tcPr>
          <w:p w14:paraId="53A257E9"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132F2B46" w14:textId="77777777" w:rsidTr="002B6273">
        <w:trPr>
          <w:trHeight w:val="292"/>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6E0B4"/>
            <w:vAlign w:val="center"/>
            <w:hideMark/>
          </w:tcPr>
          <w:p w14:paraId="01459E15"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ამოცანა 1.7</w:t>
            </w:r>
          </w:p>
        </w:tc>
        <w:tc>
          <w:tcPr>
            <w:tcW w:w="11335" w:type="dxa"/>
            <w:gridSpan w:val="6"/>
            <w:tcBorders>
              <w:top w:val="single" w:sz="8" w:space="0" w:color="000000"/>
              <w:left w:val="nil"/>
              <w:bottom w:val="single" w:sz="8" w:space="0" w:color="000000"/>
              <w:right w:val="single" w:sz="8" w:space="0" w:color="000000"/>
            </w:tcBorders>
            <w:shd w:val="clear" w:color="000000" w:fill="C6E0B4"/>
            <w:vAlign w:val="center"/>
            <w:hideMark/>
          </w:tcPr>
          <w:p w14:paraId="66CE4B64"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სასოფლო-სამეურნეო პროდუქციის წარმოების გაფართოების ხელშეწყობა</w:t>
            </w:r>
          </w:p>
        </w:tc>
      </w:tr>
      <w:tr w:rsidR="00AE4D67" w:rsidRPr="00AE4D67" w14:paraId="3E942A10"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139BE99C"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1.7.1</w:t>
            </w:r>
          </w:p>
        </w:tc>
        <w:tc>
          <w:tcPr>
            <w:tcW w:w="2575"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5F5DBC9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ბიზნეს სქტორში გამოშვებული პროდუქციის მოცულობა (მლნ ლარი)</w:t>
            </w:r>
          </w:p>
        </w:tc>
        <w:tc>
          <w:tcPr>
            <w:tcW w:w="1687" w:type="dxa"/>
            <w:tcBorders>
              <w:top w:val="nil"/>
              <w:left w:val="nil"/>
              <w:bottom w:val="single" w:sz="8" w:space="0" w:color="000000"/>
              <w:right w:val="single" w:sz="8" w:space="0" w:color="000000"/>
            </w:tcBorders>
            <w:shd w:val="clear" w:color="000000" w:fill="FFFFFF"/>
            <w:vAlign w:val="center"/>
            <w:hideMark/>
          </w:tcPr>
          <w:p w14:paraId="2A18F287"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000000" w:fill="FFFFFF"/>
            <w:vAlign w:val="center"/>
            <w:hideMark/>
          </w:tcPr>
          <w:p w14:paraId="1A1D00AF"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000000" w:fill="FFFFFF"/>
            <w:vAlign w:val="center"/>
            <w:hideMark/>
          </w:tcPr>
          <w:p w14:paraId="65AFF2AB"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000000" w:fill="FFFFFF"/>
            <w:vAlign w:val="center"/>
            <w:hideMark/>
          </w:tcPr>
          <w:p w14:paraId="29FD73B2"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000000" w:fill="FFFFFF"/>
            <w:vAlign w:val="center"/>
            <w:hideMark/>
          </w:tcPr>
          <w:p w14:paraId="7B4C4AE1"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000000" w:fill="FFFFFF"/>
            <w:vAlign w:val="center"/>
            <w:hideMark/>
          </w:tcPr>
          <w:p w14:paraId="38E18410"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668C82A9"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551E6FE4"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0BB773FE"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000000" w:fill="FFFFFF"/>
            <w:vAlign w:val="center"/>
            <w:hideMark/>
          </w:tcPr>
          <w:p w14:paraId="17E99BE9"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single" w:sz="8" w:space="0" w:color="000000"/>
              <w:right w:val="single" w:sz="8" w:space="0" w:color="000000"/>
            </w:tcBorders>
            <w:shd w:val="clear" w:color="000000" w:fill="FFFFFF"/>
            <w:vAlign w:val="center"/>
            <w:hideMark/>
          </w:tcPr>
          <w:p w14:paraId="780EFBCE"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2025</w:t>
            </w:r>
          </w:p>
        </w:tc>
        <w:tc>
          <w:tcPr>
            <w:tcW w:w="2333" w:type="dxa"/>
            <w:tcBorders>
              <w:top w:val="nil"/>
              <w:left w:val="nil"/>
              <w:bottom w:val="single" w:sz="8" w:space="0" w:color="000000"/>
              <w:right w:val="single" w:sz="8" w:space="0" w:color="000000"/>
            </w:tcBorders>
            <w:shd w:val="clear" w:color="000000" w:fill="FFFFFF"/>
            <w:vAlign w:val="center"/>
            <w:hideMark/>
          </w:tcPr>
          <w:p w14:paraId="71DEF695"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000000" w:fill="FFFFFF"/>
            <w:vAlign w:val="center"/>
            <w:hideMark/>
          </w:tcPr>
          <w:p w14:paraId="11A6AFF0"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000000" w:fill="FFFFFF"/>
            <w:vAlign w:val="center"/>
            <w:hideMark/>
          </w:tcPr>
          <w:p w14:paraId="42B83CC4"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0FFF5F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საქსტატი</w:t>
            </w:r>
          </w:p>
        </w:tc>
      </w:tr>
      <w:tr w:rsidR="00AE4D67" w:rsidRPr="00AE4D67" w14:paraId="0EA5EB1E"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377D7D7D"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6443F40F"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000000" w:fill="FFFFFF"/>
            <w:vAlign w:val="center"/>
            <w:hideMark/>
          </w:tcPr>
          <w:p w14:paraId="1DF6C083"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nil"/>
              <w:left w:val="nil"/>
              <w:bottom w:val="single" w:sz="8" w:space="0" w:color="000000"/>
              <w:right w:val="single" w:sz="8" w:space="0" w:color="000000"/>
            </w:tcBorders>
            <w:shd w:val="clear" w:color="000000" w:fill="FFFFFF"/>
            <w:vAlign w:val="center"/>
            <w:hideMark/>
          </w:tcPr>
          <w:p w14:paraId="1E442BFF"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115,50</w:t>
            </w:r>
          </w:p>
        </w:tc>
        <w:tc>
          <w:tcPr>
            <w:tcW w:w="2333" w:type="dxa"/>
            <w:tcBorders>
              <w:top w:val="nil"/>
              <w:left w:val="nil"/>
              <w:bottom w:val="single" w:sz="8" w:space="0" w:color="000000"/>
              <w:right w:val="single" w:sz="8" w:space="0" w:color="000000"/>
            </w:tcBorders>
            <w:shd w:val="clear" w:color="000000" w:fill="FFFFFF"/>
            <w:vAlign w:val="center"/>
            <w:hideMark/>
          </w:tcPr>
          <w:p w14:paraId="3858974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125,00</w:t>
            </w:r>
          </w:p>
        </w:tc>
        <w:tc>
          <w:tcPr>
            <w:tcW w:w="1484" w:type="dxa"/>
            <w:tcBorders>
              <w:top w:val="nil"/>
              <w:left w:val="nil"/>
              <w:bottom w:val="single" w:sz="8" w:space="0" w:color="000000"/>
              <w:right w:val="single" w:sz="8" w:space="0" w:color="000000"/>
            </w:tcBorders>
            <w:shd w:val="clear" w:color="000000" w:fill="FFFFFF"/>
            <w:vAlign w:val="center"/>
            <w:hideMark/>
          </w:tcPr>
          <w:p w14:paraId="39B036C4"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135,00</w:t>
            </w:r>
          </w:p>
        </w:tc>
        <w:tc>
          <w:tcPr>
            <w:tcW w:w="2036" w:type="dxa"/>
            <w:tcBorders>
              <w:top w:val="nil"/>
              <w:left w:val="nil"/>
              <w:bottom w:val="single" w:sz="8" w:space="0" w:color="000000"/>
              <w:right w:val="single" w:sz="8" w:space="0" w:color="000000"/>
            </w:tcBorders>
            <w:shd w:val="clear" w:color="000000" w:fill="FFFFFF"/>
            <w:vAlign w:val="center"/>
            <w:hideMark/>
          </w:tcPr>
          <w:p w14:paraId="3831CAFB"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145,00</w:t>
            </w:r>
          </w:p>
        </w:tc>
        <w:tc>
          <w:tcPr>
            <w:tcW w:w="2270" w:type="dxa"/>
            <w:vMerge/>
            <w:tcBorders>
              <w:top w:val="nil"/>
              <w:left w:val="single" w:sz="8" w:space="0" w:color="000000"/>
              <w:bottom w:val="single" w:sz="8" w:space="0" w:color="000000"/>
              <w:right w:val="single" w:sz="8" w:space="0" w:color="000000"/>
            </w:tcBorders>
            <w:vAlign w:val="center"/>
            <w:hideMark/>
          </w:tcPr>
          <w:p w14:paraId="6944C77D"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69960A40" w14:textId="77777777" w:rsidTr="002B6273">
        <w:trPr>
          <w:trHeight w:val="292"/>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6E0B4"/>
            <w:vAlign w:val="center"/>
            <w:hideMark/>
          </w:tcPr>
          <w:p w14:paraId="0E39962C"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ამოცანა 1.8</w:t>
            </w:r>
          </w:p>
        </w:tc>
        <w:tc>
          <w:tcPr>
            <w:tcW w:w="11335" w:type="dxa"/>
            <w:gridSpan w:val="6"/>
            <w:tcBorders>
              <w:top w:val="single" w:sz="8" w:space="0" w:color="000000"/>
              <w:left w:val="nil"/>
              <w:bottom w:val="single" w:sz="8" w:space="0" w:color="000000"/>
              <w:right w:val="single" w:sz="8" w:space="0" w:color="000000"/>
            </w:tcBorders>
            <w:shd w:val="clear" w:color="000000" w:fill="C6E0B4"/>
            <w:vAlign w:val="center"/>
            <w:hideMark/>
          </w:tcPr>
          <w:p w14:paraId="5242D945"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მიწის რესურსების ეფექტური და მდგრადი მართვა</w:t>
            </w:r>
          </w:p>
        </w:tc>
      </w:tr>
      <w:tr w:rsidR="00AE4D67" w:rsidRPr="00AE4D67" w14:paraId="5771D06B"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C141F74"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1.8.1</w:t>
            </w:r>
          </w:p>
        </w:tc>
        <w:tc>
          <w:tcPr>
            <w:tcW w:w="2575"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6B0775B0"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დამუშავებული სასოფლო-სამეურნეო დანიშნულების მიწის პროცენტული წილი</w:t>
            </w:r>
          </w:p>
        </w:tc>
        <w:tc>
          <w:tcPr>
            <w:tcW w:w="1687" w:type="dxa"/>
            <w:tcBorders>
              <w:top w:val="nil"/>
              <w:left w:val="nil"/>
              <w:bottom w:val="single" w:sz="8" w:space="0" w:color="000000"/>
              <w:right w:val="single" w:sz="8" w:space="0" w:color="000000"/>
            </w:tcBorders>
            <w:shd w:val="clear" w:color="000000" w:fill="FFFFFF"/>
            <w:vAlign w:val="center"/>
            <w:hideMark/>
          </w:tcPr>
          <w:p w14:paraId="183AC4E5"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000000" w:fill="FFFFFF"/>
            <w:vAlign w:val="center"/>
            <w:hideMark/>
          </w:tcPr>
          <w:p w14:paraId="21A044A8"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000000" w:fill="FFFFFF"/>
            <w:vAlign w:val="center"/>
            <w:hideMark/>
          </w:tcPr>
          <w:p w14:paraId="1C76B51A"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000000" w:fill="FFFFFF"/>
            <w:vAlign w:val="center"/>
            <w:hideMark/>
          </w:tcPr>
          <w:p w14:paraId="110E78A5"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000000" w:fill="FFFFFF"/>
            <w:vAlign w:val="center"/>
            <w:hideMark/>
          </w:tcPr>
          <w:p w14:paraId="73370F61"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000000" w:fill="FFFFFF"/>
            <w:vAlign w:val="center"/>
            <w:hideMark/>
          </w:tcPr>
          <w:p w14:paraId="2255FA58"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14DD287E"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44557987"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1E241606"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000000" w:fill="FFFFFF"/>
            <w:vAlign w:val="center"/>
            <w:hideMark/>
          </w:tcPr>
          <w:p w14:paraId="696D9FD2"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single" w:sz="8" w:space="0" w:color="000000"/>
              <w:right w:val="single" w:sz="8" w:space="0" w:color="000000"/>
            </w:tcBorders>
            <w:shd w:val="clear" w:color="000000" w:fill="FFFFFF"/>
            <w:vAlign w:val="center"/>
            <w:hideMark/>
          </w:tcPr>
          <w:p w14:paraId="2D992B9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2025</w:t>
            </w:r>
          </w:p>
        </w:tc>
        <w:tc>
          <w:tcPr>
            <w:tcW w:w="2333" w:type="dxa"/>
            <w:tcBorders>
              <w:top w:val="nil"/>
              <w:left w:val="nil"/>
              <w:bottom w:val="single" w:sz="8" w:space="0" w:color="000000"/>
              <w:right w:val="single" w:sz="8" w:space="0" w:color="000000"/>
            </w:tcBorders>
            <w:shd w:val="clear" w:color="000000" w:fill="FFFFFF"/>
            <w:vAlign w:val="center"/>
            <w:hideMark/>
          </w:tcPr>
          <w:p w14:paraId="682ABDD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000000" w:fill="FFFFFF"/>
            <w:vAlign w:val="center"/>
            <w:hideMark/>
          </w:tcPr>
          <w:p w14:paraId="4AC297F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000000" w:fill="FFFFFF"/>
            <w:vAlign w:val="center"/>
            <w:hideMark/>
          </w:tcPr>
          <w:p w14:paraId="264D6A14"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02EB385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სოფლის განვითარების სააგენტო</w:t>
            </w:r>
          </w:p>
        </w:tc>
      </w:tr>
      <w:tr w:rsidR="00AE4D67" w:rsidRPr="00AE4D67" w14:paraId="526F1645"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036716D0"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24E2D40C"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000000" w:fill="FFFFFF"/>
            <w:vAlign w:val="center"/>
            <w:hideMark/>
          </w:tcPr>
          <w:p w14:paraId="2CEDA9D3"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nil"/>
              <w:left w:val="nil"/>
              <w:bottom w:val="single" w:sz="8" w:space="0" w:color="000000"/>
              <w:right w:val="single" w:sz="8" w:space="0" w:color="000000"/>
            </w:tcBorders>
            <w:shd w:val="clear" w:color="000000" w:fill="FFFFFF"/>
            <w:vAlign w:val="center"/>
            <w:hideMark/>
          </w:tcPr>
          <w:p w14:paraId="3498D8D9"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14,00%</w:t>
            </w:r>
          </w:p>
        </w:tc>
        <w:tc>
          <w:tcPr>
            <w:tcW w:w="2333" w:type="dxa"/>
            <w:tcBorders>
              <w:top w:val="nil"/>
              <w:left w:val="nil"/>
              <w:bottom w:val="single" w:sz="8" w:space="0" w:color="000000"/>
              <w:right w:val="single" w:sz="8" w:space="0" w:color="000000"/>
            </w:tcBorders>
            <w:shd w:val="clear" w:color="000000" w:fill="FFFFFF"/>
            <w:vAlign w:val="center"/>
            <w:hideMark/>
          </w:tcPr>
          <w:p w14:paraId="66C3C47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24,00%</w:t>
            </w:r>
          </w:p>
        </w:tc>
        <w:tc>
          <w:tcPr>
            <w:tcW w:w="1484" w:type="dxa"/>
            <w:tcBorders>
              <w:top w:val="nil"/>
              <w:left w:val="nil"/>
              <w:bottom w:val="single" w:sz="8" w:space="0" w:color="000000"/>
              <w:right w:val="single" w:sz="8" w:space="0" w:color="000000"/>
            </w:tcBorders>
            <w:shd w:val="clear" w:color="000000" w:fill="FFFFFF"/>
            <w:vAlign w:val="center"/>
            <w:hideMark/>
          </w:tcPr>
          <w:p w14:paraId="7F54D594"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34,00%</w:t>
            </w:r>
          </w:p>
        </w:tc>
        <w:tc>
          <w:tcPr>
            <w:tcW w:w="2036" w:type="dxa"/>
            <w:tcBorders>
              <w:top w:val="nil"/>
              <w:left w:val="nil"/>
              <w:bottom w:val="single" w:sz="8" w:space="0" w:color="000000"/>
              <w:right w:val="single" w:sz="8" w:space="0" w:color="000000"/>
            </w:tcBorders>
            <w:shd w:val="clear" w:color="000000" w:fill="FFFFFF"/>
            <w:vAlign w:val="center"/>
            <w:hideMark/>
          </w:tcPr>
          <w:p w14:paraId="7492927D"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54,00%</w:t>
            </w:r>
          </w:p>
        </w:tc>
        <w:tc>
          <w:tcPr>
            <w:tcW w:w="2270" w:type="dxa"/>
            <w:vMerge/>
            <w:tcBorders>
              <w:top w:val="nil"/>
              <w:left w:val="single" w:sz="8" w:space="0" w:color="000000"/>
              <w:bottom w:val="single" w:sz="8" w:space="0" w:color="000000"/>
              <w:right w:val="single" w:sz="8" w:space="0" w:color="000000"/>
            </w:tcBorders>
            <w:vAlign w:val="center"/>
            <w:hideMark/>
          </w:tcPr>
          <w:p w14:paraId="360AABD7"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69ECB824" w14:textId="77777777" w:rsidTr="002B6273">
        <w:trPr>
          <w:trHeight w:val="307"/>
        </w:trPr>
        <w:tc>
          <w:tcPr>
            <w:tcW w:w="1272" w:type="dxa"/>
            <w:tcBorders>
              <w:top w:val="nil"/>
              <w:left w:val="single" w:sz="8" w:space="0" w:color="000000"/>
              <w:bottom w:val="single" w:sz="8" w:space="0" w:color="000000"/>
              <w:right w:val="single" w:sz="8" w:space="0" w:color="000000"/>
            </w:tcBorders>
            <w:shd w:val="clear" w:color="000000" w:fill="FFFFFF"/>
            <w:vAlign w:val="center"/>
            <w:hideMark/>
          </w:tcPr>
          <w:p w14:paraId="0AB633A1"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რისკი</w:t>
            </w:r>
          </w:p>
        </w:tc>
        <w:tc>
          <w:tcPr>
            <w:tcW w:w="13911" w:type="dxa"/>
            <w:gridSpan w:val="7"/>
            <w:tcBorders>
              <w:top w:val="single" w:sz="8" w:space="0" w:color="000000"/>
              <w:left w:val="nil"/>
              <w:bottom w:val="single" w:sz="8" w:space="0" w:color="000000"/>
              <w:right w:val="single" w:sz="8" w:space="0" w:color="000000"/>
            </w:tcBorders>
            <w:shd w:val="clear" w:color="000000" w:fill="FFFFFF"/>
            <w:vAlign w:val="center"/>
            <w:hideMark/>
          </w:tcPr>
          <w:p w14:paraId="0AE763CF"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მუნიციპალური ბიუჯეტის დეფიციტი ან დაგეგმილი ტრანსფერების შეფერხება, საინვესტიციო აქტივობის სიმცირე, საგარეო და საშინაო პოლიტიკის ცვლილებები</w:t>
            </w:r>
          </w:p>
        </w:tc>
      </w:tr>
      <w:tr w:rsidR="00AE4D67" w:rsidRPr="00AE4D67" w14:paraId="08372C99" w14:textId="77777777" w:rsidTr="002B6273">
        <w:trPr>
          <w:trHeight w:val="454"/>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FFD966"/>
            <w:vAlign w:val="center"/>
            <w:hideMark/>
          </w:tcPr>
          <w:p w14:paraId="396122E8"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მიზანი 2.</w:t>
            </w:r>
          </w:p>
        </w:tc>
        <w:tc>
          <w:tcPr>
            <w:tcW w:w="7028" w:type="dxa"/>
            <w:gridSpan w:val="4"/>
            <w:tcBorders>
              <w:top w:val="single" w:sz="8" w:space="0" w:color="000000"/>
              <w:left w:val="nil"/>
              <w:bottom w:val="single" w:sz="8" w:space="0" w:color="000000"/>
              <w:right w:val="single" w:sz="8" w:space="0" w:color="000000"/>
            </w:tcBorders>
            <w:shd w:val="clear" w:color="000000" w:fill="FFD966"/>
            <w:vAlign w:val="center"/>
            <w:hideMark/>
          </w:tcPr>
          <w:p w14:paraId="5E84F259" w14:textId="77777777" w:rsidR="00AE4D67" w:rsidRPr="00AE4D67" w:rsidRDefault="00AE4D67" w:rsidP="00AE4D67">
            <w:pPr>
              <w:spacing w:after="0" w:line="240" w:lineRule="auto"/>
              <w:jc w:val="center"/>
              <w:rPr>
                <w:rFonts w:ascii="Sylfaen" w:eastAsia="Times New Roman" w:hAnsi="Sylfaen" w:cs="Times New Roman"/>
                <w:b/>
                <w:bCs/>
                <w:sz w:val="18"/>
                <w:szCs w:val="18"/>
                <w:lang w:val="ka-GE" w:eastAsia="ka-GE"/>
              </w:rPr>
            </w:pPr>
            <w:r w:rsidRPr="00AE4D67">
              <w:rPr>
                <w:rFonts w:ascii="Sylfaen" w:eastAsia="Times New Roman" w:hAnsi="Sylfaen" w:cs="Times New Roman"/>
                <w:b/>
                <w:bCs/>
                <w:sz w:val="18"/>
                <w:szCs w:val="18"/>
                <w:lang w:val="ka-GE" w:eastAsia="ka-GE"/>
              </w:rPr>
              <w:t>საბაზისო ინფასტრუქტურის და მომსახურების განვითარება</w:t>
            </w:r>
          </w:p>
        </w:tc>
        <w:tc>
          <w:tcPr>
            <w:tcW w:w="2036" w:type="dxa"/>
            <w:tcBorders>
              <w:top w:val="nil"/>
              <w:left w:val="nil"/>
              <w:bottom w:val="single" w:sz="8" w:space="0" w:color="000000"/>
              <w:right w:val="single" w:sz="8" w:space="0" w:color="000000"/>
            </w:tcBorders>
            <w:shd w:val="clear" w:color="000000" w:fill="FFD966"/>
            <w:vAlign w:val="center"/>
            <w:hideMark/>
          </w:tcPr>
          <w:p w14:paraId="2D5238E5"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მდგრადი განვითარების მიზნებთან (SDGs) კავშირი:</w:t>
            </w:r>
          </w:p>
        </w:tc>
        <w:tc>
          <w:tcPr>
            <w:tcW w:w="2270" w:type="dxa"/>
            <w:tcBorders>
              <w:top w:val="nil"/>
              <w:left w:val="nil"/>
              <w:bottom w:val="single" w:sz="8" w:space="0" w:color="000000"/>
              <w:right w:val="single" w:sz="8" w:space="0" w:color="000000"/>
            </w:tcBorders>
            <w:shd w:val="clear" w:color="000000" w:fill="FFD966"/>
            <w:vAlign w:val="center"/>
            <w:hideMark/>
          </w:tcPr>
          <w:p w14:paraId="465D66A2"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3; 4; 6; 11 </w:t>
            </w:r>
          </w:p>
        </w:tc>
      </w:tr>
      <w:tr w:rsidR="00AE4D67" w:rsidRPr="00AE4D67" w14:paraId="28845767" w14:textId="77777777" w:rsidTr="002B6273">
        <w:trPr>
          <w:trHeight w:val="292"/>
        </w:trPr>
        <w:tc>
          <w:tcPr>
            <w:tcW w:w="127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7B69198"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გავლენის ინდიკატორი 2.1</w:t>
            </w:r>
          </w:p>
        </w:tc>
        <w:tc>
          <w:tcPr>
            <w:tcW w:w="2575"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1FC4DE8"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მუნიციპალიტეტიდან  მიგრაციის  პროცენტული მაჩვენებელი</w:t>
            </w:r>
          </w:p>
        </w:tc>
        <w:tc>
          <w:tcPr>
            <w:tcW w:w="1687" w:type="dxa"/>
            <w:tcBorders>
              <w:top w:val="nil"/>
              <w:left w:val="nil"/>
              <w:bottom w:val="single" w:sz="8" w:space="0" w:color="000000"/>
              <w:right w:val="single" w:sz="8" w:space="0" w:color="000000"/>
            </w:tcBorders>
            <w:shd w:val="clear" w:color="000000" w:fill="FFFFFF"/>
            <w:vAlign w:val="center"/>
            <w:hideMark/>
          </w:tcPr>
          <w:p w14:paraId="0745A762"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000000" w:fill="FFFFFF"/>
            <w:vAlign w:val="center"/>
            <w:hideMark/>
          </w:tcPr>
          <w:p w14:paraId="163315DF"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3817" w:type="dxa"/>
            <w:gridSpan w:val="2"/>
            <w:tcBorders>
              <w:top w:val="single" w:sz="8" w:space="0" w:color="000000"/>
              <w:left w:val="nil"/>
              <w:bottom w:val="single" w:sz="8" w:space="0" w:color="000000"/>
              <w:right w:val="single" w:sz="8" w:space="0" w:color="000000"/>
            </w:tcBorders>
            <w:shd w:val="clear" w:color="000000" w:fill="FFFFFF"/>
            <w:vAlign w:val="center"/>
            <w:hideMark/>
          </w:tcPr>
          <w:p w14:paraId="40DAD97D"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000000" w:fill="FFFFFF"/>
            <w:vAlign w:val="center"/>
            <w:hideMark/>
          </w:tcPr>
          <w:p w14:paraId="26D66335"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საბოლოო სამიზნე</w:t>
            </w:r>
          </w:p>
        </w:tc>
        <w:tc>
          <w:tcPr>
            <w:tcW w:w="2270" w:type="dxa"/>
            <w:tcBorders>
              <w:top w:val="nil"/>
              <w:left w:val="nil"/>
              <w:bottom w:val="single" w:sz="8" w:space="0" w:color="000000"/>
              <w:right w:val="single" w:sz="8" w:space="0" w:color="000000"/>
            </w:tcBorders>
            <w:shd w:val="clear" w:color="000000" w:fill="FFFFFF"/>
            <w:vAlign w:val="center"/>
            <w:hideMark/>
          </w:tcPr>
          <w:p w14:paraId="09A8B715"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დადასტურების წყარო </w:t>
            </w:r>
          </w:p>
        </w:tc>
      </w:tr>
      <w:tr w:rsidR="00AE4D67" w:rsidRPr="00AE4D67" w14:paraId="0B00F329"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7819DBC9"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1311B844" w14:textId="77777777" w:rsidR="00AE4D67" w:rsidRPr="00AE4D67" w:rsidRDefault="00AE4D67" w:rsidP="00AE4D67">
            <w:pPr>
              <w:spacing w:after="0" w:line="240" w:lineRule="auto"/>
              <w:rPr>
                <w:rFonts w:ascii="Sylfaen" w:eastAsia="Times New Roman" w:hAnsi="Sylfaen" w:cs="Times New Roman"/>
                <w:sz w:val="18"/>
                <w:szCs w:val="18"/>
                <w:lang w:val="ka-GE" w:eastAsia="ka-GE"/>
              </w:rPr>
            </w:pPr>
          </w:p>
        </w:tc>
        <w:tc>
          <w:tcPr>
            <w:tcW w:w="1687" w:type="dxa"/>
            <w:tcBorders>
              <w:top w:val="nil"/>
              <w:left w:val="nil"/>
              <w:bottom w:val="single" w:sz="8" w:space="0" w:color="000000"/>
              <w:right w:val="single" w:sz="8" w:space="0" w:color="000000"/>
            </w:tcBorders>
            <w:shd w:val="clear" w:color="000000" w:fill="FFFFFF"/>
            <w:vAlign w:val="center"/>
            <w:hideMark/>
          </w:tcPr>
          <w:p w14:paraId="29D6C120"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წელი</w:t>
            </w:r>
          </w:p>
        </w:tc>
        <w:tc>
          <w:tcPr>
            <w:tcW w:w="1522" w:type="dxa"/>
            <w:tcBorders>
              <w:top w:val="nil"/>
              <w:left w:val="nil"/>
              <w:bottom w:val="single" w:sz="8" w:space="0" w:color="000000"/>
              <w:right w:val="single" w:sz="8" w:space="0" w:color="000000"/>
            </w:tcBorders>
            <w:shd w:val="clear" w:color="000000" w:fill="FFFFFF"/>
            <w:vAlign w:val="center"/>
            <w:hideMark/>
          </w:tcPr>
          <w:p w14:paraId="2EBBB9D9"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2025</w:t>
            </w:r>
          </w:p>
        </w:tc>
        <w:tc>
          <w:tcPr>
            <w:tcW w:w="3817" w:type="dxa"/>
            <w:gridSpan w:val="2"/>
            <w:tcBorders>
              <w:top w:val="single" w:sz="8" w:space="0" w:color="000000"/>
              <w:left w:val="nil"/>
              <w:bottom w:val="single" w:sz="8" w:space="0" w:color="000000"/>
              <w:right w:val="single" w:sz="8" w:space="0" w:color="000000"/>
            </w:tcBorders>
            <w:shd w:val="clear" w:color="000000" w:fill="FFFFFF"/>
            <w:vAlign w:val="center"/>
            <w:hideMark/>
          </w:tcPr>
          <w:p w14:paraId="72D58FC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2031</w:t>
            </w:r>
          </w:p>
        </w:tc>
        <w:tc>
          <w:tcPr>
            <w:tcW w:w="2036" w:type="dxa"/>
            <w:tcBorders>
              <w:top w:val="nil"/>
              <w:left w:val="nil"/>
              <w:bottom w:val="single" w:sz="8" w:space="0" w:color="000000"/>
              <w:right w:val="single" w:sz="8" w:space="0" w:color="000000"/>
            </w:tcBorders>
            <w:shd w:val="clear" w:color="000000" w:fill="FFFFFF"/>
            <w:vAlign w:val="center"/>
            <w:hideMark/>
          </w:tcPr>
          <w:p w14:paraId="05F985E3"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5091F8C1"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მუნიციპალიტეტი, საქსტატი</w:t>
            </w:r>
          </w:p>
        </w:tc>
      </w:tr>
      <w:tr w:rsidR="00AE4D67" w:rsidRPr="00AE4D67" w14:paraId="396243AA"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3E7D26B7"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62430482" w14:textId="77777777" w:rsidR="00AE4D67" w:rsidRPr="00AE4D67" w:rsidRDefault="00AE4D67" w:rsidP="00AE4D67">
            <w:pPr>
              <w:spacing w:after="0" w:line="240" w:lineRule="auto"/>
              <w:rPr>
                <w:rFonts w:ascii="Sylfaen" w:eastAsia="Times New Roman" w:hAnsi="Sylfaen" w:cs="Times New Roman"/>
                <w:sz w:val="18"/>
                <w:szCs w:val="18"/>
                <w:lang w:val="ka-GE" w:eastAsia="ka-GE"/>
              </w:rPr>
            </w:pPr>
          </w:p>
        </w:tc>
        <w:tc>
          <w:tcPr>
            <w:tcW w:w="1687" w:type="dxa"/>
            <w:tcBorders>
              <w:top w:val="nil"/>
              <w:left w:val="nil"/>
              <w:bottom w:val="single" w:sz="8" w:space="0" w:color="000000"/>
              <w:right w:val="single" w:sz="8" w:space="0" w:color="000000"/>
            </w:tcBorders>
            <w:shd w:val="clear" w:color="000000" w:fill="FFFFFF"/>
            <w:vAlign w:val="center"/>
            <w:hideMark/>
          </w:tcPr>
          <w:p w14:paraId="4010DAC0"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მაჩვენებელი</w:t>
            </w:r>
          </w:p>
        </w:tc>
        <w:tc>
          <w:tcPr>
            <w:tcW w:w="1522" w:type="dxa"/>
            <w:tcBorders>
              <w:top w:val="nil"/>
              <w:left w:val="nil"/>
              <w:bottom w:val="single" w:sz="8" w:space="0" w:color="000000"/>
              <w:right w:val="single" w:sz="8" w:space="0" w:color="000000"/>
            </w:tcBorders>
            <w:shd w:val="clear" w:color="000000" w:fill="FFFFFF"/>
            <w:vAlign w:val="center"/>
            <w:hideMark/>
          </w:tcPr>
          <w:p w14:paraId="61A4C453"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25,00%</w:t>
            </w:r>
          </w:p>
        </w:tc>
        <w:tc>
          <w:tcPr>
            <w:tcW w:w="3817" w:type="dxa"/>
            <w:gridSpan w:val="2"/>
            <w:tcBorders>
              <w:top w:val="single" w:sz="8" w:space="0" w:color="000000"/>
              <w:left w:val="nil"/>
              <w:bottom w:val="single" w:sz="8" w:space="0" w:color="000000"/>
              <w:right w:val="single" w:sz="8" w:space="0" w:color="000000"/>
            </w:tcBorders>
            <w:shd w:val="clear" w:color="000000" w:fill="FFFFFF"/>
            <w:vAlign w:val="center"/>
            <w:hideMark/>
          </w:tcPr>
          <w:p w14:paraId="090C966C"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20,00%</w:t>
            </w:r>
          </w:p>
        </w:tc>
        <w:tc>
          <w:tcPr>
            <w:tcW w:w="2036" w:type="dxa"/>
            <w:tcBorders>
              <w:top w:val="nil"/>
              <w:left w:val="nil"/>
              <w:bottom w:val="single" w:sz="8" w:space="0" w:color="000000"/>
              <w:right w:val="single" w:sz="8" w:space="0" w:color="000000"/>
            </w:tcBorders>
            <w:shd w:val="clear" w:color="000000" w:fill="FFFFFF"/>
            <w:vAlign w:val="center"/>
            <w:hideMark/>
          </w:tcPr>
          <w:p w14:paraId="42F360C9"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15,00%</w:t>
            </w:r>
          </w:p>
        </w:tc>
        <w:tc>
          <w:tcPr>
            <w:tcW w:w="2270" w:type="dxa"/>
            <w:vMerge/>
            <w:tcBorders>
              <w:top w:val="nil"/>
              <w:left w:val="single" w:sz="8" w:space="0" w:color="000000"/>
              <w:bottom w:val="single" w:sz="8" w:space="0" w:color="000000"/>
              <w:right w:val="single" w:sz="8" w:space="0" w:color="000000"/>
            </w:tcBorders>
            <w:vAlign w:val="center"/>
            <w:hideMark/>
          </w:tcPr>
          <w:p w14:paraId="0DD4D7AA"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4DCC6867" w14:textId="77777777" w:rsidTr="002B6273">
        <w:trPr>
          <w:trHeight w:val="292"/>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09CA9F5C"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ამოცანა 2.1 </w:t>
            </w:r>
          </w:p>
        </w:tc>
        <w:tc>
          <w:tcPr>
            <w:tcW w:w="11335" w:type="dxa"/>
            <w:gridSpan w:val="6"/>
            <w:tcBorders>
              <w:top w:val="single" w:sz="8" w:space="0" w:color="000000"/>
              <w:left w:val="nil"/>
              <w:bottom w:val="single" w:sz="8" w:space="0" w:color="000000"/>
              <w:right w:val="single" w:sz="8" w:space="0" w:color="000000"/>
            </w:tcBorders>
            <w:shd w:val="clear" w:color="000000" w:fill="C5E0B3"/>
            <w:vAlign w:val="center"/>
            <w:hideMark/>
          </w:tcPr>
          <w:p w14:paraId="3D5054A7"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ურბანული განვითარების ხელშეწყობა</w:t>
            </w:r>
          </w:p>
        </w:tc>
      </w:tr>
      <w:tr w:rsidR="00AE4D67" w:rsidRPr="00AE4D67" w14:paraId="745420DF"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CE1A2D"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2.1.1</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CEF342"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დასახლებული პუნქტების განაშენიანების გეგმათა რაოდენობა</w:t>
            </w:r>
          </w:p>
        </w:tc>
        <w:tc>
          <w:tcPr>
            <w:tcW w:w="1687" w:type="dxa"/>
            <w:tcBorders>
              <w:top w:val="nil"/>
              <w:left w:val="nil"/>
              <w:bottom w:val="single" w:sz="8" w:space="0" w:color="000000"/>
              <w:right w:val="single" w:sz="8" w:space="0" w:color="000000"/>
            </w:tcBorders>
            <w:shd w:val="clear" w:color="auto" w:fill="auto"/>
            <w:vAlign w:val="center"/>
            <w:hideMark/>
          </w:tcPr>
          <w:p w14:paraId="24570CAF"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3A8E6A05"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0486107F"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263380F9"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20E7AA13"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727457AB"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0DFE18E8"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5A7DFEA0"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2E9E2475"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03E9584D"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nil"/>
              <w:right w:val="single" w:sz="8" w:space="0" w:color="000000"/>
            </w:tcBorders>
            <w:shd w:val="clear" w:color="auto" w:fill="auto"/>
            <w:vAlign w:val="center"/>
            <w:hideMark/>
          </w:tcPr>
          <w:p w14:paraId="29ED3380"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2025</w:t>
            </w:r>
          </w:p>
        </w:tc>
        <w:tc>
          <w:tcPr>
            <w:tcW w:w="2333" w:type="dxa"/>
            <w:tcBorders>
              <w:top w:val="nil"/>
              <w:left w:val="nil"/>
              <w:bottom w:val="single" w:sz="8" w:space="0" w:color="000000"/>
              <w:right w:val="single" w:sz="8" w:space="0" w:color="000000"/>
            </w:tcBorders>
            <w:shd w:val="clear" w:color="auto" w:fill="auto"/>
            <w:vAlign w:val="center"/>
            <w:hideMark/>
          </w:tcPr>
          <w:p w14:paraId="0BDD91D1"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4E2FAA02"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1599F994"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F0856FD"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საკრებულოს დადგენილება</w:t>
            </w:r>
          </w:p>
        </w:tc>
      </w:tr>
      <w:tr w:rsidR="00AE4D67" w:rsidRPr="00AE4D67" w14:paraId="39401BFB"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680E2C75"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02CC7CD8"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nil"/>
            </w:tcBorders>
            <w:shd w:val="clear" w:color="auto" w:fill="auto"/>
            <w:vAlign w:val="center"/>
            <w:hideMark/>
          </w:tcPr>
          <w:p w14:paraId="79DE1300"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578BF178"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2,00</w:t>
            </w:r>
          </w:p>
        </w:tc>
        <w:tc>
          <w:tcPr>
            <w:tcW w:w="2333" w:type="dxa"/>
            <w:tcBorders>
              <w:top w:val="nil"/>
              <w:left w:val="nil"/>
              <w:bottom w:val="single" w:sz="8" w:space="0" w:color="000000"/>
              <w:right w:val="single" w:sz="8" w:space="0" w:color="000000"/>
            </w:tcBorders>
            <w:shd w:val="clear" w:color="auto" w:fill="auto"/>
            <w:vAlign w:val="center"/>
            <w:hideMark/>
          </w:tcPr>
          <w:p w14:paraId="2EBB6CED"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7,00</w:t>
            </w:r>
          </w:p>
        </w:tc>
        <w:tc>
          <w:tcPr>
            <w:tcW w:w="1484" w:type="dxa"/>
            <w:tcBorders>
              <w:top w:val="nil"/>
              <w:left w:val="nil"/>
              <w:bottom w:val="single" w:sz="8" w:space="0" w:color="000000"/>
              <w:right w:val="single" w:sz="8" w:space="0" w:color="000000"/>
            </w:tcBorders>
            <w:shd w:val="clear" w:color="auto" w:fill="auto"/>
            <w:vAlign w:val="center"/>
            <w:hideMark/>
          </w:tcPr>
          <w:p w14:paraId="674E7BE3"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16,00</w:t>
            </w:r>
          </w:p>
        </w:tc>
        <w:tc>
          <w:tcPr>
            <w:tcW w:w="2036" w:type="dxa"/>
            <w:tcBorders>
              <w:top w:val="nil"/>
              <w:left w:val="nil"/>
              <w:bottom w:val="single" w:sz="8" w:space="0" w:color="000000"/>
              <w:right w:val="single" w:sz="8" w:space="0" w:color="000000"/>
            </w:tcBorders>
            <w:shd w:val="clear" w:color="auto" w:fill="auto"/>
            <w:vAlign w:val="center"/>
            <w:hideMark/>
          </w:tcPr>
          <w:p w14:paraId="48F3B1B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30,00</w:t>
            </w:r>
          </w:p>
        </w:tc>
        <w:tc>
          <w:tcPr>
            <w:tcW w:w="2270" w:type="dxa"/>
            <w:vMerge/>
            <w:tcBorders>
              <w:top w:val="nil"/>
              <w:left w:val="single" w:sz="8" w:space="0" w:color="000000"/>
              <w:bottom w:val="single" w:sz="8" w:space="0" w:color="000000"/>
              <w:right w:val="single" w:sz="8" w:space="0" w:color="000000"/>
            </w:tcBorders>
            <w:vAlign w:val="center"/>
            <w:hideMark/>
          </w:tcPr>
          <w:p w14:paraId="47F5BC28"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0DC212D3" w14:textId="77777777" w:rsidTr="002B6273">
        <w:trPr>
          <w:trHeight w:val="292"/>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6B7E30AA"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ამოცანა 2.2</w:t>
            </w:r>
          </w:p>
        </w:tc>
        <w:tc>
          <w:tcPr>
            <w:tcW w:w="11335" w:type="dxa"/>
            <w:gridSpan w:val="6"/>
            <w:tcBorders>
              <w:top w:val="single" w:sz="8" w:space="0" w:color="000000"/>
              <w:left w:val="nil"/>
              <w:bottom w:val="single" w:sz="8" w:space="0" w:color="000000"/>
              <w:right w:val="single" w:sz="8" w:space="0" w:color="000000"/>
            </w:tcBorders>
            <w:shd w:val="clear" w:color="000000" w:fill="C5E0B3"/>
            <w:vAlign w:val="center"/>
            <w:hideMark/>
          </w:tcPr>
          <w:p w14:paraId="631DEAB5"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საგზაო ინფრასტრუქტურის გაუმჯობესება</w:t>
            </w:r>
          </w:p>
        </w:tc>
      </w:tr>
      <w:tr w:rsidR="00AE4D67" w:rsidRPr="00AE4D67" w14:paraId="58EA14BC"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958DFCC"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lastRenderedPageBreak/>
              <w:t>ამოცანის შედეგის ინდიკატორი 2.2.1</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18E8954"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რეაბილიტირებული ადგილობრივი მნიშვნელობის საავტომობილო გზების პროცენტული მაჩვენებელი</w:t>
            </w:r>
          </w:p>
        </w:tc>
        <w:tc>
          <w:tcPr>
            <w:tcW w:w="1687" w:type="dxa"/>
            <w:tcBorders>
              <w:top w:val="nil"/>
              <w:left w:val="nil"/>
              <w:bottom w:val="single" w:sz="8" w:space="0" w:color="000000"/>
              <w:right w:val="single" w:sz="8" w:space="0" w:color="000000"/>
            </w:tcBorders>
            <w:shd w:val="clear" w:color="auto" w:fill="auto"/>
            <w:vAlign w:val="center"/>
            <w:hideMark/>
          </w:tcPr>
          <w:p w14:paraId="2437046E"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6DB1AA2E"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53DA85B8"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0148C9FA"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60791F09"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21A88459"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3DF1943A"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272A584D"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1E8A39F2"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37DDC6B1"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single" w:sz="8" w:space="0" w:color="000000"/>
              <w:right w:val="single" w:sz="8" w:space="0" w:color="000000"/>
            </w:tcBorders>
            <w:shd w:val="clear" w:color="auto" w:fill="auto"/>
            <w:vAlign w:val="center"/>
            <w:hideMark/>
          </w:tcPr>
          <w:p w14:paraId="521C3C9B"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2025</w:t>
            </w:r>
          </w:p>
        </w:tc>
        <w:tc>
          <w:tcPr>
            <w:tcW w:w="2333" w:type="dxa"/>
            <w:tcBorders>
              <w:top w:val="nil"/>
              <w:left w:val="nil"/>
              <w:bottom w:val="single" w:sz="8" w:space="0" w:color="000000"/>
              <w:right w:val="single" w:sz="8" w:space="0" w:color="000000"/>
            </w:tcBorders>
            <w:shd w:val="clear" w:color="auto" w:fill="auto"/>
            <w:vAlign w:val="center"/>
            <w:hideMark/>
          </w:tcPr>
          <w:p w14:paraId="204DEB04"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683DB0B9"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21B192D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45BB9BF"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მუნიციპალიტეტის მიღბა-ჩაბარების აქტები</w:t>
            </w:r>
          </w:p>
        </w:tc>
      </w:tr>
      <w:tr w:rsidR="00AE4D67" w:rsidRPr="00AE4D67" w14:paraId="59CC2E56"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77D0459D"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0C0BA25B"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35603C8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nil"/>
              <w:left w:val="nil"/>
              <w:bottom w:val="single" w:sz="8" w:space="0" w:color="000000"/>
              <w:right w:val="single" w:sz="8" w:space="0" w:color="000000"/>
            </w:tcBorders>
            <w:shd w:val="clear" w:color="auto" w:fill="auto"/>
            <w:vAlign w:val="center"/>
            <w:hideMark/>
          </w:tcPr>
          <w:p w14:paraId="47FEB4C0"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34%</w:t>
            </w:r>
          </w:p>
        </w:tc>
        <w:tc>
          <w:tcPr>
            <w:tcW w:w="2333" w:type="dxa"/>
            <w:tcBorders>
              <w:top w:val="nil"/>
              <w:left w:val="nil"/>
              <w:bottom w:val="single" w:sz="8" w:space="0" w:color="000000"/>
              <w:right w:val="single" w:sz="8" w:space="0" w:color="000000"/>
            </w:tcBorders>
            <w:shd w:val="clear" w:color="auto" w:fill="auto"/>
            <w:vAlign w:val="center"/>
            <w:hideMark/>
          </w:tcPr>
          <w:p w14:paraId="1168FBF3"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40%</w:t>
            </w:r>
          </w:p>
        </w:tc>
        <w:tc>
          <w:tcPr>
            <w:tcW w:w="1484" w:type="dxa"/>
            <w:tcBorders>
              <w:top w:val="nil"/>
              <w:left w:val="nil"/>
              <w:bottom w:val="single" w:sz="8" w:space="0" w:color="000000"/>
              <w:right w:val="single" w:sz="8" w:space="0" w:color="000000"/>
            </w:tcBorders>
            <w:shd w:val="clear" w:color="auto" w:fill="auto"/>
            <w:vAlign w:val="center"/>
            <w:hideMark/>
          </w:tcPr>
          <w:p w14:paraId="039656B9"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53%</w:t>
            </w:r>
          </w:p>
        </w:tc>
        <w:tc>
          <w:tcPr>
            <w:tcW w:w="2036" w:type="dxa"/>
            <w:tcBorders>
              <w:top w:val="nil"/>
              <w:left w:val="nil"/>
              <w:bottom w:val="single" w:sz="8" w:space="0" w:color="000000"/>
              <w:right w:val="single" w:sz="8" w:space="0" w:color="000000"/>
            </w:tcBorders>
            <w:shd w:val="clear" w:color="auto" w:fill="auto"/>
            <w:vAlign w:val="center"/>
            <w:hideMark/>
          </w:tcPr>
          <w:p w14:paraId="3989A89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69%</w:t>
            </w:r>
          </w:p>
        </w:tc>
        <w:tc>
          <w:tcPr>
            <w:tcW w:w="2270" w:type="dxa"/>
            <w:vMerge/>
            <w:tcBorders>
              <w:top w:val="nil"/>
              <w:left w:val="single" w:sz="8" w:space="0" w:color="000000"/>
              <w:bottom w:val="single" w:sz="8" w:space="0" w:color="000000"/>
              <w:right w:val="single" w:sz="8" w:space="0" w:color="000000"/>
            </w:tcBorders>
            <w:vAlign w:val="center"/>
            <w:hideMark/>
          </w:tcPr>
          <w:p w14:paraId="711550DD"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30309587" w14:textId="77777777" w:rsidTr="002B6273">
        <w:trPr>
          <w:trHeight w:val="292"/>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091A836B"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ამოცანა 2.3</w:t>
            </w:r>
          </w:p>
        </w:tc>
        <w:tc>
          <w:tcPr>
            <w:tcW w:w="11335" w:type="dxa"/>
            <w:gridSpan w:val="6"/>
            <w:tcBorders>
              <w:top w:val="single" w:sz="8" w:space="0" w:color="000000"/>
              <w:left w:val="nil"/>
              <w:bottom w:val="single" w:sz="8" w:space="0" w:color="000000"/>
              <w:right w:val="single" w:sz="8" w:space="0" w:color="000000"/>
            </w:tcBorders>
            <w:shd w:val="clear" w:color="000000" w:fill="C5E0B3"/>
            <w:vAlign w:val="center"/>
            <w:hideMark/>
          </w:tcPr>
          <w:p w14:paraId="5930621B"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სატრანსპორტო პოლიტიკის განვითარება</w:t>
            </w:r>
          </w:p>
        </w:tc>
      </w:tr>
      <w:tr w:rsidR="00AE4D67" w:rsidRPr="00AE4D67" w14:paraId="1D8F4AEC"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E52F36"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2.3.1</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D511C49"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დასახლებების რაოდენობა, რომელთაც აქვთ წვდომა მუნიციპალურ ტრანსპორტთან</w:t>
            </w:r>
          </w:p>
        </w:tc>
        <w:tc>
          <w:tcPr>
            <w:tcW w:w="1687" w:type="dxa"/>
            <w:tcBorders>
              <w:top w:val="nil"/>
              <w:left w:val="nil"/>
              <w:bottom w:val="single" w:sz="8" w:space="0" w:color="000000"/>
              <w:right w:val="single" w:sz="8" w:space="0" w:color="000000"/>
            </w:tcBorders>
            <w:shd w:val="clear" w:color="auto" w:fill="auto"/>
            <w:vAlign w:val="center"/>
            <w:hideMark/>
          </w:tcPr>
          <w:p w14:paraId="6BB6E50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627DF6F7"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15785A71"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45326C6E"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3A768776"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703788FD"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71162D32"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1D3A00B3"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55399902"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1DAFD49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single" w:sz="8" w:space="0" w:color="000000"/>
              <w:right w:val="single" w:sz="8" w:space="0" w:color="000000"/>
            </w:tcBorders>
            <w:shd w:val="clear" w:color="auto" w:fill="auto"/>
            <w:vAlign w:val="center"/>
            <w:hideMark/>
          </w:tcPr>
          <w:p w14:paraId="7D7B902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2025</w:t>
            </w:r>
          </w:p>
        </w:tc>
        <w:tc>
          <w:tcPr>
            <w:tcW w:w="2333" w:type="dxa"/>
            <w:tcBorders>
              <w:top w:val="nil"/>
              <w:left w:val="nil"/>
              <w:bottom w:val="single" w:sz="8" w:space="0" w:color="000000"/>
              <w:right w:val="single" w:sz="8" w:space="0" w:color="000000"/>
            </w:tcBorders>
            <w:shd w:val="clear" w:color="auto" w:fill="auto"/>
            <w:vAlign w:val="center"/>
            <w:hideMark/>
          </w:tcPr>
          <w:p w14:paraId="08560635"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6738D13B"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09BFA432"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0ACAE3"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შპს თეთრიწყაროს სატრანსპორტო კომპანია</w:t>
            </w:r>
          </w:p>
        </w:tc>
      </w:tr>
      <w:tr w:rsidR="00AE4D67" w:rsidRPr="00AE4D67" w14:paraId="0637CA9D"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7AD0C2FC"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35D52613"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4D22695D"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nil"/>
              <w:left w:val="nil"/>
              <w:bottom w:val="single" w:sz="8" w:space="0" w:color="000000"/>
              <w:right w:val="single" w:sz="8" w:space="0" w:color="000000"/>
            </w:tcBorders>
            <w:shd w:val="clear" w:color="auto" w:fill="auto"/>
            <w:noWrap/>
            <w:vAlign w:val="center"/>
            <w:hideMark/>
          </w:tcPr>
          <w:p w14:paraId="3C30F30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37,00</w:t>
            </w:r>
          </w:p>
        </w:tc>
        <w:tc>
          <w:tcPr>
            <w:tcW w:w="2333" w:type="dxa"/>
            <w:tcBorders>
              <w:top w:val="nil"/>
              <w:left w:val="nil"/>
              <w:bottom w:val="single" w:sz="8" w:space="0" w:color="000000"/>
              <w:right w:val="single" w:sz="8" w:space="0" w:color="000000"/>
            </w:tcBorders>
            <w:shd w:val="clear" w:color="auto" w:fill="auto"/>
            <w:vAlign w:val="center"/>
            <w:hideMark/>
          </w:tcPr>
          <w:p w14:paraId="3CE8DA2B"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48,00</w:t>
            </w:r>
          </w:p>
        </w:tc>
        <w:tc>
          <w:tcPr>
            <w:tcW w:w="1484" w:type="dxa"/>
            <w:tcBorders>
              <w:top w:val="nil"/>
              <w:left w:val="nil"/>
              <w:bottom w:val="single" w:sz="8" w:space="0" w:color="000000"/>
              <w:right w:val="single" w:sz="8" w:space="0" w:color="000000"/>
            </w:tcBorders>
            <w:shd w:val="clear" w:color="auto" w:fill="auto"/>
            <w:vAlign w:val="center"/>
            <w:hideMark/>
          </w:tcPr>
          <w:p w14:paraId="4C06700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59,00</w:t>
            </w:r>
          </w:p>
        </w:tc>
        <w:tc>
          <w:tcPr>
            <w:tcW w:w="2036" w:type="dxa"/>
            <w:tcBorders>
              <w:top w:val="nil"/>
              <w:left w:val="nil"/>
              <w:bottom w:val="single" w:sz="8" w:space="0" w:color="000000"/>
              <w:right w:val="single" w:sz="8" w:space="0" w:color="000000"/>
            </w:tcBorders>
            <w:shd w:val="clear" w:color="auto" w:fill="auto"/>
            <w:vAlign w:val="center"/>
            <w:hideMark/>
          </w:tcPr>
          <w:p w14:paraId="2E0560B1"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65,00</w:t>
            </w:r>
          </w:p>
        </w:tc>
        <w:tc>
          <w:tcPr>
            <w:tcW w:w="2270" w:type="dxa"/>
            <w:vMerge/>
            <w:tcBorders>
              <w:top w:val="nil"/>
              <w:left w:val="single" w:sz="8" w:space="0" w:color="000000"/>
              <w:bottom w:val="single" w:sz="8" w:space="0" w:color="000000"/>
              <w:right w:val="single" w:sz="8" w:space="0" w:color="000000"/>
            </w:tcBorders>
            <w:vAlign w:val="center"/>
            <w:hideMark/>
          </w:tcPr>
          <w:p w14:paraId="1F5B2219"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0530CD20" w14:textId="77777777" w:rsidTr="002B6273">
        <w:trPr>
          <w:trHeight w:val="292"/>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25649EFC"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ამოცანა 2.4 </w:t>
            </w:r>
          </w:p>
        </w:tc>
        <w:tc>
          <w:tcPr>
            <w:tcW w:w="11335" w:type="dxa"/>
            <w:gridSpan w:val="6"/>
            <w:tcBorders>
              <w:top w:val="single" w:sz="8" w:space="0" w:color="000000"/>
              <w:left w:val="nil"/>
              <w:bottom w:val="single" w:sz="8" w:space="0" w:color="000000"/>
              <w:right w:val="single" w:sz="8" w:space="0" w:color="000000"/>
            </w:tcBorders>
            <w:shd w:val="clear" w:color="000000" w:fill="C5E0B3"/>
            <w:vAlign w:val="center"/>
            <w:hideMark/>
          </w:tcPr>
          <w:p w14:paraId="2033FAFF"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საყოფაცხოვრებო საკომუნიკაციო სისტემების და საინჟინრო ქსელების შექმნა, აღდგენა-განვითარება</w:t>
            </w:r>
          </w:p>
        </w:tc>
      </w:tr>
      <w:tr w:rsidR="00AE4D67" w:rsidRPr="00AE4D67" w14:paraId="1280B6C2"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39F8DA"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2.4.1</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0C8DD4"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დასახლებული პუნქტების რაოდენობა, რომელთაც აქვთ წვდომა სასმელ წყალთან</w:t>
            </w:r>
          </w:p>
        </w:tc>
        <w:tc>
          <w:tcPr>
            <w:tcW w:w="1687" w:type="dxa"/>
            <w:tcBorders>
              <w:top w:val="nil"/>
              <w:left w:val="nil"/>
              <w:bottom w:val="single" w:sz="8" w:space="0" w:color="000000"/>
              <w:right w:val="single" w:sz="8" w:space="0" w:color="000000"/>
            </w:tcBorders>
            <w:shd w:val="clear" w:color="auto" w:fill="auto"/>
            <w:vAlign w:val="center"/>
            <w:hideMark/>
          </w:tcPr>
          <w:p w14:paraId="57A9AE32"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238C8623"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6102BB9D"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40E45A24"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1362E455"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53DE4EC5"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24ADC92C"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6EEFE61F"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045C3591"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607FAA5B"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single" w:sz="8" w:space="0" w:color="000000"/>
              <w:right w:val="single" w:sz="8" w:space="0" w:color="000000"/>
            </w:tcBorders>
            <w:shd w:val="clear" w:color="auto" w:fill="auto"/>
            <w:vAlign w:val="center"/>
            <w:hideMark/>
          </w:tcPr>
          <w:p w14:paraId="1CB7451F"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2025</w:t>
            </w:r>
          </w:p>
        </w:tc>
        <w:tc>
          <w:tcPr>
            <w:tcW w:w="2333" w:type="dxa"/>
            <w:tcBorders>
              <w:top w:val="nil"/>
              <w:left w:val="nil"/>
              <w:bottom w:val="single" w:sz="8" w:space="0" w:color="000000"/>
              <w:right w:val="single" w:sz="8" w:space="0" w:color="000000"/>
            </w:tcBorders>
            <w:shd w:val="clear" w:color="auto" w:fill="auto"/>
            <w:vAlign w:val="center"/>
            <w:hideMark/>
          </w:tcPr>
          <w:p w14:paraId="3DE3647E"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57931262"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403526E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230619"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მუნიციპალიტეტის წლიური ანგარიში</w:t>
            </w:r>
          </w:p>
        </w:tc>
      </w:tr>
      <w:tr w:rsidR="00AE4D67" w:rsidRPr="00AE4D67" w14:paraId="41FA8C2C"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3A0B5987"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607660E4"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386FE44B"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nil"/>
              <w:left w:val="nil"/>
              <w:bottom w:val="single" w:sz="8" w:space="0" w:color="000000"/>
              <w:right w:val="single" w:sz="8" w:space="0" w:color="000000"/>
            </w:tcBorders>
            <w:shd w:val="clear" w:color="auto" w:fill="auto"/>
            <w:vAlign w:val="center"/>
            <w:hideMark/>
          </w:tcPr>
          <w:p w14:paraId="3795E671"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52,00</w:t>
            </w:r>
          </w:p>
        </w:tc>
        <w:tc>
          <w:tcPr>
            <w:tcW w:w="2333" w:type="dxa"/>
            <w:tcBorders>
              <w:top w:val="nil"/>
              <w:left w:val="nil"/>
              <w:bottom w:val="single" w:sz="8" w:space="0" w:color="000000"/>
              <w:right w:val="single" w:sz="8" w:space="0" w:color="000000"/>
            </w:tcBorders>
            <w:shd w:val="clear" w:color="auto" w:fill="auto"/>
            <w:vAlign w:val="center"/>
            <w:hideMark/>
          </w:tcPr>
          <w:p w14:paraId="0CB644B0"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61,00</w:t>
            </w:r>
          </w:p>
        </w:tc>
        <w:tc>
          <w:tcPr>
            <w:tcW w:w="1484" w:type="dxa"/>
            <w:tcBorders>
              <w:top w:val="nil"/>
              <w:left w:val="nil"/>
              <w:bottom w:val="single" w:sz="8" w:space="0" w:color="000000"/>
              <w:right w:val="single" w:sz="8" w:space="0" w:color="000000"/>
            </w:tcBorders>
            <w:shd w:val="clear" w:color="auto" w:fill="auto"/>
            <w:vAlign w:val="center"/>
            <w:hideMark/>
          </w:tcPr>
          <w:p w14:paraId="4775B9ED"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70,00</w:t>
            </w:r>
          </w:p>
        </w:tc>
        <w:tc>
          <w:tcPr>
            <w:tcW w:w="2036" w:type="dxa"/>
            <w:tcBorders>
              <w:top w:val="nil"/>
              <w:left w:val="nil"/>
              <w:bottom w:val="single" w:sz="8" w:space="0" w:color="000000"/>
              <w:right w:val="single" w:sz="8" w:space="0" w:color="000000"/>
            </w:tcBorders>
            <w:shd w:val="clear" w:color="auto" w:fill="auto"/>
            <w:vAlign w:val="center"/>
            <w:hideMark/>
          </w:tcPr>
          <w:p w14:paraId="0A6A967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79,00</w:t>
            </w:r>
          </w:p>
        </w:tc>
        <w:tc>
          <w:tcPr>
            <w:tcW w:w="2270" w:type="dxa"/>
            <w:vMerge/>
            <w:tcBorders>
              <w:top w:val="nil"/>
              <w:left w:val="single" w:sz="8" w:space="0" w:color="000000"/>
              <w:bottom w:val="single" w:sz="8" w:space="0" w:color="000000"/>
              <w:right w:val="single" w:sz="8" w:space="0" w:color="000000"/>
            </w:tcBorders>
            <w:vAlign w:val="center"/>
            <w:hideMark/>
          </w:tcPr>
          <w:p w14:paraId="361AECC8"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1B74DE28"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3E053D1"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2.4.2</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FC5EFB"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დასახლებული პუნქტების რაოდენობა, რომელთაც აქვთ წვდომა ბუნებრივ გაზზე</w:t>
            </w:r>
          </w:p>
        </w:tc>
        <w:tc>
          <w:tcPr>
            <w:tcW w:w="1687" w:type="dxa"/>
            <w:tcBorders>
              <w:top w:val="nil"/>
              <w:left w:val="nil"/>
              <w:bottom w:val="single" w:sz="8" w:space="0" w:color="000000"/>
              <w:right w:val="single" w:sz="8" w:space="0" w:color="000000"/>
            </w:tcBorders>
            <w:shd w:val="clear" w:color="auto" w:fill="auto"/>
            <w:vAlign w:val="center"/>
            <w:hideMark/>
          </w:tcPr>
          <w:p w14:paraId="5FD485CB"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771DA8F1"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47E70A7B"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0589DDF0"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1513FE15"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3B072074"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51E37054"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6D7B5A1A"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303C92C7"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1ED7B589"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single" w:sz="8" w:space="0" w:color="000000"/>
              <w:right w:val="single" w:sz="8" w:space="0" w:color="000000"/>
            </w:tcBorders>
            <w:shd w:val="clear" w:color="auto" w:fill="auto"/>
            <w:vAlign w:val="center"/>
            <w:hideMark/>
          </w:tcPr>
          <w:p w14:paraId="545C090F"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2025</w:t>
            </w:r>
          </w:p>
        </w:tc>
        <w:tc>
          <w:tcPr>
            <w:tcW w:w="2333" w:type="dxa"/>
            <w:tcBorders>
              <w:top w:val="nil"/>
              <w:left w:val="nil"/>
              <w:bottom w:val="single" w:sz="8" w:space="0" w:color="000000"/>
              <w:right w:val="single" w:sz="8" w:space="0" w:color="000000"/>
            </w:tcBorders>
            <w:shd w:val="clear" w:color="auto" w:fill="auto"/>
            <w:vAlign w:val="center"/>
            <w:hideMark/>
          </w:tcPr>
          <w:p w14:paraId="69D45871"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1251D8A5"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68F0F380"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EBA733A"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მუნიციპალიტეტის წლიური ანგარიში</w:t>
            </w:r>
          </w:p>
        </w:tc>
      </w:tr>
      <w:tr w:rsidR="00AE4D67" w:rsidRPr="00AE4D67" w14:paraId="496D69D0"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1D5934E3"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024EB14D"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1FF4795E"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nil"/>
              <w:left w:val="nil"/>
              <w:bottom w:val="single" w:sz="8" w:space="0" w:color="000000"/>
              <w:right w:val="single" w:sz="8" w:space="0" w:color="000000"/>
            </w:tcBorders>
            <w:shd w:val="clear" w:color="auto" w:fill="auto"/>
            <w:vAlign w:val="center"/>
            <w:hideMark/>
          </w:tcPr>
          <w:p w14:paraId="00E0CCF1"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27,00</w:t>
            </w:r>
          </w:p>
        </w:tc>
        <w:tc>
          <w:tcPr>
            <w:tcW w:w="2333" w:type="dxa"/>
            <w:tcBorders>
              <w:top w:val="nil"/>
              <w:left w:val="nil"/>
              <w:bottom w:val="single" w:sz="8" w:space="0" w:color="000000"/>
              <w:right w:val="single" w:sz="8" w:space="0" w:color="000000"/>
            </w:tcBorders>
            <w:shd w:val="clear" w:color="auto" w:fill="auto"/>
            <w:vAlign w:val="center"/>
            <w:hideMark/>
          </w:tcPr>
          <w:p w14:paraId="4B22F019"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40,00</w:t>
            </w:r>
          </w:p>
        </w:tc>
        <w:tc>
          <w:tcPr>
            <w:tcW w:w="1484" w:type="dxa"/>
            <w:tcBorders>
              <w:top w:val="nil"/>
              <w:left w:val="nil"/>
              <w:bottom w:val="single" w:sz="8" w:space="0" w:color="000000"/>
              <w:right w:val="single" w:sz="8" w:space="0" w:color="000000"/>
            </w:tcBorders>
            <w:shd w:val="clear" w:color="auto" w:fill="auto"/>
            <w:vAlign w:val="center"/>
            <w:hideMark/>
          </w:tcPr>
          <w:p w14:paraId="1661D1EB"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55,00</w:t>
            </w:r>
          </w:p>
        </w:tc>
        <w:tc>
          <w:tcPr>
            <w:tcW w:w="2036" w:type="dxa"/>
            <w:tcBorders>
              <w:top w:val="nil"/>
              <w:left w:val="nil"/>
              <w:bottom w:val="single" w:sz="8" w:space="0" w:color="000000"/>
              <w:right w:val="single" w:sz="8" w:space="0" w:color="000000"/>
            </w:tcBorders>
            <w:shd w:val="clear" w:color="auto" w:fill="auto"/>
            <w:vAlign w:val="center"/>
            <w:hideMark/>
          </w:tcPr>
          <w:p w14:paraId="41BED35A"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79,00</w:t>
            </w:r>
          </w:p>
        </w:tc>
        <w:tc>
          <w:tcPr>
            <w:tcW w:w="2270" w:type="dxa"/>
            <w:vMerge/>
            <w:tcBorders>
              <w:top w:val="nil"/>
              <w:left w:val="single" w:sz="8" w:space="0" w:color="000000"/>
              <w:bottom w:val="single" w:sz="8" w:space="0" w:color="000000"/>
              <w:right w:val="single" w:sz="8" w:space="0" w:color="000000"/>
            </w:tcBorders>
            <w:vAlign w:val="center"/>
            <w:hideMark/>
          </w:tcPr>
          <w:p w14:paraId="50BEF943"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38137683" w14:textId="77777777" w:rsidTr="002B6273">
        <w:trPr>
          <w:trHeight w:val="439"/>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05812EAD"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ამოცანა 2.5</w:t>
            </w:r>
          </w:p>
        </w:tc>
        <w:tc>
          <w:tcPr>
            <w:tcW w:w="11335" w:type="dxa"/>
            <w:gridSpan w:val="6"/>
            <w:tcBorders>
              <w:top w:val="single" w:sz="8" w:space="0" w:color="000000"/>
              <w:left w:val="nil"/>
              <w:bottom w:val="single" w:sz="8" w:space="0" w:color="000000"/>
              <w:right w:val="single" w:sz="8" w:space="0" w:color="000000"/>
            </w:tcBorders>
            <w:shd w:val="clear" w:color="000000" w:fill="C5E0B3"/>
            <w:vAlign w:val="center"/>
            <w:hideMark/>
          </w:tcPr>
          <w:p w14:paraId="47E85BB8"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რეკრეაციული ზონების შექმნა-განვითარება</w:t>
            </w:r>
          </w:p>
        </w:tc>
      </w:tr>
      <w:tr w:rsidR="00AE4D67" w:rsidRPr="00AE4D67" w14:paraId="01988453"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B6632B"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2.5.1</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90751D2"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xml:space="preserve">ექსპლუატაციაში მიღებული რეკრეაციული ობიექტების რაოდენობა </w:t>
            </w:r>
          </w:p>
        </w:tc>
        <w:tc>
          <w:tcPr>
            <w:tcW w:w="1687" w:type="dxa"/>
            <w:tcBorders>
              <w:top w:val="nil"/>
              <w:left w:val="nil"/>
              <w:bottom w:val="single" w:sz="8" w:space="0" w:color="000000"/>
              <w:right w:val="single" w:sz="8" w:space="0" w:color="000000"/>
            </w:tcBorders>
            <w:shd w:val="clear" w:color="auto" w:fill="auto"/>
            <w:vAlign w:val="center"/>
            <w:hideMark/>
          </w:tcPr>
          <w:p w14:paraId="68DAC00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2B05A51C"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129BF17A"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038B81AF"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19FAB812"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4274456F"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5F1D19EB"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53192530"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06B495C2"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58E1E0F5"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nil"/>
              <w:right w:val="single" w:sz="8" w:space="0" w:color="000000"/>
            </w:tcBorders>
            <w:shd w:val="clear" w:color="auto" w:fill="auto"/>
            <w:vAlign w:val="center"/>
            <w:hideMark/>
          </w:tcPr>
          <w:p w14:paraId="6C7FFAA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2023</w:t>
            </w:r>
          </w:p>
        </w:tc>
        <w:tc>
          <w:tcPr>
            <w:tcW w:w="2333" w:type="dxa"/>
            <w:tcBorders>
              <w:top w:val="nil"/>
              <w:left w:val="nil"/>
              <w:bottom w:val="single" w:sz="8" w:space="0" w:color="000000"/>
              <w:right w:val="single" w:sz="8" w:space="0" w:color="000000"/>
            </w:tcBorders>
            <w:shd w:val="clear" w:color="auto" w:fill="auto"/>
            <w:vAlign w:val="center"/>
            <w:hideMark/>
          </w:tcPr>
          <w:p w14:paraId="04BFEF34"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52484E3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3AED9A41"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8437645"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მუნიციპალიტეტის წლიური ანგარიში</w:t>
            </w:r>
          </w:p>
        </w:tc>
      </w:tr>
      <w:tr w:rsidR="00AE4D67" w:rsidRPr="00AE4D67" w14:paraId="405DE01E"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7A7838F0"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712D56F4"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nil"/>
            </w:tcBorders>
            <w:shd w:val="clear" w:color="auto" w:fill="auto"/>
            <w:vAlign w:val="center"/>
            <w:hideMark/>
          </w:tcPr>
          <w:p w14:paraId="736DD3EF"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7687D6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xml:space="preserve">  15</w:t>
            </w:r>
          </w:p>
        </w:tc>
        <w:tc>
          <w:tcPr>
            <w:tcW w:w="2333" w:type="dxa"/>
            <w:tcBorders>
              <w:top w:val="nil"/>
              <w:left w:val="nil"/>
              <w:bottom w:val="single" w:sz="8" w:space="0" w:color="000000"/>
              <w:right w:val="single" w:sz="8" w:space="0" w:color="000000"/>
            </w:tcBorders>
            <w:shd w:val="clear" w:color="auto" w:fill="auto"/>
            <w:vAlign w:val="center"/>
            <w:hideMark/>
          </w:tcPr>
          <w:p w14:paraId="5EA06CFA"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21,00</w:t>
            </w:r>
          </w:p>
        </w:tc>
        <w:tc>
          <w:tcPr>
            <w:tcW w:w="1484" w:type="dxa"/>
            <w:tcBorders>
              <w:top w:val="nil"/>
              <w:left w:val="nil"/>
              <w:bottom w:val="single" w:sz="8" w:space="0" w:color="000000"/>
              <w:right w:val="single" w:sz="8" w:space="0" w:color="000000"/>
            </w:tcBorders>
            <w:shd w:val="clear" w:color="auto" w:fill="auto"/>
            <w:vAlign w:val="center"/>
            <w:hideMark/>
          </w:tcPr>
          <w:p w14:paraId="4B819D5E"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43,00</w:t>
            </w:r>
          </w:p>
        </w:tc>
        <w:tc>
          <w:tcPr>
            <w:tcW w:w="2036" w:type="dxa"/>
            <w:tcBorders>
              <w:top w:val="nil"/>
              <w:left w:val="nil"/>
              <w:bottom w:val="single" w:sz="8" w:space="0" w:color="000000"/>
              <w:right w:val="single" w:sz="8" w:space="0" w:color="000000"/>
            </w:tcBorders>
            <w:shd w:val="clear" w:color="auto" w:fill="auto"/>
            <w:vAlign w:val="center"/>
            <w:hideMark/>
          </w:tcPr>
          <w:p w14:paraId="467F043A"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54,00</w:t>
            </w:r>
          </w:p>
        </w:tc>
        <w:tc>
          <w:tcPr>
            <w:tcW w:w="2270" w:type="dxa"/>
            <w:vMerge/>
            <w:tcBorders>
              <w:top w:val="nil"/>
              <w:left w:val="single" w:sz="8" w:space="0" w:color="000000"/>
              <w:bottom w:val="single" w:sz="8" w:space="0" w:color="000000"/>
              <w:right w:val="single" w:sz="8" w:space="0" w:color="000000"/>
            </w:tcBorders>
            <w:vAlign w:val="center"/>
            <w:hideMark/>
          </w:tcPr>
          <w:p w14:paraId="11D20030"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44A37745" w14:textId="77777777" w:rsidTr="002B6273">
        <w:trPr>
          <w:trHeight w:val="292"/>
        </w:trPr>
        <w:tc>
          <w:tcPr>
            <w:tcW w:w="1272" w:type="dxa"/>
            <w:tcBorders>
              <w:top w:val="nil"/>
              <w:left w:val="single" w:sz="8" w:space="0" w:color="000000"/>
              <w:bottom w:val="single" w:sz="8" w:space="0" w:color="000000"/>
              <w:right w:val="single" w:sz="8" w:space="0" w:color="000000"/>
            </w:tcBorders>
            <w:shd w:val="clear" w:color="auto" w:fill="auto"/>
            <w:vAlign w:val="center"/>
            <w:hideMark/>
          </w:tcPr>
          <w:p w14:paraId="6C6BBEF4"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რისკი</w:t>
            </w:r>
          </w:p>
        </w:tc>
        <w:tc>
          <w:tcPr>
            <w:tcW w:w="13911" w:type="dxa"/>
            <w:gridSpan w:val="7"/>
            <w:tcBorders>
              <w:top w:val="single" w:sz="8" w:space="0" w:color="000000"/>
              <w:left w:val="nil"/>
              <w:bottom w:val="single" w:sz="8" w:space="0" w:color="000000"/>
              <w:right w:val="single" w:sz="8" w:space="0" w:color="000000"/>
            </w:tcBorders>
            <w:shd w:val="clear" w:color="auto" w:fill="auto"/>
            <w:vAlign w:val="center"/>
            <w:hideMark/>
          </w:tcPr>
          <w:p w14:paraId="7C89919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r>
      <w:tr w:rsidR="00AE4D67" w:rsidRPr="00AE4D67" w14:paraId="50F1334E" w14:textId="77777777" w:rsidTr="002B6273">
        <w:trPr>
          <w:trHeight w:val="292"/>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4E236011"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ამოცანა 2.6</w:t>
            </w:r>
          </w:p>
        </w:tc>
        <w:tc>
          <w:tcPr>
            <w:tcW w:w="11335" w:type="dxa"/>
            <w:gridSpan w:val="6"/>
            <w:tcBorders>
              <w:top w:val="single" w:sz="8" w:space="0" w:color="000000"/>
              <w:left w:val="nil"/>
              <w:bottom w:val="single" w:sz="8" w:space="0" w:color="000000"/>
              <w:right w:val="single" w:sz="8" w:space="0" w:color="000000"/>
            </w:tcBorders>
            <w:shd w:val="clear" w:color="000000" w:fill="C5E0B3"/>
            <w:vAlign w:val="center"/>
            <w:hideMark/>
          </w:tcPr>
          <w:p w14:paraId="3E294963" w14:textId="77777777" w:rsidR="00AE4D67" w:rsidRPr="00AE4D67" w:rsidRDefault="00AE4D67" w:rsidP="00AE4D67">
            <w:pPr>
              <w:spacing w:after="0" w:line="240" w:lineRule="auto"/>
              <w:jc w:val="center"/>
              <w:rPr>
                <w:rFonts w:ascii="Sylfaen" w:eastAsia="Times New Roman" w:hAnsi="Sylfaen" w:cs="Times New Roman"/>
                <w:b/>
                <w:bCs/>
                <w:sz w:val="18"/>
                <w:szCs w:val="18"/>
                <w:lang w:val="ka-GE" w:eastAsia="ka-GE"/>
              </w:rPr>
            </w:pPr>
            <w:r w:rsidRPr="00AE4D67">
              <w:rPr>
                <w:rFonts w:ascii="Sylfaen" w:eastAsia="Times New Roman" w:hAnsi="Sylfaen" w:cs="Times New Roman"/>
                <w:b/>
                <w:bCs/>
                <w:sz w:val="18"/>
                <w:szCs w:val="18"/>
                <w:lang w:val="ka-GE" w:eastAsia="ka-GE"/>
              </w:rPr>
              <w:t xml:space="preserve">საგანმანათლებლო ინფრასტრუქტურის განვითარება </w:t>
            </w:r>
          </w:p>
        </w:tc>
      </w:tr>
      <w:tr w:rsidR="00AE4D67" w:rsidRPr="00AE4D67" w14:paraId="49B3DDA5" w14:textId="77777777" w:rsidTr="002B6273">
        <w:trPr>
          <w:trHeight w:val="454"/>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4A1718"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2.6.1</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564D2CE"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 xml:space="preserve">რეაბილიტირებული სკოლების პროცენტული წილი; </w:t>
            </w:r>
          </w:p>
        </w:tc>
        <w:tc>
          <w:tcPr>
            <w:tcW w:w="1687" w:type="dxa"/>
            <w:tcBorders>
              <w:top w:val="nil"/>
              <w:left w:val="nil"/>
              <w:bottom w:val="single" w:sz="8" w:space="0" w:color="000000"/>
              <w:right w:val="single" w:sz="8" w:space="0" w:color="000000"/>
            </w:tcBorders>
            <w:shd w:val="clear" w:color="auto" w:fill="auto"/>
            <w:vAlign w:val="center"/>
            <w:hideMark/>
          </w:tcPr>
          <w:p w14:paraId="47F7EF91"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0DAE7980"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7977E595"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07AF8D47"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74CB91EA"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40A9B5E5"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133499C9"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144AD969"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16835C27" w14:textId="77777777" w:rsidR="00AE4D67" w:rsidRPr="00AE4D67" w:rsidRDefault="00AE4D67" w:rsidP="00AE4D67">
            <w:pPr>
              <w:spacing w:after="0" w:line="240" w:lineRule="auto"/>
              <w:rPr>
                <w:rFonts w:ascii="Sylfaen" w:eastAsia="Times New Roman" w:hAnsi="Sylfaen" w:cs="Times New Roman"/>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4872F0D3"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single" w:sz="8" w:space="0" w:color="000000"/>
              <w:right w:val="single" w:sz="8" w:space="0" w:color="000000"/>
            </w:tcBorders>
            <w:shd w:val="clear" w:color="auto" w:fill="auto"/>
            <w:vAlign w:val="center"/>
            <w:hideMark/>
          </w:tcPr>
          <w:p w14:paraId="7C8DB261"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2025</w:t>
            </w:r>
          </w:p>
        </w:tc>
        <w:tc>
          <w:tcPr>
            <w:tcW w:w="2333" w:type="dxa"/>
            <w:tcBorders>
              <w:top w:val="nil"/>
              <w:left w:val="nil"/>
              <w:bottom w:val="single" w:sz="8" w:space="0" w:color="000000"/>
              <w:right w:val="single" w:sz="8" w:space="0" w:color="000000"/>
            </w:tcBorders>
            <w:shd w:val="clear" w:color="auto" w:fill="auto"/>
            <w:vAlign w:val="center"/>
            <w:hideMark/>
          </w:tcPr>
          <w:p w14:paraId="63012A5F"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3EC37785"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6BCD1091"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01700E"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მუნიციპალიტეტის წლიური ანგარიში</w:t>
            </w:r>
          </w:p>
        </w:tc>
      </w:tr>
      <w:tr w:rsidR="00AE4D67" w:rsidRPr="00AE4D67" w14:paraId="2FBE2866"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63FC7F8C"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68B5FB4B" w14:textId="77777777" w:rsidR="00AE4D67" w:rsidRPr="00AE4D67" w:rsidRDefault="00AE4D67" w:rsidP="00AE4D67">
            <w:pPr>
              <w:spacing w:after="0" w:line="240" w:lineRule="auto"/>
              <w:rPr>
                <w:rFonts w:ascii="Sylfaen" w:eastAsia="Times New Roman" w:hAnsi="Sylfaen" w:cs="Times New Roman"/>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2876597E"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nil"/>
              <w:left w:val="nil"/>
              <w:bottom w:val="single" w:sz="8" w:space="0" w:color="000000"/>
              <w:right w:val="single" w:sz="8" w:space="0" w:color="000000"/>
            </w:tcBorders>
            <w:shd w:val="clear" w:color="auto" w:fill="auto"/>
            <w:vAlign w:val="center"/>
            <w:hideMark/>
          </w:tcPr>
          <w:p w14:paraId="5F540A2B"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43%</w:t>
            </w:r>
          </w:p>
        </w:tc>
        <w:tc>
          <w:tcPr>
            <w:tcW w:w="2333" w:type="dxa"/>
            <w:tcBorders>
              <w:top w:val="nil"/>
              <w:left w:val="nil"/>
              <w:bottom w:val="single" w:sz="8" w:space="0" w:color="000000"/>
              <w:right w:val="single" w:sz="8" w:space="0" w:color="000000"/>
            </w:tcBorders>
            <w:shd w:val="clear" w:color="auto" w:fill="auto"/>
            <w:vAlign w:val="center"/>
            <w:hideMark/>
          </w:tcPr>
          <w:p w14:paraId="3616F3D4"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55%</w:t>
            </w:r>
          </w:p>
        </w:tc>
        <w:tc>
          <w:tcPr>
            <w:tcW w:w="1484" w:type="dxa"/>
            <w:tcBorders>
              <w:top w:val="nil"/>
              <w:left w:val="nil"/>
              <w:bottom w:val="single" w:sz="8" w:space="0" w:color="000000"/>
              <w:right w:val="single" w:sz="8" w:space="0" w:color="000000"/>
            </w:tcBorders>
            <w:shd w:val="clear" w:color="auto" w:fill="auto"/>
            <w:vAlign w:val="center"/>
            <w:hideMark/>
          </w:tcPr>
          <w:p w14:paraId="2994EE8C"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65%</w:t>
            </w:r>
          </w:p>
        </w:tc>
        <w:tc>
          <w:tcPr>
            <w:tcW w:w="2036" w:type="dxa"/>
            <w:tcBorders>
              <w:top w:val="nil"/>
              <w:left w:val="nil"/>
              <w:bottom w:val="single" w:sz="8" w:space="0" w:color="000000"/>
              <w:right w:val="single" w:sz="8" w:space="0" w:color="000000"/>
            </w:tcBorders>
            <w:shd w:val="clear" w:color="auto" w:fill="auto"/>
            <w:vAlign w:val="center"/>
            <w:hideMark/>
          </w:tcPr>
          <w:p w14:paraId="5190453A"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75%</w:t>
            </w:r>
          </w:p>
        </w:tc>
        <w:tc>
          <w:tcPr>
            <w:tcW w:w="2270" w:type="dxa"/>
            <w:vMerge/>
            <w:tcBorders>
              <w:top w:val="nil"/>
              <w:left w:val="single" w:sz="8" w:space="0" w:color="000000"/>
              <w:bottom w:val="single" w:sz="8" w:space="0" w:color="000000"/>
              <w:right w:val="single" w:sz="8" w:space="0" w:color="000000"/>
            </w:tcBorders>
            <w:vAlign w:val="center"/>
            <w:hideMark/>
          </w:tcPr>
          <w:p w14:paraId="26BCB024"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417D4810" w14:textId="77777777" w:rsidTr="002B6273">
        <w:trPr>
          <w:trHeight w:val="513"/>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20AA4C"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2.6.2</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31E5E6"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სკოლამდელ განათლებაზე ხელმისაწვდომობის მაჩვენებელი</w:t>
            </w:r>
          </w:p>
        </w:tc>
        <w:tc>
          <w:tcPr>
            <w:tcW w:w="1687" w:type="dxa"/>
            <w:tcBorders>
              <w:top w:val="nil"/>
              <w:left w:val="nil"/>
              <w:bottom w:val="single" w:sz="8" w:space="0" w:color="000000"/>
              <w:right w:val="single" w:sz="8" w:space="0" w:color="000000"/>
            </w:tcBorders>
            <w:shd w:val="clear" w:color="auto" w:fill="auto"/>
            <w:vAlign w:val="center"/>
            <w:hideMark/>
          </w:tcPr>
          <w:p w14:paraId="6A4D7C8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39AFF874"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2EDB3BB4"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2B8E3FC2"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0B30C760"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695D75CE"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23A23174"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7E425AAF"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529DF9B6" w14:textId="77777777" w:rsidR="00AE4D67" w:rsidRPr="00AE4D67" w:rsidRDefault="00AE4D67" w:rsidP="00AE4D67">
            <w:pPr>
              <w:spacing w:after="0" w:line="240" w:lineRule="auto"/>
              <w:rPr>
                <w:rFonts w:ascii="Sylfaen" w:eastAsia="Times New Roman" w:hAnsi="Sylfaen" w:cs="Times New Roman"/>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1181AAFD"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single" w:sz="8" w:space="0" w:color="000000"/>
              <w:right w:val="single" w:sz="8" w:space="0" w:color="000000"/>
            </w:tcBorders>
            <w:shd w:val="clear" w:color="auto" w:fill="auto"/>
            <w:vAlign w:val="center"/>
            <w:hideMark/>
          </w:tcPr>
          <w:p w14:paraId="368966A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2025</w:t>
            </w:r>
          </w:p>
        </w:tc>
        <w:tc>
          <w:tcPr>
            <w:tcW w:w="2333" w:type="dxa"/>
            <w:tcBorders>
              <w:top w:val="nil"/>
              <w:left w:val="nil"/>
              <w:bottom w:val="single" w:sz="8" w:space="0" w:color="000000"/>
              <w:right w:val="single" w:sz="8" w:space="0" w:color="000000"/>
            </w:tcBorders>
            <w:shd w:val="clear" w:color="auto" w:fill="auto"/>
            <w:vAlign w:val="center"/>
            <w:hideMark/>
          </w:tcPr>
          <w:p w14:paraId="5033FE17"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75A7A7FF"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3BE4D434"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4AD9E63"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მუნიციპალიტეტის წლიური ანგარიში</w:t>
            </w:r>
          </w:p>
        </w:tc>
      </w:tr>
      <w:tr w:rsidR="00AE4D67" w:rsidRPr="00AE4D67" w14:paraId="2CAD55E4"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205001CA"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38616346" w14:textId="77777777" w:rsidR="00AE4D67" w:rsidRPr="00AE4D67" w:rsidRDefault="00AE4D67" w:rsidP="00AE4D67">
            <w:pPr>
              <w:spacing w:after="0" w:line="240" w:lineRule="auto"/>
              <w:rPr>
                <w:rFonts w:ascii="Sylfaen" w:eastAsia="Times New Roman" w:hAnsi="Sylfaen" w:cs="Times New Roman"/>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0B2A3373"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nil"/>
              <w:left w:val="nil"/>
              <w:bottom w:val="single" w:sz="8" w:space="0" w:color="000000"/>
              <w:right w:val="single" w:sz="8" w:space="0" w:color="000000"/>
            </w:tcBorders>
            <w:shd w:val="clear" w:color="auto" w:fill="auto"/>
            <w:vAlign w:val="center"/>
            <w:hideMark/>
          </w:tcPr>
          <w:p w14:paraId="6D046D09"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60%</w:t>
            </w:r>
          </w:p>
        </w:tc>
        <w:tc>
          <w:tcPr>
            <w:tcW w:w="2333" w:type="dxa"/>
            <w:tcBorders>
              <w:top w:val="nil"/>
              <w:left w:val="nil"/>
              <w:bottom w:val="single" w:sz="8" w:space="0" w:color="000000"/>
              <w:right w:val="single" w:sz="8" w:space="0" w:color="000000"/>
            </w:tcBorders>
            <w:shd w:val="clear" w:color="auto" w:fill="auto"/>
            <w:vAlign w:val="center"/>
            <w:hideMark/>
          </w:tcPr>
          <w:p w14:paraId="5DD7DD31"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65%</w:t>
            </w:r>
          </w:p>
        </w:tc>
        <w:tc>
          <w:tcPr>
            <w:tcW w:w="1484" w:type="dxa"/>
            <w:tcBorders>
              <w:top w:val="nil"/>
              <w:left w:val="nil"/>
              <w:bottom w:val="single" w:sz="8" w:space="0" w:color="000000"/>
              <w:right w:val="single" w:sz="8" w:space="0" w:color="000000"/>
            </w:tcBorders>
            <w:shd w:val="clear" w:color="auto" w:fill="auto"/>
            <w:vAlign w:val="center"/>
            <w:hideMark/>
          </w:tcPr>
          <w:p w14:paraId="3D4D826F"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70%</w:t>
            </w:r>
          </w:p>
        </w:tc>
        <w:tc>
          <w:tcPr>
            <w:tcW w:w="2036" w:type="dxa"/>
            <w:tcBorders>
              <w:top w:val="nil"/>
              <w:left w:val="nil"/>
              <w:bottom w:val="single" w:sz="8" w:space="0" w:color="000000"/>
              <w:right w:val="single" w:sz="8" w:space="0" w:color="000000"/>
            </w:tcBorders>
            <w:shd w:val="clear" w:color="auto" w:fill="auto"/>
            <w:vAlign w:val="center"/>
            <w:hideMark/>
          </w:tcPr>
          <w:p w14:paraId="6191A9CC"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75%</w:t>
            </w:r>
          </w:p>
        </w:tc>
        <w:tc>
          <w:tcPr>
            <w:tcW w:w="2270" w:type="dxa"/>
            <w:vMerge/>
            <w:tcBorders>
              <w:top w:val="nil"/>
              <w:left w:val="single" w:sz="8" w:space="0" w:color="000000"/>
              <w:bottom w:val="single" w:sz="8" w:space="0" w:color="000000"/>
              <w:right w:val="single" w:sz="8" w:space="0" w:color="000000"/>
            </w:tcBorders>
            <w:vAlign w:val="center"/>
            <w:hideMark/>
          </w:tcPr>
          <w:p w14:paraId="2C2BF045"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03AB5254" w14:textId="77777777" w:rsidTr="002B6273">
        <w:trPr>
          <w:trHeight w:val="292"/>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10C4E8F8"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lastRenderedPageBreak/>
              <w:t>ამოცანა 2.7</w:t>
            </w:r>
          </w:p>
        </w:tc>
        <w:tc>
          <w:tcPr>
            <w:tcW w:w="11335" w:type="dxa"/>
            <w:gridSpan w:val="6"/>
            <w:tcBorders>
              <w:top w:val="single" w:sz="8" w:space="0" w:color="000000"/>
              <w:left w:val="nil"/>
              <w:bottom w:val="single" w:sz="8" w:space="0" w:color="000000"/>
              <w:right w:val="single" w:sz="8" w:space="0" w:color="000000"/>
            </w:tcBorders>
            <w:shd w:val="clear" w:color="000000" w:fill="C5E0B3"/>
            <w:vAlign w:val="center"/>
            <w:hideMark/>
          </w:tcPr>
          <w:p w14:paraId="6D2A1D1A" w14:textId="77777777" w:rsidR="00AE4D67" w:rsidRPr="00AE4D67" w:rsidRDefault="00AE4D67" w:rsidP="00AE4D67">
            <w:pPr>
              <w:spacing w:after="0" w:line="240" w:lineRule="auto"/>
              <w:jc w:val="center"/>
              <w:rPr>
                <w:rFonts w:ascii="Sylfaen" w:eastAsia="Times New Roman" w:hAnsi="Sylfaen" w:cs="Times New Roman"/>
                <w:b/>
                <w:bCs/>
                <w:sz w:val="18"/>
                <w:szCs w:val="18"/>
                <w:lang w:val="ka-GE" w:eastAsia="ka-GE"/>
              </w:rPr>
            </w:pPr>
            <w:r w:rsidRPr="00AE4D67">
              <w:rPr>
                <w:rFonts w:ascii="Sylfaen" w:eastAsia="Times New Roman" w:hAnsi="Sylfaen" w:cs="Times New Roman"/>
                <w:b/>
                <w:bCs/>
                <w:sz w:val="18"/>
                <w:szCs w:val="18"/>
                <w:lang w:val="ka-GE" w:eastAsia="ka-GE"/>
              </w:rPr>
              <w:t xml:space="preserve">სპორტული ინფრასტრუქტურის განვითარება </w:t>
            </w:r>
          </w:p>
        </w:tc>
      </w:tr>
      <w:tr w:rsidR="00AE4D67" w:rsidRPr="00AE4D67" w14:paraId="1BF8E5D3"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E8218EF"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2.7.1</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0038069"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სპორტული ინფრასტრუქტურით უზრუნველყოფილი დასახლებების რაოდენობა</w:t>
            </w:r>
          </w:p>
        </w:tc>
        <w:tc>
          <w:tcPr>
            <w:tcW w:w="1687" w:type="dxa"/>
            <w:tcBorders>
              <w:top w:val="nil"/>
              <w:left w:val="nil"/>
              <w:bottom w:val="single" w:sz="8" w:space="0" w:color="000000"/>
              <w:right w:val="single" w:sz="8" w:space="0" w:color="000000"/>
            </w:tcBorders>
            <w:shd w:val="clear" w:color="auto" w:fill="auto"/>
            <w:vAlign w:val="center"/>
            <w:hideMark/>
          </w:tcPr>
          <w:p w14:paraId="6162121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0A5CBCF2"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22C9596C"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21783EFB"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1D14E63F"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45D1C82B"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7D89E6C4"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36959F14"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25048A6C" w14:textId="77777777" w:rsidR="00AE4D67" w:rsidRPr="00AE4D67" w:rsidRDefault="00AE4D67" w:rsidP="00AE4D67">
            <w:pPr>
              <w:spacing w:after="0" w:line="240" w:lineRule="auto"/>
              <w:rPr>
                <w:rFonts w:ascii="Sylfaen" w:eastAsia="Times New Roman" w:hAnsi="Sylfaen" w:cs="Times New Roman"/>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3A3F2801"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single" w:sz="8" w:space="0" w:color="000000"/>
              <w:right w:val="single" w:sz="8" w:space="0" w:color="000000"/>
            </w:tcBorders>
            <w:shd w:val="clear" w:color="auto" w:fill="auto"/>
            <w:vAlign w:val="center"/>
            <w:hideMark/>
          </w:tcPr>
          <w:p w14:paraId="23EE6EE1"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2025</w:t>
            </w:r>
          </w:p>
        </w:tc>
        <w:tc>
          <w:tcPr>
            <w:tcW w:w="2333" w:type="dxa"/>
            <w:tcBorders>
              <w:top w:val="nil"/>
              <w:left w:val="nil"/>
              <w:bottom w:val="single" w:sz="8" w:space="0" w:color="000000"/>
              <w:right w:val="single" w:sz="8" w:space="0" w:color="000000"/>
            </w:tcBorders>
            <w:shd w:val="clear" w:color="auto" w:fill="auto"/>
            <w:vAlign w:val="center"/>
            <w:hideMark/>
          </w:tcPr>
          <w:p w14:paraId="0D207047"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308012A9"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3C58A015"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F02126F"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მუნიციპალიტეტის წლიური ანგარიში</w:t>
            </w:r>
          </w:p>
        </w:tc>
      </w:tr>
      <w:tr w:rsidR="00AE4D67" w:rsidRPr="00AE4D67" w14:paraId="45CA48FC"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2E66E11E"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3BD715BD" w14:textId="77777777" w:rsidR="00AE4D67" w:rsidRPr="00AE4D67" w:rsidRDefault="00AE4D67" w:rsidP="00AE4D67">
            <w:pPr>
              <w:spacing w:after="0" w:line="240" w:lineRule="auto"/>
              <w:rPr>
                <w:rFonts w:ascii="Sylfaen" w:eastAsia="Times New Roman" w:hAnsi="Sylfaen" w:cs="Times New Roman"/>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4569C555"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nil"/>
              <w:left w:val="nil"/>
              <w:bottom w:val="single" w:sz="8" w:space="0" w:color="000000"/>
              <w:right w:val="single" w:sz="8" w:space="0" w:color="000000"/>
            </w:tcBorders>
            <w:shd w:val="clear" w:color="auto" w:fill="auto"/>
            <w:vAlign w:val="center"/>
            <w:hideMark/>
          </w:tcPr>
          <w:p w14:paraId="05C42746"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15%</w:t>
            </w:r>
          </w:p>
        </w:tc>
        <w:tc>
          <w:tcPr>
            <w:tcW w:w="2333" w:type="dxa"/>
            <w:tcBorders>
              <w:top w:val="nil"/>
              <w:left w:val="nil"/>
              <w:bottom w:val="single" w:sz="8" w:space="0" w:color="000000"/>
              <w:right w:val="single" w:sz="8" w:space="0" w:color="000000"/>
            </w:tcBorders>
            <w:shd w:val="clear" w:color="auto" w:fill="auto"/>
            <w:vAlign w:val="center"/>
            <w:hideMark/>
          </w:tcPr>
          <w:p w14:paraId="5123504A"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35%</w:t>
            </w:r>
          </w:p>
        </w:tc>
        <w:tc>
          <w:tcPr>
            <w:tcW w:w="1484" w:type="dxa"/>
            <w:tcBorders>
              <w:top w:val="nil"/>
              <w:left w:val="nil"/>
              <w:bottom w:val="single" w:sz="8" w:space="0" w:color="000000"/>
              <w:right w:val="single" w:sz="8" w:space="0" w:color="000000"/>
            </w:tcBorders>
            <w:shd w:val="clear" w:color="auto" w:fill="auto"/>
            <w:vAlign w:val="center"/>
            <w:hideMark/>
          </w:tcPr>
          <w:p w14:paraId="52CC18FF"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55%</w:t>
            </w:r>
          </w:p>
        </w:tc>
        <w:tc>
          <w:tcPr>
            <w:tcW w:w="2036" w:type="dxa"/>
            <w:tcBorders>
              <w:top w:val="nil"/>
              <w:left w:val="nil"/>
              <w:bottom w:val="single" w:sz="8" w:space="0" w:color="000000"/>
              <w:right w:val="single" w:sz="8" w:space="0" w:color="000000"/>
            </w:tcBorders>
            <w:shd w:val="clear" w:color="auto" w:fill="auto"/>
            <w:vAlign w:val="center"/>
            <w:hideMark/>
          </w:tcPr>
          <w:p w14:paraId="7AE7E0F9"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75%</w:t>
            </w:r>
          </w:p>
        </w:tc>
        <w:tc>
          <w:tcPr>
            <w:tcW w:w="2270" w:type="dxa"/>
            <w:vMerge/>
            <w:tcBorders>
              <w:top w:val="nil"/>
              <w:left w:val="single" w:sz="8" w:space="0" w:color="000000"/>
              <w:bottom w:val="single" w:sz="8" w:space="0" w:color="000000"/>
              <w:right w:val="single" w:sz="8" w:space="0" w:color="000000"/>
            </w:tcBorders>
            <w:vAlign w:val="center"/>
            <w:hideMark/>
          </w:tcPr>
          <w:p w14:paraId="2CAEB7B4"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1801ECA3" w14:textId="77777777" w:rsidTr="002B6273">
        <w:trPr>
          <w:trHeight w:val="292"/>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7C5EC828"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ამოცანა 2.8</w:t>
            </w:r>
          </w:p>
        </w:tc>
        <w:tc>
          <w:tcPr>
            <w:tcW w:w="11335" w:type="dxa"/>
            <w:gridSpan w:val="6"/>
            <w:tcBorders>
              <w:top w:val="single" w:sz="8" w:space="0" w:color="000000"/>
              <w:left w:val="nil"/>
              <w:bottom w:val="single" w:sz="8" w:space="0" w:color="000000"/>
              <w:right w:val="single" w:sz="8" w:space="0" w:color="000000"/>
            </w:tcBorders>
            <w:shd w:val="clear" w:color="000000" w:fill="C5E0B3"/>
            <w:vAlign w:val="center"/>
            <w:hideMark/>
          </w:tcPr>
          <w:p w14:paraId="5B3193DA" w14:textId="77777777" w:rsidR="00AE4D67" w:rsidRPr="00AE4D67" w:rsidRDefault="00AE4D67" w:rsidP="00AE4D67">
            <w:pPr>
              <w:spacing w:after="0" w:line="240" w:lineRule="auto"/>
              <w:jc w:val="center"/>
              <w:rPr>
                <w:rFonts w:ascii="Sylfaen" w:eastAsia="Times New Roman" w:hAnsi="Sylfaen" w:cs="Times New Roman"/>
                <w:b/>
                <w:bCs/>
                <w:sz w:val="18"/>
                <w:szCs w:val="18"/>
                <w:lang w:val="ka-GE" w:eastAsia="ka-GE"/>
              </w:rPr>
            </w:pPr>
            <w:r w:rsidRPr="00AE4D67">
              <w:rPr>
                <w:rFonts w:ascii="Sylfaen" w:eastAsia="Times New Roman" w:hAnsi="Sylfaen" w:cs="Times New Roman"/>
                <w:b/>
                <w:bCs/>
                <w:sz w:val="18"/>
                <w:szCs w:val="18"/>
                <w:lang w:val="ka-GE" w:eastAsia="ka-GE"/>
              </w:rPr>
              <w:t xml:space="preserve"> კულტურის ინფრასტრუქტურის განვითარება </w:t>
            </w:r>
          </w:p>
        </w:tc>
      </w:tr>
      <w:tr w:rsidR="00AE4D67" w:rsidRPr="00AE4D67" w14:paraId="447BBAC4"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CDFE5E9"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2.8.1</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483D411"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გამოფენებში, ფესტივალებში და სხვა კულტურულ ღონისძიებებში მონაწილეთა პროცენტული მაჩვენებელი</w:t>
            </w:r>
          </w:p>
        </w:tc>
        <w:tc>
          <w:tcPr>
            <w:tcW w:w="1687" w:type="dxa"/>
            <w:tcBorders>
              <w:top w:val="nil"/>
              <w:left w:val="nil"/>
              <w:bottom w:val="single" w:sz="8" w:space="0" w:color="000000"/>
              <w:right w:val="single" w:sz="8" w:space="0" w:color="000000"/>
            </w:tcBorders>
            <w:shd w:val="clear" w:color="auto" w:fill="auto"/>
            <w:vAlign w:val="center"/>
            <w:hideMark/>
          </w:tcPr>
          <w:p w14:paraId="606B6165"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12845C00"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7ACA2C96"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391D665C"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37ECB89B"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0F72DC57"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5A2BDC20"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59B8BDC7"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1F556D90" w14:textId="77777777" w:rsidR="00AE4D67" w:rsidRPr="00AE4D67" w:rsidRDefault="00AE4D67" w:rsidP="00AE4D67">
            <w:pPr>
              <w:spacing w:after="0" w:line="240" w:lineRule="auto"/>
              <w:rPr>
                <w:rFonts w:ascii="Sylfaen" w:eastAsia="Times New Roman" w:hAnsi="Sylfaen" w:cs="Times New Roman"/>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2B58E0DD"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single" w:sz="8" w:space="0" w:color="000000"/>
              <w:right w:val="single" w:sz="8" w:space="0" w:color="000000"/>
            </w:tcBorders>
            <w:shd w:val="clear" w:color="auto" w:fill="auto"/>
            <w:vAlign w:val="center"/>
            <w:hideMark/>
          </w:tcPr>
          <w:p w14:paraId="0BB756EE"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2025</w:t>
            </w:r>
          </w:p>
        </w:tc>
        <w:tc>
          <w:tcPr>
            <w:tcW w:w="2333" w:type="dxa"/>
            <w:tcBorders>
              <w:top w:val="nil"/>
              <w:left w:val="nil"/>
              <w:bottom w:val="single" w:sz="8" w:space="0" w:color="000000"/>
              <w:right w:val="single" w:sz="8" w:space="0" w:color="000000"/>
            </w:tcBorders>
            <w:shd w:val="clear" w:color="auto" w:fill="auto"/>
            <w:vAlign w:val="center"/>
            <w:hideMark/>
          </w:tcPr>
          <w:p w14:paraId="138E975E"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6051BFBF"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3B35F0FB"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F6AAAE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მუნიციპალიტეტის წლიური ანგარიში</w:t>
            </w:r>
          </w:p>
        </w:tc>
      </w:tr>
      <w:tr w:rsidR="00AE4D67" w:rsidRPr="00AE4D67" w14:paraId="51B91523" w14:textId="77777777" w:rsidTr="002B6273">
        <w:trPr>
          <w:trHeight w:val="439"/>
        </w:trPr>
        <w:tc>
          <w:tcPr>
            <w:tcW w:w="1272" w:type="dxa"/>
            <w:vMerge/>
            <w:tcBorders>
              <w:top w:val="nil"/>
              <w:left w:val="single" w:sz="8" w:space="0" w:color="000000"/>
              <w:bottom w:val="single" w:sz="8" w:space="0" w:color="000000"/>
              <w:right w:val="single" w:sz="8" w:space="0" w:color="000000"/>
            </w:tcBorders>
            <w:vAlign w:val="center"/>
            <w:hideMark/>
          </w:tcPr>
          <w:p w14:paraId="5FA8A0E6"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63317942" w14:textId="77777777" w:rsidR="00AE4D67" w:rsidRPr="00AE4D67" w:rsidRDefault="00AE4D67" w:rsidP="00AE4D67">
            <w:pPr>
              <w:spacing w:after="0" w:line="240" w:lineRule="auto"/>
              <w:rPr>
                <w:rFonts w:ascii="Sylfaen" w:eastAsia="Times New Roman" w:hAnsi="Sylfaen" w:cs="Times New Roman"/>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7C05D3C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nil"/>
              <w:left w:val="nil"/>
              <w:bottom w:val="single" w:sz="8" w:space="0" w:color="000000"/>
              <w:right w:val="single" w:sz="8" w:space="0" w:color="000000"/>
            </w:tcBorders>
            <w:shd w:val="clear" w:color="auto" w:fill="auto"/>
            <w:vAlign w:val="center"/>
            <w:hideMark/>
          </w:tcPr>
          <w:p w14:paraId="069A94B3"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10%</w:t>
            </w:r>
          </w:p>
        </w:tc>
        <w:tc>
          <w:tcPr>
            <w:tcW w:w="2333" w:type="dxa"/>
            <w:tcBorders>
              <w:top w:val="nil"/>
              <w:left w:val="nil"/>
              <w:bottom w:val="single" w:sz="8" w:space="0" w:color="000000"/>
              <w:right w:val="single" w:sz="8" w:space="0" w:color="000000"/>
            </w:tcBorders>
            <w:shd w:val="clear" w:color="auto" w:fill="auto"/>
            <w:vAlign w:val="center"/>
            <w:hideMark/>
          </w:tcPr>
          <w:p w14:paraId="73474003"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20%</w:t>
            </w:r>
          </w:p>
        </w:tc>
        <w:tc>
          <w:tcPr>
            <w:tcW w:w="1484" w:type="dxa"/>
            <w:tcBorders>
              <w:top w:val="nil"/>
              <w:left w:val="nil"/>
              <w:bottom w:val="single" w:sz="8" w:space="0" w:color="000000"/>
              <w:right w:val="single" w:sz="8" w:space="0" w:color="000000"/>
            </w:tcBorders>
            <w:shd w:val="clear" w:color="auto" w:fill="auto"/>
            <w:vAlign w:val="center"/>
            <w:hideMark/>
          </w:tcPr>
          <w:p w14:paraId="0F6F9AA5"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35%</w:t>
            </w:r>
          </w:p>
        </w:tc>
        <w:tc>
          <w:tcPr>
            <w:tcW w:w="2036" w:type="dxa"/>
            <w:tcBorders>
              <w:top w:val="nil"/>
              <w:left w:val="nil"/>
              <w:bottom w:val="single" w:sz="8" w:space="0" w:color="000000"/>
              <w:right w:val="single" w:sz="8" w:space="0" w:color="000000"/>
            </w:tcBorders>
            <w:shd w:val="clear" w:color="auto" w:fill="auto"/>
            <w:vAlign w:val="center"/>
            <w:hideMark/>
          </w:tcPr>
          <w:p w14:paraId="478C609E"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45%</w:t>
            </w:r>
          </w:p>
        </w:tc>
        <w:tc>
          <w:tcPr>
            <w:tcW w:w="2270" w:type="dxa"/>
            <w:vMerge/>
            <w:tcBorders>
              <w:top w:val="nil"/>
              <w:left w:val="single" w:sz="8" w:space="0" w:color="000000"/>
              <w:bottom w:val="single" w:sz="8" w:space="0" w:color="000000"/>
              <w:right w:val="single" w:sz="8" w:space="0" w:color="000000"/>
            </w:tcBorders>
            <w:vAlign w:val="center"/>
            <w:hideMark/>
          </w:tcPr>
          <w:p w14:paraId="6F635B79"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2AC77775" w14:textId="77777777" w:rsidTr="002B6273">
        <w:trPr>
          <w:trHeight w:val="439"/>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446CB402"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ამოცანა 2.9</w:t>
            </w:r>
          </w:p>
        </w:tc>
        <w:tc>
          <w:tcPr>
            <w:tcW w:w="11335" w:type="dxa"/>
            <w:gridSpan w:val="6"/>
            <w:tcBorders>
              <w:top w:val="single" w:sz="8" w:space="0" w:color="000000"/>
              <w:left w:val="nil"/>
              <w:bottom w:val="single" w:sz="8" w:space="0" w:color="000000"/>
              <w:right w:val="single" w:sz="8" w:space="0" w:color="000000"/>
            </w:tcBorders>
            <w:shd w:val="clear" w:color="000000" w:fill="C5E0B3"/>
            <w:vAlign w:val="center"/>
            <w:hideMark/>
          </w:tcPr>
          <w:p w14:paraId="194297D5"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ჯანდაცვის მომსახურებაზე ხელმისაწვდომობა</w:t>
            </w:r>
          </w:p>
        </w:tc>
      </w:tr>
      <w:tr w:rsidR="00AE4D67" w:rsidRPr="00AE4D67" w14:paraId="6A0E4D65"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3E9C5E"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2.9.1</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01AC53"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ჯანდაცვის პერსონალის რიცხოვნობა (ექიმები, საექთნო პერსონალი) მოსახლეობის 1000 კაცზე</w:t>
            </w:r>
          </w:p>
        </w:tc>
        <w:tc>
          <w:tcPr>
            <w:tcW w:w="1687" w:type="dxa"/>
            <w:tcBorders>
              <w:top w:val="nil"/>
              <w:left w:val="nil"/>
              <w:bottom w:val="single" w:sz="8" w:space="0" w:color="000000"/>
              <w:right w:val="single" w:sz="8" w:space="0" w:color="000000"/>
            </w:tcBorders>
            <w:shd w:val="clear" w:color="auto" w:fill="auto"/>
            <w:vAlign w:val="center"/>
            <w:hideMark/>
          </w:tcPr>
          <w:p w14:paraId="4D3CAE63"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2BFAFBAF"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56963BBE"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5C7ED9B0"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097223D6"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7AD5759F"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636F98DC"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41BC069D"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65569697" w14:textId="77777777" w:rsidR="00AE4D67" w:rsidRPr="00AE4D67" w:rsidRDefault="00AE4D67" w:rsidP="00AE4D67">
            <w:pPr>
              <w:spacing w:after="0" w:line="240" w:lineRule="auto"/>
              <w:rPr>
                <w:rFonts w:ascii="Sylfaen" w:eastAsia="Times New Roman" w:hAnsi="Sylfaen" w:cs="Times New Roman"/>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45DC0BBA"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nil"/>
              <w:right w:val="single" w:sz="8" w:space="0" w:color="000000"/>
            </w:tcBorders>
            <w:shd w:val="clear" w:color="auto" w:fill="auto"/>
            <w:vAlign w:val="center"/>
            <w:hideMark/>
          </w:tcPr>
          <w:p w14:paraId="25BAB57D"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2025</w:t>
            </w:r>
          </w:p>
        </w:tc>
        <w:tc>
          <w:tcPr>
            <w:tcW w:w="2333" w:type="dxa"/>
            <w:tcBorders>
              <w:top w:val="nil"/>
              <w:left w:val="nil"/>
              <w:bottom w:val="single" w:sz="8" w:space="0" w:color="000000"/>
              <w:right w:val="single" w:sz="8" w:space="0" w:color="000000"/>
            </w:tcBorders>
            <w:shd w:val="clear" w:color="auto" w:fill="auto"/>
            <w:vAlign w:val="center"/>
            <w:hideMark/>
          </w:tcPr>
          <w:p w14:paraId="06D14ADD"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2631BA95"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5CCFA5BE"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5164C0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საქსტატის მონაცემები</w:t>
            </w:r>
          </w:p>
        </w:tc>
      </w:tr>
      <w:tr w:rsidR="00AE4D67" w:rsidRPr="00AE4D67" w14:paraId="2C44CD27"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4B48147A"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27465D05" w14:textId="77777777" w:rsidR="00AE4D67" w:rsidRPr="00AE4D67" w:rsidRDefault="00AE4D67" w:rsidP="00AE4D67">
            <w:pPr>
              <w:spacing w:after="0" w:line="240" w:lineRule="auto"/>
              <w:rPr>
                <w:rFonts w:ascii="Sylfaen" w:eastAsia="Times New Roman" w:hAnsi="Sylfaen" w:cs="Times New Roman"/>
                <w:sz w:val="18"/>
                <w:szCs w:val="18"/>
                <w:lang w:val="ka-GE" w:eastAsia="ka-GE"/>
              </w:rPr>
            </w:pPr>
          </w:p>
        </w:tc>
        <w:tc>
          <w:tcPr>
            <w:tcW w:w="1687" w:type="dxa"/>
            <w:tcBorders>
              <w:top w:val="nil"/>
              <w:left w:val="nil"/>
              <w:bottom w:val="single" w:sz="8" w:space="0" w:color="000000"/>
              <w:right w:val="nil"/>
            </w:tcBorders>
            <w:shd w:val="clear" w:color="auto" w:fill="auto"/>
            <w:vAlign w:val="center"/>
            <w:hideMark/>
          </w:tcPr>
          <w:p w14:paraId="516B545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D8F9168"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4,1</w:t>
            </w:r>
          </w:p>
        </w:tc>
        <w:tc>
          <w:tcPr>
            <w:tcW w:w="2333" w:type="dxa"/>
            <w:tcBorders>
              <w:top w:val="nil"/>
              <w:left w:val="nil"/>
              <w:bottom w:val="single" w:sz="8" w:space="0" w:color="000000"/>
              <w:right w:val="single" w:sz="8" w:space="0" w:color="000000"/>
            </w:tcBorders>
            <w:shd w:val="clear" w:color="auto" w:fill="auto"/>
            <w:vAlign w:val="center"/>
            <w:hideMark/>
          </w:tcPr>
          <w:p w14:paraId="27CA09AA"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4,80</w:t>
            </w:r>
          </w:p>
        </w:tc>
        <w:tc>
          <w:tcPr>
            <w:tcW w:w="1484" w:type="dxa"/>
            <w:tcBorders>
              <w:top w:val="nil"/>
              <w:left w:val="nil"/>
              <w:bottom w:val="single" w:sz="8" w:space="0" w:color="000000"/>
              <w:right w:val="single" w:sz="8" w:space="0" w:color="000000"/>
            </w:tcBorders>
            <w:shd w:val="clear" w:color="auto" w:fill="auto"/>
            <w:vAlign w:val="center"/>
            <w:hideMark/>
          </w:tcPr>
          <w:p w14:paraId="0CE19228"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6,00</w:t>
            </w:r>
          </w:p>
        </w:tc>
        <w:tc>
          <w:tcPr>
            <w:tcW w:w="2036" w:type="dxa"/>
            <w:tcBorders>
              <w:top w:val="nil"/>
              <w:left w:val="nil"/>
              <w:bottom w:val="single" w:sz="8" w:space="0" w:color="000000"/>
              <w:right w:val="single" w:sz="8" w:space="0" w:color="000000"/>
            </w:tcBorders>
            <w:shd w:val="clear" w:color="auto" w:fill="auto"/>
            <w:vAlign w:val="center"/>
            <w:hideMark/>
          </w:tcPr>
          <w:p w14:paraId="44B0C260"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8,00</w:t>
            </w:r>
          </w:p>
        </w:tc>
        <w:tc>
          <w:tcPr>
            <w:tcW w:w="2270" w:type="dxa"/>
            <w:vMerge/>
            <w:tcBorders>
              <w:top w:val="nil"/>
              <w:left w:val="single" w:sz="8" w:space="0" w:color="000000"/>
              <w:bottom w:val="single" w:sz="8" w:space="0" w:color="000000"/>
              <w:right w:val="single" w:sz="8" w:space="0" w:color="000000"/>
            </w:tcBorders>
            <w:vAlign w:val="center"/>
            <w:hideMark/>
          </w:tcPr>
          <w:p w14:paraId="4C1DBF68"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145BB1E8" w14:textId="77777777" w:rsidTr="002B6273">
        <w:trPr>
          <w:trHeight w:val="292"/>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667F18DF"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ამოცანა 2.10</w:t>
            </w:r>
          </w:p>
        </w:tc>
        <w:tc>
          <w:tcPr>
            <w:tcW w:w="11335" w:type="dxa"/>
            <w:gridSpan w:val="6"/>
            <w:tcBorders>
              <w:top w:val="single" w:sz="8" w:space="0" w:color="000000"/>
              <w:left w:val="nil"/>
              <w:bottom w:val="single" w:sz="8" w:space="0" w:color="000000"/>
              <w:right w:val="single" w:sz="8" w:space="0" w:color="000000"/>
            </w:tcBorders>
            <w:shd w:val="clear" w:color="000000" w:fill="C5E0B3"/>
            <w:vAlign w:val="center"/>
            <w:hideMark/>
          </w:tcPr>
          <w:p w14:paraId="34EA1CB2"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სოციალური სერვისების გაფართოება</w:t>
            </w:r>
          </w:p>
        </w:tc>
      </w:tr>
      <w:tr w:rsidR="00AE4D67" w:rsidRPr="00AE4D67" w14:paraId="3DEE893B"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CC4D192"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2.10.1</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5A8A209"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 xml:space="preserve">ხელმისაწვდომი სოციალური სერვისების სახეობების რაოდენობა </w:t>
            </w:r>
          </w:p>
        </w:tc>
        <w:tc>
          <w:tcPr>
            <w:tcW w:w="1687" w:type="dxa"/>
            <w:tcBorders>
              <w:top w:val="nil"/>
              <w:left w:val="nil"/>
              <w:bottom w:val="single" w:sz="8" w:space="0" w:color="000000"/>
              <w:right w:val="single" w:sz="8" w:space="0" w:color="000000"/>
            </w:tcBorders>
            <w:shd w:val="clear" w:color="auto" w:fill="auto"/>
            <w:vAlign w:val="center"/>
            <w:hideMark/>
          </w:tcPr>
          <w:p w14:paraId="715CFE7F"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nil"/>
              <w:right w:val="single" w:sz="8" w:space="0" w:color="000000"/>
            </w:tcBorders>
            <w:shd w:val="clear" w:color="auto" w:fill="auto"/>
            <w:vAlign w:val="center"/>
            <w:hideMark/>
          </w:tcPr>
          <w:p w14:paraId="179C3611"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5ED2DB41"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5A32257A"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50D4A37E"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08910161"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3BBF8EB8"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03136F9C"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1BAD589D" w14:textId="77777777" w:rsidR="00AE4D67" w:rsidRPr="00AE4D67" w:rsidRDefault="00AE4D67" w:rsidP="00AE4D67">
            <w:pPr>
              <w:spacing w:after="0" w:line="240" w:lineRule="auto"/>
              <w:rPr>
                <w:rFonts w:ascii="Sylfaen" w:eastAsia="Times New Roman" w:hAnsi="Sylfaen" w:cs="Times New Roman"/>
                <w:sz w:val="18"/>
                <w:szCs w:val="18"/>
                <w:lang w:val="ka-GE" w:eastAsia="ka-GE"/>
              </w:rPr>
            </w:pPr>
          </w:p>
        </w:tc>
        <w:tc>
          <w:tcPr>
            <w:tcW w:w="1687" w:type="dxa"/>
            <w:tcBorders>
              <w:top w:val="nil"/>
              <w:left w:val="nil"/>
              <w:bottom w:val="single" w:sz="8" w:space="0" w:color="000000"/>
              <w:right w:val="nil"/>
            </w:tcBorders>
            <w:shd w:val="clear" w:color="auto" w:fill="auto"/>
            <w:vAlign w:val="center"/>
            <w:hideMark/>
          </w:tcPr>
          <w:p w14:paraId="642D4791"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1F6FED"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2025</w:t>
            </w:r>
          </w:p>
        </w:tc>
        <w:tc>
          <w:tcPr>
            <w:tcW w:w="2333" w:type="dxa"/>
            <w:tcBorders>
              <w:top w:val="nil"/>
              <w:left w:val="nil"/>
              <w:bottom w:val="single" w:sz="8" w:space="0" w:color="000000"/>
              <w:right w:val="single" w:sz="8" w:space="0" w:color="000000"/>
            </w:tcBorders>
            <w:shd w:val="clear" w:color="auto" w:fill="auto"/>
            <w:vAlign w:val="center"/>
            <w:hideMark/>
          </w:tcPr>
          <w:p w14:paraId="2915A04E"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3DB39592"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2D7DD59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F77A34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საქსტატის მონაცემები</w:t>
            </w:r>
          </w:p>
        </w:tc>
      </w:tr>
      <w:tr w:rsidR="00AE4D67" w:rsidRPr="00AE4D67" w14:paraId="1C034EF7" w14:textId="77777777" w:rsidTr="002B6273">
        <w:trPr>
          <w:trHeight w:val="439"/>
        </w:trPr>
        <w:tc>
          <w:tcPr>
            <w:tcW w:w="1272" w:type="dxa"/>
            <w:vMerge/>
            <w:tcBorders>
              <w:top w:val="nil"/>
              <w:left w:val="single" w:sz="8" w:space="0" w:color="000000"/>
              <w:bottom w:val="single" w:sz="8" w:space="0" w:color="000000"/>
              <w:right w:val="single" w:sz="8" w:space="0" w:color="000000"/>
            </w:tcBorders>
            <w:vAlign w:val="center"/>
            <w:hideMark/>
          </w:tcPr>
          <w:p w14:paraId="3ED2FDF6"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3F65AD65" w14:textId="77777777" w:rsidR="00AE4D67" w:rsidRPr="00AE4D67" w:rsidRDefault="00AE4D67" w:rsidP="00AE4D67">
            <w:pPr>
              <w:spacing w:after="0" w:line="240" w:lineRule="auto"/>
              <w:rPr>
                <w:rFonts w:ascii="Sylfaen" w:eastAsia="Times New Roman" w:hAnsi="Sylfaen" w:cs="Times New Roman"/>
                <w:sz w:val="18"/>
                <w:szCs w:val="18"/>
                <w:lang w:val="ka-GE" w:eastAsia="ka-GE"/>
              </w:rPr>
            </w:pPr>
          </w:p>
        </w:tc>
        <w:tc>
          <w:tcPr>
            <w:tcW w:w="1687" w:type="dxa"/>
            <w:tcBorders>
              <w:top w:val="nil"/>
              <w:left w:val="nil"/>
              <w:bottom w:val="single" w:sz="8" w:space="0" w:color="000000"/>
              <w:right w:val="nil"/>
            </w:tcBorders>
            <w:shd w:val="clear" w:color="auto" w:fill="auto"/>
            <w:vAlign w:val="center"/>
            <w:hideMark/>
          </w:tcPr>
          <w:p w14:paraId="3AB9CC2A"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nil"/>
              <w:left w:val="single" w:sz="8" w:space="0" w:color="auto"/>
              <w:bottom w:val="single" w:sz="8" w:space="0" w:color="auto"/>
              <w:right w:val="single" w:sz="8" w:space="0" w:color="auto"/>
            </w:tcBorders>
            <w:shd w:val="clear" w:color="000000" w:fill="FFFFFF"/>
            <w:noWrap/>
            <w:vAlign w:val="bottom"/>
            <w:hideMark/>
          </w:tcPr>
          <w:p w14:paraId="04DA443F"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3,0</w:t>
            </w:r>
          </w:p>
        </w:tc>
        <w:tc>
          <w:tcPr>
            <w:tcW w:w="2333" w:type="dxa"/>
            <w:tcBorders>
              <w:top w:val="nil"/>
              <w:left w:val="nil"/>
              <w:bottom w:val="single" w:sz="8" w:space="0" w:color="000000"/>
              <w:right w:val="single" w:sz="8" w:space="0" w:color="000000"/>
            </w:tcBorders>
            <w:shd w:val="clear" w:color="auto" w:fill="auto"/>
            <w:vAlign w:val="center"/>
            <w:hideMark/>
          </w:tcPr>
          <w:p w14:paraId="4478E852"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5,00</w:t>
            </w:r>
          </w:p>
        </w:tc>
        <w:tc>
          <w:tcPr>
            <w:tcW w:w="1484" w:type="dxa"/>
            <w:tcBorders>
              <w:top w:val="nil"/>
              <w:left w:val="nil"/>
              <w:bottom w:val="single" w:sz="8" w:space="0" w:color="000000"/>
              <w:right w:val="single" w:sz="8" w:space="0" w:color="000000"/>
            </w:tcBorders>
            <w:shd w:val="clear" w:color="auto" w:fill="auto"/>
            <w:vAlign w:val="center"/>
            <w:hideMark/>
          </w:tcPr>
          <w:p w14:paraId="6D757DE8"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7,00</w:t>
            </w:r>
          </w:p>
        </w:tc>
        <w:tc>
          <w:tcPr>
            <w:tcW w:w="2036" w:type="dxa"/>
            <w:tcBorders>
              <w:top w:val="nil"/>
              <w:left w:val="nil"/>
              <w:bottom w:val="single" w:sz="8" w:space="0" w:color="000000"/>
              <w:right w:val="single" w:sz="8" w:space="0" w:color="000000"/>
            </w:tcBorders>
            <w:shd w:val="clear" w:color="auto" w:fill="auto"/>
            <w:vAlign w:val="center"/>
            <w:hideMark/>
          </w:tcPr>
          <w:p w14:paraId="4F6C319B"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8,00</w:t>
            </w:r>
          </w:p>
        </w:tc>
        <w:tc>
          <w:tcPr>
            <w:tcW w:w="2270" w:type="dxa"/>
            <w:vMerge/>
            <w:tcBorders>
              <w:top w:val="nil"/>
              <w:left w:val="single" w:sz="8" w:space="0" w:color="000000"/>
              <w:bottom w:val="single" w:sz="8" w:space="0" w:color="000000"/>
              <w:right w:val="single" w:sz="8" w:space="0" w:color="000000"/>
            </w:tcBorders>
            <w:vAlign w:val="center"/>
            <w:hideMark/>
          </w:tcPr>
          <w:p w14:paraId="04B7D8C2"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7063B386" w14:textId="77777777" w:rsidTr="002B6273">
        <w:trPr>
          <w:trHeight w:val="480"/>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FFD966"/>
            <w:vAlign w:val="center"/>
            <w:hideMark/>
          </w:tcPr>
          <w:p w14:paraId="45F90DF5"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მიზანი 3</w:t>
            </w:r>
          </w:p>
        </w:tc>
        <w:tc>
          <w:tcPr>
            <w:tcW w:w="7028" w:type="dxa"/>
            <w:gridSpan w:val="4"/>
            <w:tcBorders>
              <w:top w:val="single" w:sz="8" w:space="0" w:color="000000"/>
              <w:left w:val="nil"/>
              <w:bottom w:val="single" w:sz="8" w:space="0" w:color="000000"/>
              <w:right w:val="single" w:sz="8" w:space="0" w:color="000000"/>
            </w:tcBorders>
            <w:shd w:val="clear" w:color="000000" w:fill="FFD966"/>
            <w:vAlign w:val="center"/>
            <w:hideMark/>
          </w:tcPr>
          <w:p w14:paraId="7E993AA1"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გარემოს დაცვა</w:t>
            </w:r>
          </w:p>
        </w:tc>
        <w:tc>
          <w:tcPr>
            <w:tcW w:w="2036" w:type="dxa"/>
            <w:tcBorders>
              <w:top w:val="nil"/>
              <w:left w:val="nil"/>
              <w:bottom w:val="single" w:sz="8" w:space="0" w:color="000000"/>
              <w:right w:val="single" w:sz="8" w:space="0" w:color="000000"/>
            </w:tcBorders>
            <w:shd w:val="clear" w:color="000000" w:fill="FFD966"/>
            <w:vAlign w:val="center"/>
            <w:hideMark/>
          </w:tcPr>
          <w:p w14:paraId="576B2F65"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მდგრადი განვითარების მიზნებთან (SDGs) კავშირი:</w:t>
            </w:r>
          </w:p>
        </w:tc>
        <w:tc>
          <w:tcPr>
            <w:tcW w:w="2270" w:type="dxa"/>
            <w:tcBorders>
              <w:top w:val="nil"/>
              <w:left w:val="nil"/>
              <w:bottom w:val="single" w:sz="8" w:space="0" w:color="000000"/>
              <w:right w:val="single" w:sz="8" w:space="0" w:color="000000"/>
            </w:tcBorders>
            <w:shd w:val="clear" w:color="000000" w:fill="FFD966"/>
            <w:vAlign w:val="center"/>
            <w:hideMark/>
          </w:tcPr>
          <w:p w14:paraId="460607BD"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13; 15 </w:t>
            </w:r>
          </w:p>
        </w:tc>
      </w:tr>
      <w:tr w:rsidR="00AE4D67" w:rsidRPr="00AE4D67" w14:paraId="7E3AA8FE" w14:textId="77777777" w:rsidTr="002B6273">
        <w:trPr>
          <w:trHeight w:val="292"/>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BEB2207"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გავლენის ინდიკატორი 3</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85343E"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მუნიციპალიტეტის საერთო ფართობის  ტყით დაფარვის პროცენტული წილი</w:t>
            </w:r>
          </w:p>
        </w:tc>
        <w:tc>
          <w:tcPr>
            <w:tcW w:w="1687" w:type="dxa"/>
            <w:tcBorders>
              <w:top w:val="nil"/>
              <w:left w:val="nil"/>
              <w:bottom w:val="single" w:sz="8" w:space="0" w:color="000000"/>
              <w:right w:val="single" w:sz="8" w:space="0" w:color="000000"/>
            </w:tcBorders>
            <w:shd w:val="clear" w:color="auto" w:fill="auto"/>
            <w:vAlign w:val="center"/>
            <w:hideMark/>
          </w:tcPr>
          <w:p w14:paraId="7F321638"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3F8B7188"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3817" w:type="dxa"/>
            <w:gridSpan w:val="2"/>
            <w:tcBorders>
              <w:top w:val="single" w:sz="8" w:space="0" w:color="000000"/>
              <w:left w:val="nil"/>
              <w:bottom w:val="single" w:sz="8" w:space="0" w:color="000000"/>
              <w:right w:val="single" w:sz="8" w:space="0" w:color="000000"/>
            </w:tcBorders>
            <w:shd w:val="clear" w:color="auto" w:fill="auto"/>
            <w:vAlign w:val="center"/>
            <w:hideMark/>
          </w:tcPr>
          <w:p w14:paraId="638F4CBD"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0B7FE2CD"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442C9AC7"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დადასტურების წყარო </w:t>
            </w:r>
          </w:p>
        </w:tc>
      </w:tr>
      <w:tr w:rsidR="00AE4D67" w:rsidRPr="00AE4D67" w14:paraId="25D9D0A6"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2B721D46"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53D9C9CA" w14:textId="77777777" w:rsidR="00AE4D67" w:rsidRPr="00AE4D67" w:rsidRDefault="00AE4D67" w:rsidP="00AE4D67">
            <w:pPr>
              <w:spacing w:after="0" w:line="240" w:lineRule="auto"/>
              <w:rPr>
                <w:rFonts w:ascii="Sylfaen" w:eastAsia="Times New Roman" w:hAnsi="Sylfaen" w:cs="Times New Roman"/>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651F2F89"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წელი</w:t>
            </w:r>
          </w:p>
        </w:tc>
        <w:tc>
          <w:tcPr>
            <w:tcW w:w="1522" w:type="dxa"/>
            <w:tcBorders>
              <w:top w:val="nil"/>
              <w:left w:val="nil"/>
              <w:bottom w:val="single" w:sz="8" w:space="0" w:color="000000"/>
              <w:right w:val="single" w:sz="8" w:space="0" w:color="000000"/>
            </w:tcBorders>
            <w:shd w:val="clear" w:color="auto" w:fill="auto"/>
            <w:vAlign w:val="center"/>
            <w:hideMark/>
          </w:tcPr>
          <w:p w14:paraId="786F7CD9"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2025</w:t>
            </w:r>
          </w:p>
        </w:tc>
        <w:tc>
          <w:tcPr>
            <w:tcW w:w="3817" w:type="dxa"/>
            <w:gridSpan w:val="2"/>
            <w:tcBorders>
              <w:top w:val="single" w:sz="8" w:space="0" w:color="000000"/>
              <w:left w:val="nil"/>
              <w:bottom w:val="single" w:sz="8" w:space="0" w:color="000000"/>
              <w:right w:val="single" w:sz="8" w:space="0" w:color="000000"/>
            </w:tcBorders>
            <w:shd w:val="clear" w:color="auto" w:fill="auto"/>
            <w:vAlign w:val="center"/>
            <w:hideMark/>
          </w:tcPr>
          <w:p w14:paraId="6815881E"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2031</w:t>
            </w:r>
          </w:p>
        </w:tc>
        <w:tc>
          <w:tcPr>
            <w:tcW w:w="2036" w:type="dxa"/>
            <w:tcBorders>
              <w:top w:val="nil"/>
              <w:left w:val="nil"/>
              <w:bottom w:val="single" w:sz="8" w:space="0" w:color="000000"/>
              <w:right w:val="single" w:sz="8" w:space="0" w:color="000000"/>
            </w:tcBorders>
            <w:shd w:val="clear" w:color="auto" w:fill="auto"/>
            <w:vAlign w:val="center"/>
            <w:hideMark/>
          </w:tcPr>
          <w:p w14:paraId="1D13C755"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D2D8F4"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მუნიციპალიტეტი</w:t>
            </w:r>
          </w:p>
        </w:tc>
      </w:tr>
      <w:tr w:rsidR="00AE4D67" w:rsidRPr="00AE4D67" w14:paraId="0E8F57E6"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30263923"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456ABC78" w14:textId="77777777" w:rsidR="00AE4D67" w:rsidRPr="00AE4D67" w:rsidRDefault="00AE4D67" w:rsidP="00AE4D67">
            <w:pPr>
              <w:spacing w:after="0" w:line="240" w:lineRule="auto"/>
              <w:rPr>
                <w:rFonts w:ascii="Sylfaen" w:eastAsia="Times New Roman" w:hAnsi="Sylfaen" w:cs="Times New Roman"/>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2ACD2FBF"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მაჩვენებელი</w:t>
            </w:r>
          </w:p>
        </w:tc>
        <w:tc>
          <w:tcPr>
            <w:tcW w:w="1522" w:type="dxa"/>
            <w:tcBorders>
              <w:top w:val="nil"/>
              <w:left w:val="nil"/>
              <w:bottom w:val="single" w:sz="8" w:space="0" w:color="000000"/>
              <w:right w:val="single" w:sz="8" w:space="0" w:color="000000"/>
            </w:tcBorders>
            <w:shd w:val="clear" w:color="auto" w:fill="auto"/>
            <w:vAlign w:val="center"/>
            <w:hideMark/>
          </w:tcPr>
          <w:p w14:paraId="1CAD784C"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51%</w:t>
            </w:r>
          </w:p>
        </w:tc>
        <w:tc>
          <w:tcPr>
            <w:tcW w:w="3817" w:type="dxa"/>
            <w:gridSpan w:val="2"/>
            <w:tcBorders>
              <w:top w:val="single" w:sz="8" w:space="0" w:color="000000"/>
              <w:left w:val="nil"/>
              <w:bottom w:val="single" w:sz="8" w:space="0" w:color="000000"/>
              <w:right w:val="single" w:sz="8" w:space="0" w:color="000000"/>
            </w:tcBorders>
            <w:shd w:val="clear" w:color="auto" w:fill="auto"/>
            <w:vAlign w:val="center"/>
            <w:hideMark/>
          </w:tcPr>
          <w:p w14:paraId="45ECC125"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52%</w:t>
            </w:r>
          </w:p>
        </w:tc>
        <w:tc>
          <w:tcPr>
            <w:tcW w:w="2036" w:type="dxa"/>
            <w:tcBorders>
              <w:top w:val="nil"/>
              <w:left w:val="nil"/>
              <w:bottom w:val="single" w:sz="8" w:space="0" w:color="000000"/>
              <w:right w:val="single" w:sz="8" w:space="0" w:color="000000"/>
            </w:tcBorders>
            <w:shd w:val="clear" w:color="auto" w:fill="auto"/>
            <w:vAlign w:val="center"/>
            <w:hideMark/>
          </w:tcPr>
          <w:p w14:paraId="26BA7180"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52%</w:t>
            </w:r>
          </w:p>
        </w:tc>
        <w:tc>
          <w:tcPr>
            <w:tcW w:w="2270" w:type="dxa"/>
            <w:vMerge/>
            <w:tcBorders>
              <w:top w:val="nil"/>
              <w:left w:val="single" w:sz="8" w:space="0" w:color="000000"/>
              <w:bottom w:val="single" w:sz="8" w:space="0" w:color="000000"/>
              <w:right w:val="single" w:sz="8" w:space="0" w:color="000000"/>
            </w:tcBorders>
            <w:vAlign w:val="center"/>
            <w:hideMark/>
          </w:tcPr>
          <w:p w14:paraId="59A0F2CC" w14:textId="77777777" w:rsidR="00AE4D67" w:rsidRPr="00AE4D67" w:rsidRDefault="00AE4D67" w:rsidP="00AE4D67">
            <w:pPr>
              <w:spacing w:after="0" w:line="240" w:lineRule="auto"/>
              <w:rPr>
                <w:rFonts w:ascii="Sylfaen" w:eastAsia="Times New Roman" w:hAnsi="Sylfaen" w:cs="Times New Roman"/>
                <w:sz w:val="18"/>
                <w:szCs w:val="18"/>
                <w:lang w:val="ka-GE" w:eastAsia="ka-GE"/>
              </w:rPr>
            </w:pPr>
          </w:p>
        </w:tc>
      </w:tr>
      <w:tr w:rsidR="00AE4D67" w:rsidRPr="00AE4D67" w14:paraId="2B28E69F" w14:textId="77777777" w:rsidTr="002B6273">
        <w:trPr>
          <w:trHeight w:val="292"/>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2C2BD997"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ამოცანა 3.1</w:t>
            </w:r>
          </w:p>
        </w:tc>
        <w:tc>
          <w:tcPr>
            <w:tcW w:w="11335" w:type="dxa"/>
            <w:gridSpan w:val="6"/>
            <w:tcBorders>
              <w:top w:val="single" w:sz="8" w:space="0" w:color="000000"/>
              <w:left w:val="nil"/>
              <w:bottom w:val="single" w:sz="8" w:space="0" w:color="000000"/>
              <w:right w:val="single" w:sz="8" w:space="0" w:color="000000"/>
            </w:tcBorders>
            <w:shd w:val="clear" w:color="000000" w:fill="C5E0B3"/>
            <w:vAlign w:val="center"/>
            <w:hideMark/>
          </w:tcPr>
          <w:p w14:paraId="294730D3"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ეკოსისტემების  აღდგენის ხელშეწყობა</w:t>
            </w:r>
          </w:p>
        </w:tc>
      </w:tr>
      <w:tr w:rsidR="00AE4D67" w:rsidRPr="00AE4D67" w14:paraId="7495B250"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B241EAD"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3.1.1</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3B9C68A"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დასახლებების წილი, სადაც განთავსებულია მწვანე სივრცეები (პარკები, სკვერები)</w:t>
            </w:r>
          </w:p>
        </w:tc>
        <w:tc>
          <w:tcPr>
            <w:tcW w:w="1687" w:type="dxa"/>
            <w:tcBorders>
              <w:top w:val="nil"/>
              <w:left w:val="nil"/>
              <w:bottom w:val="single" w:sz="8" w:space="0" w:color="000000"/>
              <w:right w:val="single" w:sz="8" w:space="0" w:color="000000"/>
            </w:tcBorders>
            <w:shd w:val="clear" w:color="auto" w:fill="auto"/>
            <w:vAlign w:val="center"/>
            <w:hideMark/>
          </w:tcPr>
          <w:p w14:paraId="590260FE"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4B4FC757"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4E9F30FE"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4C2758B0"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1C823EAB"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4BAADAB8"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66409402"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2DE68F5D"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0116B6A2"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5F692224"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single" w:sz="8" w:space="0" w:color="000000"/>
              <w:right w:val="single" w:sz="8" w:space="0" w:color="000000"/>
            </w:tcBorders>
            <w:shd w:val="clear" w:color="auto" w:fill="auto"/>
            <w:vAlign w:val="center"/>
            <w:hideMark/>
          </w:tcPr>
          <w:p w14:paraId="5F4FAF3F"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2025</w:t>
            </w:r>
          </w:p>
        </w:tc>
        <w:tc>
          <w:tcPr>
            <w:tcW w:w="2333" w:type="dxa"/>
            <w:tcBorders>
              <w:top w:val="nil"/>
              <w:left w:val="nil"/>
              <w:bottom w:val="single" w:sz="8" w:space="0" w:color="000000"/>
              <w:right w:val="single" w:sz="8" w:space="0" w:color="000000"/>
            </w:tcBorders>
            <w:shd w:val="clear" w:color="auto" w:fill="auto"/>
            <w:vAlign w:val="center"/>
            <w:hideMark/>
          </w:tcPr>
          <w:p w14:paraId="0F02E5F9"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7D3D2C03"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2ECE75E3"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8D569D"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მუნიციპალიტეტი</w:t>
            </w:r>
          </w:p>
        </w:tc>
      </w:tr>
      <w:tr w:rsidR="00AE4D67" w:rsidRPr="00AE4D67" w14:paraId="0624F711"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567AFBCC"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471AB09A"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65F5E892"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nil"/>
              <w:left w:val="nil"/>
              <w:bottom w:val="single" w:sz="8" w:space="0" w:color="000000"/>
              <w:right w:val="single" w:sz="8" w:space="0" w:color="000000"/>
            </w:tcBorders>
            <w:shd w:val="clear" w:color="auto" w:fill="auto"/>
            <w:vAlign w:val="center"/>
            <w:hideMark/>
          </w:tcPr>
          <w:p w14:paraId="25E82712"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5%</w:t>
            </w:r>
          </w:p>
        </w:tc>
        <w:tc>
          <w:tcPr>
            <w:tcW w:w="2333" w:type="dxa"/>
            <w:tcBorders>
              <w:top w:val="nil"/>
              <w:left w:val="nil"/>
              <w:bottom w:val="single" w:sz="8" w:space="0" w:color="000000"/>
              <w:right w:val="single" w:sz="8" w:space="0" w:color="000000"/>
            </w:tcBorders>
            <w:shd w:val="clear" w:color="auto" w:fill="auto"/>
            <w:vAlign w:val="center"/>
            <w:hideMark/>
          </w:tcPr>
          <w:p w14:paraId="562FA4F2"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20%</w:t>
            </w:r>
          </w:p>
        </w:tc>
        <w:tc>
          <w:tcPr>
            <w:tcW w:w="1484" w:type="dxa"/>
            <w:tcBorders>
              <w:top w:val="nil"/>
              <w:left w:val="nil"/>
              <w:bottom w:val="single" w:sz="8" w:space="0" w:color="000000"/>
              <w:right w:val="single" w:sz="8" w:space="0" w:color="000000"/>
            </w:tcBorders>
            <w:shd w:val="clear" w:color="auto" w:fill="auto"/>
            <w:vAlign w:val="center"/>
            <w:hideMark/>
          </w:tcPr>
          <w:p w14:paraId="7CD7B5B9"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35%</w:t>
            </w:r>
          </w:p>
        </w:tc>
        <w:tc>
          <w:tcPr>
            <w:tcW w:w="2036" w:type="dxa"/>
            <w:tcBorders>
              <w:top w:val="nil"/>
              <w:left w:val="nil"/>
              <w:bottom w:val="single" w:sz="8" w:space="0" w:color="000000"/>
              <w:right w:val="single" w:sz="8" w:space="0" w:color="000000"/>
            </w:tcBorders>
            <w:shd w:val="clear" w:color="auto" w:fill="auto"/>
            <w:vAlign w:val="center"/>
            <w:hideMark/>
          </w:tcPr>
          <w:p w14:paraId="7A6363ED"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50%</w:t>
            </w:r>
          </w:p>
        </w:tc>
        <w:tc>
          <w:tcPr>
            <w:tcW w:w="2270" w:type="dxa"/>
            <w:vMerge/>
            <w:tcBorders>
              <w:top w:val="nil"/>
              <w:left w:val="single" w:sz="8" w:space="0" w:color="000000"/>
              <w:bottom w:val="single" w:sz="8" w:space="0" w:color="000000"/>
              <w:right w:val="single" w:sz="8" w:space="0" w:color="000000"/>
            </w:tcBorders>
            <w:vAlign w:val="center"/>
            <w:hideMark/>
          </w:tcPr>
          <w:p w14:paraId="51FD86B0"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r w:rsidR="00AE4D67" w:rsidRPr="00AE4D67" w14:paraId="47CE23DA" w14:textId="77777777" w:rsidTr="002B6273">
        <w:trPr>
          <w:trHeight w:val="292"/>
        </w:trPr>
        <w:tc>
          <w:tcPr>
            <w:tcW w:w="3848" w:type="dxa"/>
            <w:gridSpan w:val="2"/>
            <w:tcBorders>
              <w:top w:val="single" w:sz="8" w:space="0" w:color="000000"/>
              <w:left w:val="single" w:sz="8" w:space="0" w:color="000000"/>
              <w:bottom w:val="single" w:sz="8" w:space="0" w:color="000000"/>
              <w:right w:val="single" w:sz="8" w:space="0" w:color="000000"/>
            </w:tcBorders>
            <w:shd w:val="clear" w:color="000000" w:fill="C5E0B3"/>
            <w:vAlign w:val="center"/>
            <w:hideMark/>
          </w:tcPr>
          <w:p w14:paraId="5326F495"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lastRenderedPageBreak/>
              <w:t>ამოცანა 3.2</w:t>
            </w:r>
          </w:p>
        </w:tc>
        <w:tc>
          <w:tcPr>
            <w:tcW w:w="11335" w:type="dxa"/>
            <w:gridSpan w:val="6"/>
            <w:tcBorders>
              <w:top w:val="single" w:sz="8" w:space="0" w:color="000000"/>
              <w:left w:val="nil"/>
              <w:bottom w:val="single" w:sz="8" w:space="0" w:color="000000"/>
              <w:right w:val="single" w:sz="8" w:space="0" w:color="000000"/>
            </w:tcBorders>
            <w:shd w:val="clear" w:color="000000" w:fill="C5E0B3"/>
            <w:vAlign w:val="center"/>
            <w:hideMark/>
          </w:tcPr>
          <w:p w14:paraId="1881D4D1"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ნარჩენების მართვის სისტემის გაუმჯობესება</w:t>
            </w:r>
          </w:p>
        </w:tc>
      </w:tr>
      <w:tr w:rsidR="00AE4D67" w:rsidRPr="00AE4D67" w14:paraId="691007C9" w14:textId="77777777" w:rsidTr="002B6273">
        <w:trPr>
          <w:trHeight w:val="480"/>
        </w:trPr>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423870"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ამოცანის შედეგის ინდიკატორი 3.1.2</w:t>
            </w:r>
          </w:p>
        </w:tc>
        <w:tc>
          <w:tcPr>
            <w:tcW w:w="257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97BFD26"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მუნიციპალური ნარჩენების გატანის მომსახურებით მოსახლეობის დაფარვის მაჩვენებელი %</w:t>
            </w:r>
          </w:p>
        </w:tc>
        <w:tc>
          <w:tcPr>
            <w:tcW w:w="1687" w:type="dxa"/>
            <w:tcBorders>
              <w:top w:val="nil"/>
              <w:left w:val="nil"/>
              <w:bottom w:val="single" w:sz="8" w:space="0" w:color="000000"/>
              <w:right w:val="single" w:sz="8" w:space="0" w:color="000000"/>
            </w:tcBorders>
            <w:shd w:val="clear" w:color="auto" w:fill="auto"/>
            <w:vAlign w:val="center"/>
            <w:hideMark/>
          </w:tcPr>
          <w:p w14:paraId="54AB7A30"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 </w:t>
            </w:r>
          </w:p>
        </w:tc>
        <w:tc>
          <w:tcPr>
            <w:tcW w:w="1522" w:type="dxa"/>
            <w:tcBorders>
              <w:top w:val="nil"/>
              <w:left w:val="nil"/>
              <w:bottom w:val="single" w:sz="8" w:space="0" w:color="000000"/>
              <w:right w:val="single" w:sz="8" w:space="0" w:color="000000"/>
            </w:tcBorders>
            <w:shd w:val="clear" w:color="auto" w:fill="auto"/>
            <w:vAlign w:val="center"/>
            <w:hideMark/>
          </w:tcPr>
          <w:p w14:paraId="517B660B"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საბაზისო</w:t>
            </w:r>
          </w:p>
        </w:tc>
        <w:tc>
          <w:tcPr>
            <w:tcW w:w="2333" w:type="dxa"/>
            <w:tcBorders>
              <w:top w:val="nil"/>
              <w:left w:val="nil"/>
              <w:bottom w:val="single" w:sz="8" w:space="0" w:color="000000"/>
              <w:right w:val="single" w:sz="8" w:space="0" w:color="000000"/>
            </w:tcBorders>
            <w:shd w:val="clear" w:color="auto" w:fill="auto"/>
            <w:vAlign w:val="center"/>
            <w:hideMark/>
          </w:tcPr>
          <w:p w14:paraId="06068F56"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1484" w:type="dxa"/>
            <w:tcBorders>
              <w:top w:val="nil"/>
              <w:left w:val="nil"/>
              <w:bottom w:val="single" w:sz="8" w:space="0" w:color="000000"/>
              <w:right w:val="single" w:sz="8" w:space="0" w:color="000000"/>
            </w:tcBorders>
            <w:shd w:val="clear" w:color="auto" w:fill="auto"/>
            <w:vAlign w:val="center"/>
            <w:hideMark/>
          </w:tcPr>
          <w:p w14:paraId="44B599D4"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შუალედური სამიზნე</w:t>
            </w:r>
          </w:p>
        </w:tc>
        <w:tc>
          <w:tcPr>
            <w:tcW w:w="2036" w:type="dxa"/>
            <w:tcBorders>
              <w:top w:val="nil"/>
              <w:left w:val="nil"/>
              <w:bottom w:val="single" w:sz="8" w:space="0" w:color="000000"/>
              <w:right w:val="single" w:sz="8" w:space="0" w:color="000000"/>
            </w:tcBorders>
            <w:shd w:val="clear" w:color="auto" w:fill="auto"/>
            <w:vAlign w:val="center"/>
            <w:hideMark/>
          </w:tcPr>
          <w:p w14:paraId="05DB2DB7"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 xml:space="preserve"> საბოლოო სამიზნე</w:t>
            </w:r>
          </w:p>
        </w:tc>
        <w:tc>
          <w:tcPr>
            <w:tcW w:w="2270" w:type="dxa"/>
            <w:tcBorders>
              <w:top w:val="nil"/>
              <w:left w:val="nil"/>
              <w:bottom w:val="single" w:sz="8" w:space="0" w:color="000000"/>
              <w:right w:val="single" w:sz="8" w:space="0" w:color="000000"/>
            </w:tcBorders>
            <w:shd w:val="clear" w:color="auto" w:fill="auto"/>
            <w:vAlign w:val="center"/>
            <w:hideMark/>
          </w:tcPr>
          <w:p w14:paraId="447574D6" w14:textId="77777777" w:rsidR="00AE4D67" w:rsidRPr="00AE4D67" w:rsidRDefault="00AE4D67" w:rsidP="00AE4D67">
            <w:pPr>
              <w:spacing w:after="0" w:line="240" w:lineRule="auto"/>
              <w:jc w:val="center"/>
              <w:rPr>
                <w:rFonts w:ascii="Sylfaen" w:eastAsia="Times New Roman" w:hAnsi="Sylfaen" w:cs="Times New Roman"/>
                <w:b/>
                <w:bCs/>
                <w:color w:val="000000"/>
                <w:sz w:val="18"/>
                <w:szCs w:val="18"/>
                <w:lang w:val="ka-GE" w:eastAsia="ka-GE"/>
              </w:rPr>
            </w:pPr>
            <w:r w:rsidRPr="00AE4D67">
              <w:rPr>
                <w:rFonts w:ascii="Sylfaen" w:eastAsia="Times New Roman" w:hAnsi="Sylfaen" w:cs="Times New Roman"/>
                <w:b/>
                <w:bCs/>
                <w:color w:val="000000"/>
                <w:sz w:val="18"/>
                <w:szCs w:val="18"/>
                <w:lang w:val="ka-GE" w:eastAsia="ka-GE"/>
              </w:rPr>
              <w:t>დადასტურების წყარო</w:t>
            </w:r>
          </w:p>
        </w:tc>
      </w:tr>
      <w:tr w:rsidR="00AE4D67" w:rsidRPr="00AE4D67" w14:paraId="5E400223"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2707A641"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6B81C53B"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6C785C6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წელი</w:t>
            </w:r>
          </w:p>
        </w:tc>
        <w:tc>
          <w:tcPr>
            <w:tcW w:w="1522" w:type="dxa"/>
            <w:tcBorders>
              <w:top w:val="nil"/>
              <w:left w:val="nil"/>
              <w:bottom w:val="single" w:sz="8" w:space="0" w:color="000000"/>
              <w:right w:val="single" w:sz="8" w:space="0" w:color="000000"/>
            </w:tcBorders>
            <w:shd w:val="clear" w:color="auto" w:fill="auto"/>
            <w:vAlign w:val="center"/>
            <w:hideMark/>
          </w:tcPr>
          <w:p w14:paraId="607E7BF7"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2025</w:t>
            </w:r>
          </w:p>
        </w:tc>
        <w:tc>
          <w:tcPr>
            <w:tcW w:w="2333" w:type="dxa"/>
            <w:tcBorders>
              <w:top w:val="nil"/>
              <w:left w:val="nil"/>
              <w:bottom w:val="single" w:sz="8" w:space="0" w:color="000000"/>
              <w:right w:val="single" w:sz="8" w:space="0" w:color="000000"/>
            </w:tcBorders>
            <w:shd w:val="clear" w:color="auto" w:fill="auto"/>
            <w:vAlign w:val="center"/>
            <w:hideMark/>
          </w:tcPr>
          <w:p w14:paraId="6F669FC0"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2029</w:t>
            </w:r>
          </w:p>
        </w:tc>
        <w:tc>
          <w:tcPr>
            <w:tcW w:w="1484" w:type="dxa"/>
            <w:tcBorders>
              <w:top w:val="nil"/>
              <w:left w:val="nil"/>
              <w:bottom w:val="single" w:sz="8" w:space="0" w:color="000000"/>
              <w:right w:val="single" w:sz="8" w:space="0" w:color="000000"/>
            </w:tcBorders>
            <w:shd w:val="clear" w:color="auto" w:fill="auto"/>
            <w:vAlign w:val="center"/>
            <w:hideMark/>
          </w:tcPr>
          <w:p w14:paraId="4F0B6D9A"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2033</w:t>
            </w:r>
          </w:p>
        </w:tc>
        <w:tc>
          <w:tcPr>
            <w:tcW w:w="2036" w:type="dxa"/>
            <w:tcBorders>
              <w:top w:val="nil"/>
              <w:left w:val="nil"/>
              <w:bottom w:val="single" w:sz="8" w:space="0" w:color="000000"/>
              <w:right w:val="single" w:sz="8" w:space="0" w:color="000000"/>
            </w:tcBorders>
            <w:shd w:val="clear" w:color="auto" w:fill="auto"/>
            <w:vAlign w:val="center"/>
            <w:hideMark/>
          </w:tcPr>
          <w:p w14:paraId="047899AC"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2037</w:t>
            </w:r>
          </w:p>
        </w:tc>
        <w:tc>
          <w:tcPr>
            <w:tcW w:w="22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ABFE1A"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მუნიციპალიტეტი</w:t>
            </w:r>
          </w:p>
        </w:tc>
      </w:tr>
      <w:tr w:rsidR="00AE4D67" w:rsidRPr="00AE4D67" w14:paraId="4CF88CB9" w14:textId="77777777" w:rsidTr="002B6273">
        <w:trPr>
          <w:trHeight w:val="292"/>
        </w:trPr>
        <w:tc>
          <w:tcPr>
            <w:tcW w:w="1272" w:type="dxa"/>
            <w:vMerge/>
            <w:tcBorders>
              <w:top w:val="nil"/>
              <w:left w:val="single" w:sz="8" w:space="0" w:color="000000"/>
              <w:bottom w:val="single" w:sz="8" w:space="0" w:color="000000"/>
              <w:right w:val="single" w:sz="8" w:space="0" w:color="000000"/>
            </w:tcBorders>
            <w:vAlign w:val="center"/>
            <w:hideMark/>
          </w:tcPr>
          <w:p w14:paraId="589ED89F" w14:textId="77777777" w:rsidR="00AE4D67" w:rsidRPr="00AE4D67" w:rsidRDefault="00AE4D67" w:rsidP="00AE4D67">
            <w:pPr>
              <w:spacing w:after="0" w:line="240" w:lineRule="auto"/>
              <w:rPr>
                <w:rFonts w:ascii="Sylfaen" w:eastAsia="Times New Roman" w:hAnsi="Sylfaen" w:cs="Times New Roman"/>
                <w:b/>
                <w:bCs/>
                <w:color w:val="000000"/>
                <w:sz w:val="18"/>
                <w:szCs w:val="18"/>
                <w:lang w:val="ka-GE" w:eastAsia="ka-GE"/>
              </w:rPr>
            </w:pPr>
          </w:p>
        </w:tc>
        <w:tc>
          <w:tcPr>
            <w:tcW w:w="2575" w:type="dxa"/>
            <w:vMerge/>
            <w:tcBorders>
              <w:top w:val="nil"/>
              <w:left w:val="single" w:sz="8" w:space="0" w:color="000000"/>
              <w:bottom w:val="single" w:sz="8" w:space="0" w:color="000000"/>
              <w:right w:val="single" w:sz="8" w:space="0" w:color="000000"/>
            </w:tcBorders>
            <w:vAlign w:val="center"/>
            <w:hideMark/>
          </w:tcPr>
          <w:p w14:paraId="60E938C8"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c>
          <w:tcPr>
            <w:tcW w:w="1687" w:type="dxa"/>
            <w:tcBorders>
              <w:top w:val="nil"/>
              <w:left w:val="nil"/>
              <w:bottom w:val="single" w:sz="8" w:space="0" w:color="000000"/>
              <w:right w:val="single" w:sz="8" w:space="0" w:color="000000"/>
            </w:tcBorders>
            <w:shd w:val="clear" w:color="auto" w:fill="auto"/>
            <w:vAlign w:val="center"/>
            <w:hideMark/>
          </w:tcPr>
          <w:p w14:paraId="6E343582" w14:textId="77777777" w:rsidR="00AE4D67" w:rsidRPr="00AE4D67" w:rsidRDefault="00AE4D67" w:rsidP="00AE4D67">
            <w:pPr>
              <w:spacing w:after="0" w:line="240" w:lineRule="auto"/>
              <w:jc w:val="center"/>
              <w:rPr>
                <w:rFonts w:ascii="Sylfaen" w:eastAsia="Times New Roman" w:hAnsi="Sylfaen" w:cs="Times New Roman"/>
                <w:color w:val="000000"/>
                <w:sz w:val="18"/>
                <w:szCs w:val="18"/>
                <w:lang w:val="ka-GE" w:eastAsia="ka-GE"/>
              </w:rPr>
            </w:pPr>
            <w:r w:rsidRPr="00AE4D67">
              <w:rPr>
                <w:rFonts w:ascii="Sylfaen" w:eastAsia="Times New Roman" w:hAnsi="Sylfaen" w:cs="Times New Roman"/>
                <w:color w:val="000000"/>
                <w:sz w:val="18"/>
                <w:szCs w:val="18"/>
                <w:lang w:val="ka-GE" w:eastAsia="ka-GE"/>
              </w:rPr>
              <w:t>მაჩვენებელი</w:t>
            </w:r>
          </w:p>
        </w:tc>
        <w:tc>
          <w:tcPr>
            <w:tcW w:w="1522" w:type="dxa"/>
            <w:tcBorders>
              <w:top w:val="nil"/>
              <w:left w:val="nil"/>
              <w:bottom w:val="single" w:sz="8" w:space="0" w:color="000000"/>
              <w:right w:val="single" w:sz="8" w:space="0" w:color="000000"/>
            </w:tcBorders>
            <w:shd w:val="clear" w:color="auto" w:fill="auto"/>
            <w:vAlign w:val="center"/>
            <w:hideMark/>
          </w:tcPr>
          <w:p w14:paraId="63F5A8CC"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70%</w:t>
            </w:r>
          </w:p>
        </w:tc>
        <w:tc>
          <w:tcPr>
            <w:tcW w:w="2333" w:type="dxa"/>
            <w:tcBorders>
              <w:top w:val="nil"/>
              <w:left w:val="nil"/>
              <w:bottom w:val="single" w:sz="8" w:space="0" w:color="000000"/>
              <w:right w:val="single" w:sz="8" w:space="0" w:color="000000"/>
            </w:tcBorders>
            <w:shd w:val="clear" w:color="auto" w:fill="auto"/>
            <w:vAlign w:val="center"/>
            <w:hideMark/>
          </w:tcPr>
          <w:p w14:paraId="62597B97"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75%</w:t>
            </w:r>
          </w:p>
        </w:tc>
        <w:tc>
          <w:tcPr>
            <w:tcW w:w="1484" w:type="dxa"/>
            <w:tcBorders>
              <w:top w:val="nil"/>
              <w:left w:val="nil"/>
              <w:bottom w:val="single" w:sz="8" w:space="0" w:color="000000"/>
              <w:right w:val="single" w:sz="8" w:space="0" w:color="000000"/>
            </w:tcBorders>
            <w:shd w:val="clear" w:color="auto" w:fill="auto"/>
            <w:vAlign w:val="center"/>
            <w:hideMark/>
          </w:tcPr>
          <w:p w14:paraId="1DE735C3"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85%</w:t>
            </w:r>
          </w:p>
        </w:tc>
        <w:tc>
          <w:tcPr>
            <w:tcW w:w="2036" w:type="dxa"/>
            <w:tcBorders>
              <w:top w:val="nil"/>
              <w:left w:val="nil"/>
              <w:bottom w:val="single" w:sz="8" w:space="0" w:color="000000"/>
              <w:right w:val="single" w:sz="8" w:space="0" w:color="000000"/>
            </w:tcBorders>
            <w:shd w:val="clear" w:color="auto" w:fill="auto"/>
            <w:vAlign w:val="center"/>
            <w:hideMark/>
          </w:tcPr>
          <w:p w14:paraId="4A062E84" w14:textId="77777777" w:rsidR="00AE4D67" w:rsidRPr="00AE4D67" w:rsidRDefault="00AE4D67" w:rsidP="00AE4D67">
            <w:pPr>
              <w:spacing w:after="0" w:line="240" w:lineRule="auto"/>
              <w:jc w:val="center"/>
              <w:rPr>
                <w:rFonts w:ascii="Sylfaen" w:eastAsia="Times New Roman" w:hAnsi="Sylfaen" w:cs="Times New Roman"/>
                <w:sz w:val="18"/>
                <w:szCs w:val="18"/>
                <w:lang w:val="ka-GE" w:eastAsia="ka-GE"/>
              </w:rPr>
            </w:pPr>
            <w:r w:rsidRPr="00AE4D67">
              <w:rPr>
                <w:rFonts w:ascii="Sylfaen" w:eastAsia="Times New Roman" w:hAnsi="Sylfaen" w:cs="Times New Roman"/>
                <w:sz w:val="18"/>
                <w:szCs w:val="18"/>
                <w:lang w:val="ka-GE" w:eastAsia="ka-GE"/>
              </w:rPr>
              <w:t>90%</w:t>
            </w:r>
          </w:p>
        </w:tc>
        <w:tc>
          <w:tcPr>
            <w:tcW w:w="2270" w:type="dxa"/>
            <w:vMerge/>
            <w:tcBorders>
              <w:top w:val="nil"/>
              <w:left w:val="single" w:sz="8" w:space="0" w:color="000000"/>
              <w:bottom w:val="single" w:sz="8" w:space="0" w:color="000000"/>
              <w:right w:val="single" w:sz="8" w:space="0" w:color="000000"/>
            </w:tcBorders>
            <w:vAlign w:val="center"/>
            <w:hideMark/>
          </w:tcPr>
          <w:p w14:paraId="6A334C07" w14:textId="77777777" w:rsidR="00AE4D67" w:rsidRPr="00AE4D67" w:rsidRDefault="00AE4D67" w:rsidP="00AE4D67">
            <w:pPr>
              <w:spacing w:after="0" w:line="240" w:lineRule="auto"/>
              <w:rPr>
                <w:rFonts w:ascii="Sylfaen" w:eastAsia="Times New Roman" w:hAnsi="Sylfaen" w:cs="Times New Roman"/>
                <w:color w:val="000000"/>
                <w:sz w:val="18"/>
                <w:szCs w:val="18"/>
                <w:lang w:val="ka-GE" w:eastAsia="ka-GE"/>
              </w:rPr>
            </w:pPr>
          </w:p>
        </w:tc>
      </w:tr>
    </w:tbl>
    <w:p w14:paraId="1AAD7B8B" w14:textId="77777777" w:rsidR="00AE4D67" w:rsidRPr="00E45031" w:rsidRDefault="00AE4D67" w:rsidP="00E45031">
      <w:pPr>
        <w:rPr>
          <w:rFonts w:ascii="Sylfaen" w:hAnsi="Sylfaen"/>
          <w:lang w:val="ka-GE"/>
        </w:rPr>
      </w:pPr>
    </w:p>
    <w:p w14:paraId="4F8926E8" w14:textId="77777777" w:rsidR="00B815FE" w:rsidRDefault="00B815FE" w:rsidP="00B815FE">
      <w:pPr>
        <w:pStyle w:val="Heading1"/>
        <w:rPr>
          <w:rFonts w:ascii="Sylfaen" w:hAnsi="Sylfaen"/>
          <w:lang w:val="ka-GE"/>
        </w:rPr>
      </w:pPr>
      <w:bookmarkStart w:id="56" w:name="_Toc225346962"/>
      <w:bookmarkStart w:id="57" w:name="_Toc225347329"/>
    </w:p>
    <w:p w14:paraId="5B606AF0" w14:textId="5674DD6B" w:rsidR="00DD48D4" w:rsidRPr="00E45031" w:rsidRDefault="00DD48D4" w:rsidP="00E45031">
      <w:pPr>
        <w:rPr>
          <w:lang w:val="ka-GE"/>
        </w:rPr>
        <w:sectPr w:rsidR="00DD48D4" w:rsidRPr="00E45031" w:rsidSect="00E45031">
          <w:pgSz w:w="16838" w:h="11906" w:orient="landscape" w:code="9"/>
          <w:pgMar w:top="720" w:right="720" w:bottom="720" w:left="720" w:header="720" w:footer="720" w:gutter="0"/>
          <w:pgNumType w:start="0"/>
          <w:cols w:space="720"/>
          <w:docGrid w:linePitch="299"/>
        </w:sectPr>
      </w:pPr>
    </w:p>
    <w:p w14:paraId="6F354E57" w14:textId="23CB2764" w:rsidR="00322B11" w:rsidRPr="001F6A84" w:rsidRDefault="00412103" w:rsidP="002B6273">
      <w:pPr>
        <w:pStyle w:val="Heading1"/>
        <w:rPr>
          <w:lang w:val="ka-GE"/>
        </w:rPr>
      </w:pPr>
      <w:bookmarkStart w:id="58" w:name="_Toc234936057"/>
      <w:r w:rsidRPr="001F6A84">
        <w:rPr>
          <w:lang w:val="ka-GE"/>
        </w:rPr>
        <w:lastRenderedPageBreak/>
        <w:t>განხორციელება</w:t>
      </w:r>
      <w:bookmarkEnd w:id="56"/>
      <w:bookmarkEnd w:id="57"/>
      <w:r w:rsidR="00B815FE">
        <w:rPr>
          <w:lang w:val="ka-GE"/>
        </w:rPr>
        <w:t>, მონიტორინგი და შეფასება</w:t>
      </w:r>
      <w:bookmarkEnd w:id="58"/>
    </w:p>
    <w:p w14:paraId="24D7D673" w14:textId="77777777" w:rsidR="00E14CBE" w:rsidRDefault="00E14CBE" w:rsidP="00E45031">
      <w:pPr>
        <w:spacing w:after="0" w:line="360" w:lineRule="auto"/>
        <w:jc w:val="both"/>
        <w:rPr>
          <w:rFonts w:ascii="Sylfaen" w:hAnsi="Sylfaen"/>
          <w:lang w:val="ka-GE"/>
        </w:rPr>
      </w:pPr>
    </w:p>
    <w:p w14:paraId="40CBBCFD" w14:textId="2C0A5E7E" w:rsidR="00B815FE" w:rsidRPr="00CD6812" w:rsidRDefault="00B815FE" w:rsidP="00E45031">
      <w:pPr>
        <w:spacing w:after="0" w:line="360" w:lineRule="auto"/>
        <w:jc w:val="both"/>
        <w:rPr>
          <w:rFonts w:ascii="Sylfaen" w:hAnsi="Sylfaen"/>
          <w:lang w:val="ka-GE"/>
        </w:rPr>
      </w:pPr>
      <w:r>
        <w:rPr>
          <w:rFonts w:ascii="Sylfaen" w:hAnsi="Sylfaen"/>
          <w:lang w:val="ka-GE"/>
        </w:rPr>
        <w:t xml:space="preserve">თეთრიწყაროს </w:t>
      </w:r>
      <w:r w:rsidRPr="00CD6812">
        <w:rPr>
          <w:rFonts w:ascii="Sylfaen" w:hAnsi="Sylfaen"/>
          <w:lang w:val="ka-GE"/>
        </w:rPr>
        <w:t xml:space="preserve">მუნიციპალიტეტის განვითარების სტრატეგიის განხორციელება სისტემური, მრავალდონიანი და გამჭვირვალე პროცესია. ის ეფუძნება ადგილობრივი ხელისუფლების ინსტიტუციურ შესაძლებლობებს, სხვადასხვა სახელმწიფო და საერთაშორისო პარტნიორებთან თანამშრომლობას, მოსახლეობის ჩართულობასა და ითვალისწინებს ანგარიშვალდებულების მაღალ სტანდარტს. </w:t>
      </w:r>
    </w:p>
    <w:p w14:paraId="631E093B" w14:textId="77777777" w:rsidR="00B815FE" w:rsidRPr="00CD6812" w:rsidRDefault="00B815FE" w:rsidP="00E45031">
      <w:pPr>
        <w:spacing w:after="0" w:line="360" w:lineRule="auto"/>
        <w:jc w:val="both"/>
        <w:rPr>
          <w:rFonts w:ascii="Sylfaen" w:hAnsi="Sylfaen"/>
          <w:lang w:val="ka-GE"/>
        </w:rPr>
      </w:pPr>
    </w:p>
    <w:p w14:paraId="1254F5AD" w14:textId="68824DDD" w:rsidR="00B815FE" w:rsidRPr="00CD6812" w:rsidRDefault="00B815FE" w:rsidP="00E45031">
      <w:pPr>
        <w:spacing w:after="0" w:line="360" w:lineRule="auto"/>
        <w:jc w:val="both"/>
        <w:rPr>
          <w:rFonts w:ascii="Sylfaen" w:hAnsi="Sylfaen"/>
          <w:lang w:val="ka-GE"/>
        </w:rPr>
      </w:pPr>
      <w:r w:rsidRPr="00CD6812">
        <w:rPr>
          <w:rFonts w:ascii="Sylfaen" w:hAnsi="Sylfaen"/>
          <w:lang w:val="ka-GE"/>
        </w:rPr>
        <w:t xml:space="preserve">სტრატეგიის და შესაბამისი წლების სამოქმედო გეგმის განხორციელების ტექნიკური კოორდინაციას უზრუნველყოფს </w:t>
      </w:r>
      <w:r>
        <w:rPr>
          <w:rFonts w:ascii="Sylfaen" w:hAnsi="Sylfaen"/>
          <w:lang w:val="ka-GE"/>
        </w:rPr>
        <w:t xml:space="preserve">თეთრიწყაროს </w:t>
      </w:r>
      <w:r w:rsidRPr="00CD6812">
        <w:rPr>
          <w:rFonts w:ascii="Sylfaen" w:hAnsi="Sylfaen"/>
          <w:lang w:val="ka-GE"/>
        </w:rPr>
        <w:t>მუნიციპალიტეტის მერია, საკრებულოსთან კოორდინაციით. სამოქმედო გეგმის ცალკეული აქტივობების შესრულებისთვის პასუხისმგებელ უწყებად განსაზღვრულია როგორც მუნიციპალიტეტის მერია, ასევე შესაბამისი სამინისტროები და სხვა სახელმწიფო უწყებები.</w:t>
      </w:r>
    </w:p>
    <w:p w14:paraId="6061AE22" w14:textId="77777777" w:rsidR="00B815FE" w:rsidRPr="00CD6812" w:rsidRDefault="00B815FE" w:rsidP="00E45031">
      <w:pPr>
        <w:spacing w:after="0" w:line="360" w:lineRule="auto"/>
        <w:jc w:val="both"/>
        <w:rPr>
          <w:rFonts w:ascii="Sylfaen" w:hAnsi="Sylfaen"/>
          <w:lang w:val="ka-GE"/>
        </w:rPr>
      </w:pPr>
    </w:p>
    <w:p w14:paraId="1E6248B6" w14:textId="77777777" w:rsidR="00B815FE" w:rsidRPr="00CD6812" w:rsidRDefault="00B815FE" w:rsidP="00E45031">
      <w:pPr>
        <w:spacing w:after="0" w:line="360" w:lineRule="auto"/>
        <w:jc w:val="both"/>
        <w:rPr>
          <w:rFonts w:ascii="Sylfaen" w:hAnsi="Sylfaen"/>
          <w:lang w:val="ka-GE"/>
        </w:rPr>
      </w:pPr>
      <w:r w:rsidRPr="00CD6812">
        <w:rPr>
          <w:rFonts w:ascii="Sylfaen" w:hAnsi="Sylfaen"/>
          <w:lang w:val="ka-GE"/>
        </w:rPr>
        <w:t>მერია წარმოადგენს სტრატეგიის განხორციელების ოპერაციულ ორგანოს, რომელიც უზრუნველყოფს დოკუმენტის მიზნებისა და ამოცანების მისაღწევად სამოქმედო გეგმის შესრულებას, შიდა კოორდინაციასა და სახელმწიფო უწყებებთან ურთიერთობას. სტრატეგიისა და მისი სამოქმედო გეგმების შემუშავებისა და განხორციელების მიზნით შექმნილი სამუშაო ჯგუფის შეკრება განსაზღვრულია წელიწადში ორჯერ, ხოლო ტექნიკური ჯგუფისთვის -  კვარტალურად. სტრატეგია არ მოიაზრება სტატიკურ დოკუმენტად, პოლიტიკის ციკლის განხორციელების შესაბამისად, მასში შესაძლებელია ცვლილების ასახვა ახალ გამოწვევებისა და შესაძლებლობების გათვალისწინებით. სწორედ ამიტომ სამუშაო ჯგუფის კოორდინაციით წლიურ ანგარიშებსა და შუალედური შეფასების ანგარიშში მიღწეული შედეგისა და გამოვლენილი გამოწვევების შესაბამისად, შესაძლებელია შევიდეს ცვლილებები სტრატეგიასა და სამოქმედო გეგმაში. სამუშაო ჯგუფის ინიციატივით მოხდება ასევე მომდევნო სამოქმედო გეგმების მომზადება. სტრატეგიის განხორციელების პროცესში ყურადღება დაეთმობა ფართო საზოგადოების ჩართულობას, განსაკუთრებით კი ქალთა, ახალგაზრდებისა და სხვა მოწყვლადი ჯგუფების ჩართულობის მხარდაჭერას.</w:t>
      </w:r>
    </w:p>
    <w:p w14:paraId="3B8C3959" w14:textId="77777777" w:rsidR="00B815FE" w:rsidRPr="00CD6812" w:rsidRDefault="00B815FE" w:rsidP="00E45031">
      <w:pPr>
        <w:spacing w:after="0" w:line="360" w:lineRule="auto"/>
        <w:jc w:val="both"/>
        <w:rPr>
          <w:rFonts w:ascii="Sylfaen" w:hAnsi="Sylfaen"/>
          <w:lang w:val="ka-GE"/>
        </w:rPr>
      </w:pPr>
    </w:p>
    <w:p w14:paraId="0C0E2390" w14:textId="0008D869" w:rsidR="00B815FE" w:rsidRPr="00E45031" w:rsidRDefault="00B815FE">
      <w:pPr>
        <w:spacing w:after="0" w:line="360" w:lineRule="auto"/>
        <w:jc w:val="both"/>
        <w:rPr>
          <w:rFonts w:ascii="Sylfaen" w:hAnsi="Sylfaen"/>
          <w:b/>
          <w:bCs/>
        </w:rPr>
      </w:pPr>
      <w:r w:rsidRPr="00CD6812">
        <w:rPr>
          <w:rFonts w:ascii="Sylfaen" w:hAnsi="Sylfaen"/>
          <w:lang w:val="ka-GE"/>
        </w:rPr>
        <w:t xml:space="preserve">სტრატეგიის მიზნებისა და ამოცანების მისაღწევად, შესაბამისი წლების სამოქმედო გეგმის ფარგლებში განსაზღვრული აქტივობების დაფინანსება 2026-2037 გათვალისწინებული იქნება სახელმწიფო და ადგილობრივი ბიუჯეტებიდან, აგრეთვე, შესაძლებელია დამატებითი </w:t>
      </w:r>
      <w:r w:rsidRPr="00CD6812">
        <w:rPr>
          <w:rFonts w:ascii="Sylfaen" w:hAnsi="Sylfaen"/>
          <w:lang w:val="ka-GE"/>
        </w:rPr>
        <w:lastRenderedPageBreak/>
        <w:t xml:space="preserve">რესურსების მოძიება განვითარების პარტნიორების მხარდაჭერით. </w:t>
      </w:r>
      <w:r>
        <w:rPr>
          <w:rFonts w:ascii="Sylfaen" w:hAnsi="Sylfaen"/>
          <w:lang w:val="ka-GE"/>
        </w:rPr>
        <w:t>თეთრიწყაროს</w:t>
      </w:r>
      <w:r w:rsidRPr="00CD6812">
        <w:rPr>
          <w:rFonts w:ascii="Sylfaen" w:hAnsi="Sylfaen"/>
          <w:lang w:val="ka-GE"/>
        </w:rPr>
        <w:t xml:space="preserve"> განვითარების სტრატეგიის სამოქმედო გეგმის განხორციელების საპროგნოზო ბიუჯეტია </w:t>
      </w:r>
      <w:r w:rsidRPr="00E45031">
        <w:rPr>
          <w:rFonts w:ascii="Sylfaen" w:hAnsi="Sylfaen"/>
          <w:highlight w:val="yellow"/>
          <w:lang w:val="ka-GE"/>
        </w:rPr>
        <w:t>742 122 142 ლარი. მუნიციპალიტეტის ადგილობრივი ბიუჯეტის შემოსავლებისა და ასიგნებების გათვალისწინებით, სავარაუდო ხელმისაწვდომი რესურსი შეადგენს დაახლოებით 168 062 353 ლარს, შესაბამისად, ბიუჯეტის დეფიციტი შეადგენს დაახლოებით  574 059 789 აღნიშნული</w:t>
      </w:r>
      <w:r w:rsidRPr="00E45031">
        <w:rPr>
          <w:rFonts w:ascii="Sylfaen" w:hAnsi="Sylfaen"/>
          <w:lang w:val="ka-GE"/>
        </w:rPr>
        <w:t xml:space="preserve"> დეფიციტის შემცირების და დაგეგმილი ღონისძიებების შეუფერხებელი განხორციელების მიზნით, თეთრიწყაროს მუნიციპალიტეტი გეგმავს:</w:t>
      </w:r>
      <w:r w:rsidRPr="002B589A">
        <w:rPr>
          <w:rFonts w:ascii="Sylfaen" w:hAnsi="Sylfaen"/>
          <w:lang w:val="ka-GE"/>
        </w:rPr>
        <w:t xml:space="preserve"> </w:t>
      </w:r>
      <w:r w:rsidRPr="00E45031">
        <w:rPr>
          <w:rFonts w:ascii="Sylfaen" w:hAnsi="Sylfaen"/>
          <w:lang w:val="ka-GE"/>
        </w:rPr>
        <w:t>საკუთარი რესურსების ოპტიმიზაციას,ცენტრალური ხელისუფლების აქტიურ ჩართულობას,</w:t>
      </w:r>
      <w:r w:rsidRPr="002B589A">
        <w:rPr>
          <w:rFonts w:ascii="Sylfaen" w:hAnsi="Sylfaen"/>
          <w:lang w:val="ka-GE"/>
        </w:rPr>
        <w:t xml:space="preserve"> </w:t>
      </w:r>
      <w:r w:rsidRPr="00E45031">
        <w:rPr>
          <w:rFonts w:ascii="Sylfaen" w:hAnsi="Sylfaen"/>
          <w:lang w:val="ka-GE"/>
        </w:rPr>
        <w:t>საერთაშორისო პარტნიორებისა და დონორ ორგანიზაციების მხარდაჭერის მოზიდვას,</w:t>
      </w:r>
      <w:r w:rsidRPr="002B589A">
        <w:rPr>
          <w:rFonts w:ascii="Sylfaen" w:hAnsi="Sylfaen"/>
          <w:lang w:val="ka-GE"/>
        </w:rPr>
        <w:t xml:space="preserve"> </w:t>
      </w:r>
      <w:r w:rsidRPr="00E45031">
        <w:rPr>
          <w:rFonts w:ascii="Sylfaen" w:hAnsi="Sylfaen"/>
          <w:lang w:val="ka-GE"/>
        </w:rPr>
        <w:t>რათა უზრუნველყოფილი იყოს სამოქმედო გეგმით განსაზღვრული მიზნებისა და ამოცანების სრულფასოვანი შესრულება პრიორიტეტული სფეროების მიხედვით</w:t>
      </w:r>
      <w:r w:rsidRPr="002B589A">
        <w:rPr>
          <w:rFonts w:ascii="Sylfaen" w:hAnsi="Sylfaen"/>
          <w:lang w:val="ka-GE"/>
        </w:rPr>
        <w:t>.</w:t>
      </w:r>
    </w:p>
    <w:p w14:paraId="7AB38810" w14:textId="2861E5BA" w:rsidR="00B815FE" w:rsidRPr="00CD6812" w:rsidRDefault="00B815FE" w:rsidP="00E45031">
      <w:pPr>
        <w:spacing w:after="0" w:line="360" w:lineRule="auto"/>
        <w:jc w:val="both"/>
        <w:rPr>
          <w:rFonts w:ascii="Sylfaen" w:hAnsi="Sylfaen"/>
          <w:lang w:val="ka-GE"/>
        </w:rPr>
      </w:pPr>
      <w:r>
        <w:rPr>
          <w:rFonts w:ascii="Sylfaen" w:hAnsi="Sylfaen" w:cs="Sylfaen"/>
          <w:lang w:val="ka-GE"/>
        </w:rPr>
        <w:t>თეთრიწყაროს</w:t>
      </w:r>
      <w:r w:rsidRPr="00CD6812">
        <w:rPr>
          <w:rFonts w:ascii="Sylfaen" w:hAnsi="Sylfaen" w:cs="Sylfaen"/>
          <w:lang w:val="ka-GE"/>
        </w:rPr>
        <w:t xml:space="preserve"> </w:t>
      </w:r>
      <w:r w:rsidRPr="00CD6812">
        <w:rPr>
          <w:rFonts w:ascii="Sylfaen" w:hAnsi="Sylfaen"/>
          <w:lang w:val="ka-GE"/>
        </w:rPr>
        <w:t xml:space="preserve">მუნიციპალიტეტის განვითარების სტრატეგიის მონიტორინგისა და შეფასების სისტემა შემუშავებულია საქართველოს მთავრობის 2022 წლის 15 თებერვლის N264 დადგენილება „მუნიციპალიტეტის განვითარების დაგეგმვის სახელმძღვანელოს დამტკიცების შესახებ " შესაბამისად. მონიტორინგის სისტემა ემსახურება სტრატეგიული ხედვის მიღწევის პროგრესის სისტემატურ შეფასებასა და ხარვეზების გამოვლენას. მონიტორინგის ფარგლებში მოხდება პოლიტიკის განხორციელების პროცესში არსებული ხარვეზების დროული გამოვლენა და აქტივობებში ცვლილებების შეტანა და რესურსების გადანაწილება, დამატებითი სახსრების მოზიდვის ან შემცირების მიმართულებით. სტრატეგიისა და მისი სამოქმედო გეგმის შემუშავებისთვის შექმნილი სამუშაო ჯგუფი კოორდინაციას გაუწევს აქტივობების განხორციელებაზე პასუხისმგებელ უწყებებთან ერთად მონიტორინგისთვის საჭირო მონაცემების შეგროვებას, ანალიზს და მონიტორინგის ანგარიშ(ებ)ის შესაბამისი ფორმით გამოქვეყნებას განსაზღვრული პერიოდულობით. კონსოლიდირებული სტატუს ანგარიშის საფუძველზე სამუშაო ჯგუფი მოამზადებს ექვსთვიან პროგრეს/ანგარიშებს და წლიურ ანგარიშებს. პროგრეს/ანგარიშები მოიცავს მონაცემებს 1-ლი იანვრიდან 30 ივნისის ჩათვლით პერიოდისთვის, ხოლო წლიური ანგარიშები − პირველი იანვრიდან 31 დეკემბრის ჩათვლით. პასუხისმგებელი უწყებები საანგარიშო პერიოდში განხორციელებული აქტივობების შესახებ მონაცემებს სტატუს ანგარიშების ფორმით სამუშაო ჯგუფს გაუგზავნიან არაუგვიანეს მიმდინარე წლის 15 აგვისტოსი პროგრეს ანგარიშის შემთხვევაში და 15 მარტისა წლიური ანგარიშის შემთხვევაში. მონიტორინგის პროცესის პარალელურად, სტრატეგიის შუალედური შეფასება ჩატარდება 2-ჯერ - 2029 და 2033 წელს. 2037 წელს კი სამუშაო ჯგუფის კოორდინაციით განხორციელდება </w:t>
      </w:r>
      <w:r w:rsidRPr="00CD6812">
        <w:rPr>
          <w:rFonts w:ascii="Sylfaen" w:hAnsi="Sylfaen"/>
          <w:lang w:val="ka-GE"/>
        </w:rPr>
        <w:lastRenderedPageBreak/>
        <w:t>დოკუმენტის საბოლოო შეფასება შერეული შეფასების ფორმით. შეფასებაში ჩართული იქნებიან როგორც მუნიციპალიტეტის შესაბამისი სამსახურები, ისე გარე დამოუკიდებელი შემფასებლები.</w:t>
      </w:r>
    </w:p>
    <w:p w14:paraId="5477C10D" w14:textId="77777777" w:rsidR="00B815FE" w:rsidRPr="00CD6812" w:rsidRDefault="00B815FE" w:rsidP="00E45031">
      <w:pPr>
        <w:spacing w:after="0" w:line="360" w:lineRule="auto"/>
        <w:jc w:val="both"/>
        <w:rPr>
          <w:rFonts w:ascii="Sylfaen" w:hAnsi="Sylfaen"/>
          <w:lang w:val="ka-GE"/>
        </w:rPr>
      </w:pPr>
      <w:r w:rsidRPr="00CD6812">
        <w:rPr>
          <w:rFonts w:ascii="Sylfaen" w:hAnsi="Sylfaen"/>
          <w:lang w:val="ka-GE"/>
        </w:rPr>
        <w:t>სტრატეგიის განხორციელების მონიტორინგის და შეფასების შედეგების შესახებ დაინტერესებული მხარეებისა და ფართო აუდიტორიის ინფორმირების მიზნით, მონიტორინგის წლიური ანგარიშები და შუალედური და საბოლოო შეფასების ანგარიშები კომენტარებისთვის გამოქვეყნდება მუნიციპალიტეტის ვებგვერდზე. ვებგვერდზე ასევე ხელმისაწვდომი იქნება სტრატეგიასთან დაკავშირებით პასუხისმგებელი პირის საკონტაქტო ინფორმაცია ფართო საზოგადოებისთვის. განახლებული ინფორმაცია ასევე გამოქვეყნდება სოციალურ მედიაში, ოფიციალური ანგარიშების საშუალებით.</w:t>
      </w:r>
    </w:p>
    <w:p w14:paraId="1135F7A7" w14:textId="77777777" w:rsidR="00B815FE" w:rsidRDefault="00B815FE" w:rsidP="00E45031">
      <w:pPr>
        <w:spacing w:after="0" w:line="360" w:lineRule="auto"/>
        <w:jc w:val="both"/>
        <w:rPr>
          <w:rFonts w:ascii="Sylfaen" w:hAnsi="Sylfaen"/>
          <w:lang w:val="ka-GE"/>
        </w:rPr>
      </w:pPr>
    </w:p>
    <w:p w14:paraId="5E6A72AB" w14:textId="77777777" w:rsidR="00B815FE" w:rsidRPr="004F6F41" w:rsidRDefault="00B815FE" w:rsidP="00B815FE">
      <w:pPr>
        <w:spacing w:after="0"/>
        <w:jc w:val="both"/>
        <w:rPr>
          <w:rFonts w:ascii="Sylfaen" w:hAnsi="Sylfaen"/>
          <w:lang w:val="ka-GE"/>
        </w:rPr>
      </w:pPr>
    </w:p>
    <w:tbl>
      <w:tblPr>
        <w:tblStyle w:val="TableGrid"/>
        <w:tblW w:w="9810" w:type="dxa"/>
        <w:tblInd w:w="-275" w:type="dxa"/>
        <w:tblLook w:val="04A0" w:firstRow="1" w:lastRow="0" w:firstColumn="1" w:lastColumn="0" w:noHBand="0" w:noVBand="1"/>
      </w:tblPr>
      <w:tblGrid>
        <w:gridCol w:w="2058"/>
        <w:gridCol w:w="2897"/>
        <w:gridCol w:w="2426"/>
        <w:gridCol w:w="2429"/>
      </w:tblGrid>
      <w:tr w:rsidR="00B815FE" w:rsidRPr="004F6F41" w14:paraId="786E3188" w14:textId="77777777" w:rsidTr="00E45031">
        <w:trPr>
          <w:trHeight w:val="539"/>
        </w:trPr>
        <w:tc>
          <w:tcPr>
            <w:tcW w:w="9810" w:type="dxa"/>
            <w:gridSpan w:val="4"/>
            <w:tcBorders>
              <w:top w:val="single" w:sz="4" w:space="0" w:color="auto"/>
              <w:left w:val="single" w:sz="4" w:space="0" w:color="auto"/>
              <w:bottom w:val="single" w:sz="4" w:space="0" w:color="auto"/>
              <w:right w:val="single" w:sz="4" w:space="0" w:color="auto"/>
            </w:tcBorders>
            <w:shd w:val="clear" w:color="auto" w:fill="B7CFED" w:themeFill="text2" w:themeFillTint="40"/>
          </w:tcPr>
          <w:p w14:paraId="34BE0262" w14:textId="77777777" w:rsidR="00B815FE" w:rsidRPr="00E14CBE" w:rsidRDefault="00B815FE" w:rsidP="003C15CF">
            <w:pPr>
              <w:spacing w:line="278" w:lineRule="auto"/>
              <w:rPr>
                <w:rFonts w:ascii="Sylfaen" w:hAnsi="Sylfaen"/>
                <w:b/>
                <w:sz w:val="22"/>
                <w:szCs w:val="22"/>
                <w:lang w:val="ka-GE"/>
              </w:rPr>
            </w:pPr>
            <w:r w:rsidRPr="00E14CBE">
              <w:rPr>
                <w:rFonts w:ascii="Sylfaen" w:hAnsi="Sylfaen"/>
                <w:b/>
                <w:lang w:val="ka-GE"/>
              </w:rPr>
              <w:t>სტრატეგიისა და სამოქმედო გეგმის მონიტორინგის და შეფასების კალენდარი</w:t>
            </w:r>
          </w:p>
        </w:tc>
      </w:tr>
      <w:tr w:rsidR="00B815FE" w:rsidRPr="004F6F41" w14:paraId="48993A2E" w14:textId="77777777" w:rsidTr="00E45031">
        <w:trPr>
          <w:trHeight w:val="899"/>
        </w:trPr>
        <w:tc>
          <w:tcPr>
            <w:tcW w:w="2125" w:type="dxa"/>
            <w:tcBorders>
              <w:top w:val="single" w:sz="4" w:space="0" w:color="auto"/>
              <w:left w:val="single" w:sz="4" w:space="0" w:color="auto"/>
              <w:bottom w:val="single" w:sz="4" w:space="0" w:color="auto"/>
              <w:right w:val="single" w:sz="4" w:space="0" w:color="auto"/>
            </w:tcBorders>
            <w:shd w:val="clear" w:color="auto" w:fill="E1EBF7" w:themeFill="text2" w:themeFillTint="1A"/>
            <w:hideMark/>
          </w:tcPr>
          <w:p w14:paraId="366F16A2" w14:textId="77777777" w:rsidR="00B815FE" w:rsidRPr="00E14CBE" w:rsidRDefault="00B815FE" w:rsidP="003C15CF">
            <w:pPr>
              <w:spacing w:line="278" w:lineRule="auto"/>
              <w:jc w:val="both"/>
              <w:rPr>
                <w:rFonts w:ascii="Sylfaen" w:hAnsi="Sylfaen"/>
                <w:b/>
                <w:bCs/>
                <w:sz w:val="22"/>
                <w:szCs w:val="22"/>
                <w:lang w:val="ka-GE"/>
              </w:rPr>
            </w:pPr>
            <w:r w:rsidRPr="00E14CBE">
              <w:rPr>
                <w:rFonts w:ascii="Sylfaen" w:hAnsi="Sylfaen"/>
                <w:b/>
                <w:bCs/>
                <w:lang w:val="ka-GE"/>
              </w:rPr>
              <w:t>ანგარიშის ტიპი</w:t>
            </w:r>
          </w:p>
        </w:tc>
        <w:tc>
          <w:tcPr>
            <w:tcW w:w="2674" w:type="dxa"/>
            <w:tcBorders>
              <w:top w:val="single" w:sz="4" w:space="0" w:color="auto"/>
              <w:left w:val="single" w:sz="4" w:space="0" w:color="auto"/>
              <w:bottom w:val="single" w:sz="4" w:space="0" w:color="auto"/>
              <w:right w:val="single" w:sz="4" w:space="0" w:color="auto"/>
            </w:tcBorders>
            <w:shd w:val="clear" w:color="auto" w:fill="E1EBF7" w:themeFill="text2" w:themeFillTint="1A"/>
            <w:hideMark/>
          </w:tcPr>
          <w:p w14:paraId="5EC411CD" w14:textId="77777777" w:rsidR="00B815FE" w:rsidRPr="00E14CBE" w:rsidRDefault="00B815FE" w:rsidP="003C15CF">
            <w:pPr>
              <w:spacing w:line="278" w:lineRule="auto"/>
              <w:jc w:val="both"/>
              <w:rPr>
                <w:rFonts w:ascii="Sylfaen" w:hAnsi="Sylfaen"/>
                <w:b/>
                <w:bCs/>
                <w:sz w:val="22"/>
                <w:szCs w:val="22"/>
                <w:lang w:val="ka-GE"/>
              </w:rPr>
            </w:pPr>
            <w:r w:rsidRPr="00E14CBE">
              <w:rPr>
                <w:rFonts w:ascii="Sylfaen" w:hAnsi="Sylfaen"/>
                <w:b/>
                <w:bCs/>
                <w:lang w:val="ka-GE"/>
              </w:rPr>
              <w:t>ანგარიშების მომზადების თარიღი/პერიოდულობა</w:t>
            </w:r>
          </w:p>
        </w:tc>
        <w:tc>
          <w:tcPr>
            <w:tcW w:w="2581" w:type="dxa"/>
            <w:tcBorders>
              <w:top w:val="single" w:sz="4" w:space="0" w:color="auto"/>
              <w:left w:val="single" w:sz="4" w:space="0" w:color="auto"/>
              <w:bottom w:val="single" w:sz="4" w:space="0" w:color="auto"/>
              <w:right w:val="single" w:sz="4" w:space="0" w:color="auto"/>
            </w:tcBorders>
            <w:shd w:val="clear" w:color="auto" w:fill="E1EBF7" w:themeFill="text2" w:themeFillTint="1A"/>
            <w:hideMark/>
          </w:tcPr>
          <w:p w14:paraId="22EBD438" w14:textId="77777777" w:rsidR="00B815FE" w:rsidRPr="00E14CBE" w:rsidRDefault="00B815FE" w:rsidP="003C15CF">
            <w:pPr>
              <w:spacing w:line="278" w:lineRule="auto"/>
              <w:jc w:val="both"/>
              <w:rPr>
                <w:rFonts w:ascii="Sylfaen" w:hAnsi="Sylfaen"/>
                <w:b/>
                <w:bCs/>
                <w:sz w:val="22"/>
                <w:szCs w:val="22"/>
                <w:lang w:val="ka-GE"/>
              </w:rPr>
            </w:pPr>
            <w:r w:rsidRPr="00E14CBE">
              <w:rPr>
                <w:rFonts w:ascii="Sylfaen" w:hAnsi="Sylfaen"/>
                <w:b/>
                <w:bCs/>
                <w:lang w:val="ka-GE"/>
              </w:rPr>
              <w:t>საანგარიშო პერიოდი</w:t>
            </w:r>
          </w:p>
        </w:tc>
        <w:tc>
          <w:tcPr>
            <w:tcW w:w="2430" w:type="dxa"/>
            <w:tcBorders>
              <w:top w:val="single" w:sz="4" w:space="0" w:color="auto"/>
              <w:left w:val="single" w:sz="4" w:space="0" w:color="auto"/>
              <w:bottom w:val="single" w:sz="4" w:space="0" w:color="auto"/>
              <w:right w:val="single" w:sz="4" w:space="0" w:color="auto"/>
            </w:tcBorders>
            <w:shd w:val="clear" w:color="auto" w:fill="E1EBF7" w:themeFill="text2" w:themeFillTint="1A"/>
            <w:hideMark/>
          </w:tcPr>
          <w:p w14:paraId="4C392DA7" w14:textId="77777777" w:rsidR="00B815FE" w:rsidRPr="00E14CBE" w:rsidRDefault="00B815FE" w:rsidP="003C15CF">
            <w:pPr>
              <w:spacing w:line="278" w:lineRule="auto"/>
              <w:jc w:val="both"/>
              <w:rPr>
                <w:rFonts w:ascii="Sylfaen" w:hAnsi="Sylfaen"/>
                <w:b/>
                <w:bCs/>
                <w:sz w:val="22"/>
                <w:szCs w:val="22"/>
                <w:lang w:val="ka-GE"/>
              </w:rPr>
            </w:pPr>
            <w:r w:rsidRPr="00E14CBE">
              <w:rPr>
                <w:rFonts w:ascii="Sylfaen" w:hAnsi="Sylfaen"/>
                <w:b/>
                <w:bCs/>
                <w:lang w:val="ka-GE"/>
              </w:rPr>
              <w:t>გაზიარების/საჯარო გამოქვეყნების ვადა</w:t>
            </w:r>
          </w:p>
        </w:tc>
      </w:tr>
      <w:tr w:rsidR="00B815FE" w:rsidRPr="004F6F41" w14:paraId="480F66F6" w14:textId="77777777" w:rsidTr="00E45031">
        <w:tc>
          <w:tcPr>
            <w:tcW w:w="9810"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959E0BC" w14:textId="77777777" w:rsidR="00B815FE" w:rsidRPr="00E14CBE" w:rsidRDefault="00B815FE" w:rsidP="003C15CF">
            <w:pPr>
              <w:spacing w:line="278" w:lineRule="auto"/>
              <w:jc w:val="both"/>
              <w:rPr>
                <w:rFonts w:ascii="Sylfaen" w:hAnsi="Sylfaen"/>
                <w:b/>
                <w:bCs/>
                <w:sz w:val="22"/>
                <w:szCs w:val="22"/>
                <w:lang w:val="ka-GE"/>
              </w:rPr>
            </w:pPr>
            <w:r w:rsidRPr="00E14CBE">
              <w:rPr>
                <w:rFonts w:ascii="Sylfaen" w:hAnsi="Sylfaen"/>
                <w:b/>
                <w:bCs/>
                <w:lang w:val="ka-GE"/>
              </w:rPr>
              <w:t>მონიტორინგი</w:t>
            </w:r>
          </w:p>
        </w:tc>
      </w:tr>
      <w:tr w:rsidR="00B815FE" w:rsidRPr="004F6F41" w14:paraId="4DCE1761" w14:textId="77777777" w:rsidTr="00E45031">
        <w:tc>
          <w:tcPr>
            <w:tcW w:w="212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1EDBCF8" w14:textId="77777777" w:rsidR="00B815FE" w:rsidRPr="00E14CBE" w:rsidRDefault="00B815FE" w:rsidP="003C15CF">
            <w:pPr>
              <w:spacing w:line="278" w:lineRule="auto"/>
              <w:jc w:val="both"/>
              <w:rPr>
                <w:rFonts w:ascii="Sylfaen" w:hAnsi="Sylfaen"/>
                <w:sz w:val="22"/>
                <w:szCs w:val="22"/>
                <w:lang w:val="ka-GE"/>
              </w:rPr>
            </w:pPr>
            <w:r w:rsidRPr="00E14CBE">
              <w:rPr>
                <w:rFonts w:ascii="Sylfaen" w:hAnsi="Sylfaen"/>
                <w:lang w:val="ka-GE"/>
              </w:rPr>
              <w:t xml:space="preserve">პროგრეს-ანგარიში </w:t>
            </w:r>
            <w:r w:rsidRPr="00E45031">
              <w:rPr>
                <w:rFonts w:ascii="Sylfaen" w:hAnsi="Sylfaen"/>
                <w:sz w:val="22"/>
                <w:szCs w:val="22"/>
                <w:lang w:val="ka-GE"/>
              </w:rPr>
              <w:t>(აქტივობების დონე)</w:t>
            </w:r>
          </w:p>
        </w:tc>
        <w:tc>
          <w:tcPr>
            <w:tcW w:w="2674" w:type="dxa"/>
            <w:tcBorders>
              <w:top w:val="single" w:sz="4" w:space="0" w:color="auto"/>
              <w:left w:val="single" w:sz="4" w:space="0" w:color="auto"/>
              <w:bottom w:val="single" w:sz="4" w:space="0" w:color="auto"/>
              <w:right w:val="single" w:sz="4" w:space="0" w:color="auto"/>
            </w:tcBorders>
            <w:hideMark/>
          </w:tcPr>
          <w:p w14:paraId="68772226" w14:textId="77777777" w:rsidR="00B815FE" w:rsidRPr="00E14CBE" w:rsidRDefault="00B815FE" w:rsidP="003C15CF">
            <w:pPr>
              <w:spacing w:line="278" w:lineRule="auto"/>
              <w:jc w:val="both"/>
              <w:rPr>
                <w:rFonts w:ascii="Sylfaen" w:hAnsi="Sylfaen"/>
                <w:sz w:val="22"/>
                <w:szCs w:val="22"/>
                <w:lang w:val="ka-GE"/>
              </w:rPr>
            </w:pPr>
            <w:r w:rsidRPr="00E14CBE">
              <w:rPr>
                <w:rFonts w:ascii="Sylfaen" w:hAnsi="Sylfaen"/>
                <w:lang w:val="ka-GE"/>
              </w:rPr>
              <w:t>საანგარიშო პერიოდის დასრულების შემდეგ (ივლისი-აგვისტო)</w:t>
            </w:r>
          </w:p>
        </w:tc>
        <w:tc>
          <w:tcPr>
            <w:tcW w:w="2581" w:type="dxa"/>
            <w:tcBorders>
              <w:top w:val="single" w:sz="4" w:space="0" w:color="auto"/>
              <w:left w:val="single" w:sz="4" w:space="0" w:color="auto"/>
              <w:bottom w:val="single" w:sz="4" w:space="0" w:color="auto"/>
              <w:right w:val="single" w:sz="4" w:space="0" w:color="auto"/>
            </w:tcBorders>
            <w:hideMark/>
          </w:tcPr>
          <w:p w14:paraId="3D660484" w14:textId="43B2E405" w:rsidR="00B815FE" w:rsidRPr="00E14CBE" w:rsidRDefault="00B815FE" w:rsidP="003C15CF">
            <w:pPr>
              <w:spacing w:line="278" w:lineRule="auto"/>
              <w:jc w:val="both"/>
              <w:rPr>
                <w:rFonts w:ascii="Sylfaen" w:hAnsi="Sylfaen"/>
                <w:sz w:val="22"/>
                <w:szCs w:val="22"/>
                <w:lang w:val="ka-GE"/>
              </w:rPr>
            </w:pPr>
            <w:r w:rsidRPr="00E14CBE">
              <w:rPr>
                <w:rFonts w:ascii="Sylfaen" w:hAnsi="Sylfaen"/>
                <w:lang w:val="ka-GE"/>
              </w:rPr>
              <w:t>6-თვიანი</w:t>
            </w:r>
            <w:r w:rsidR="00E14CBE">
              <w:rPr>
                <w:rFonts w:ascii="Sylfaen" w:hAnsi="Sylfaen"/>
                <w:sz w:val="22"/>
                <w:szCs w:val="22"/>
                <w:lang w:val="ka-GE"/>
              </w:rPr>
              <w:t xml:space="preserve"> </w:t>
            </w:r>
            <w:r w:rsidRPr="00E14CBE">
              <w:rPr>
                <w:rFonts w:ascii="Sylfaen" w:hAnsi="Sylfaen"/>
                <w:lang w:val="ka-GE"/>
              </w:rPr>
              <w:t>პერიოდი (იანვარი-ივნისი)</w:t>
            </w:r>
          </w:p>
        </w:tc>
        <w:tc>
          <w:tcPr>
            <w:tcW w:w="2430" w:type="dxa"/>
            <w:tcBorders>
              <w:top w:val="single" w:sz="4" w:space="0" w:color="auto"/>
              <w:left w:val="single" w:sz="4" w:space="0" w:color="auto"/>
              <w:bottom w:val="single" w:sz="4" w:space="0" w:color="auto"/>
              <w:right w:val="single" w:sz="4" w:space="0" w:color="auto"/>
            </w:tcBorders>
            <w:hideMark/>
          </w:tcPr>
          <w:p w14:paraId="0DC80756" w14:textId="77777777" w:rsidR="00B815FE" w:rsidRPr="00E14CBE" w:rsidRDefault="00B815FE" w:rsidP="003C15CF">
            <w:pPr>
              <w:spacing w:line="278" w:lineRule="auto"/>
              <w:jc w:val="both"/>
              <w:rPr>
                <w:rFonts w:ascii="Sylfaen" w:hAnsi="Sylfaen"/>
                <w:sz w:val="22"/>
                <w:szCs w:val="22"/>
                <w:lang w:val="ka-GE"/>
              </w:rPr>
            </w:pPr>
            <w:r w:rsidRPr="00E14CBE">
              <w:rPr>
                <w:rFonts w:ascii="Sylfaen" w:hAnsi="Sylfaen"/>
                <w:lang w:val="ka-GE"/>
              </w:rPr>
              <w:t xml:space="preserve">მოცემული წლის 31 აგვისტო </w:t>
            </w:r>
          </w:p>
        </w:tc>
      </w:tr>
      <w:tr w:rsidR="00B815FE" w:rsidRPr="004F6F41" w14:paraId="502AA526" w14:textId="77777777" w:rsidTr="00E45031">
        <w:tc>
          <w:tcPr>
            <w:tcW w:w="212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663B35C" w14:textId="77777777" w:rsidR="00B815FE" w:rsidRPr="00E14CBE" w:rsidRDefault="00B815FE" w:rsidP="003C15CF">
            <w:pPr>
              <w:spacing w:line="278" w:lineRule="auto"/>
              <w:jc w:val="both"/>
              <w:rPr>
                <w:rFonts w:ascii="Sylfaen" w:hAnsi="Sylfaen"/>
                <w:sz w:val="22"/>
                <w:szCs w:val="22"/>
                <w:lang w:val="ka-GE"/>
              </w:rPr>
            </w:pPr>
            <w:r w:rsidRPr="00E14CBE">
              <w:rPr>
                <w:rFonts w:ascii="Sylfaen" w:hAnsi="Sylfaen"/>
                <w:lang w:val="ka-GE"/>
              </w:rPr>
              <w:t xml:space="preserve">წლიური ანგარიში </w:t>
            </w:r>
            <w:r w:rsidRPr="00E45031">
              <w:rPr>
                <w:rFonts w:ascii="Sylfaen" w:hAnsi="Sylfaen"/>
                <w:sz w:val="22"/>
                <w:szCs w:val="22"/>
                <w:lang w:val="ka-GE"/>
              </w:rPr>
              <w:t>(აქტივობების და ამოცანების დონე)</w:t>
            </w:r>
          </w:p>
        </w:tc>
        <w:tc>
          <w:tcPr>
            <w:tcW w:w="2674" w:type="dxa"/>
            <w:tcBorders>
              <w:top w:val="single" w:sz="4" w:space="0" w:color="auto"/>
              <w:left w:val="single" w:sz="4" w:space="0" w:color="auto"/>
              <w:bottom w:val="single" w:sz="4" w:space="0" w:color="auto"/>
              <w:right w:val="single" w:sz="4" w:space="0" w:color="auto"/>
            </w:tcBorders>
            <w:hideMark/>
          </w:tcPr>
          <w:p w14:paraId="69E4C96E" w14:textId="77777777" w:rsidR="00B815FE" w:rsidRPr="00E14CBE" w:rsidRDefault="00B815FE" w:rsidP="003C15CF">
            <w:pPr>
              <w:spacing w:line="278" w:lineRule="auto"/>
              <w:jc w:val="both"/>
              <w:rPr>
                <w:rFonts w:ascii="Sylfaen" w:hAnsi="Sylfaen"/>
                <w:sz w:val="22"/>
                <w:szCs w:val="22"/>
                <w:lang w:val="ka-GE"/>
              </w:rPr>
            </w:pPr>
            <w:r w:rsidRPr="00E14CBE">
              <w:rPr>
                <w:rFonts w:ascii="Sylfaen" w:hAnsi="Sylfaen"/>
                <w:lang w:val="ka-GE"/>
              </w:rPr>
              <w:t>საანგარიშო პერიოდის დასრულების შემდეგ (იანვარი-მარტი)</w:t>
            </w:r>
          </w:p>
        </w:tc>
        <w:tc>
          <w:tcPr>
            <w:tcW w:w="2581" w:type="dxa"/>
            <w:tcBorders>
              <w:top w:val="single" w:sz="4" w:space="0" w:color="auto"/>
              <w:left w:val="single" w:sz="4" w:space="0" w:color="auto"/>
              <w:bottom w:val="single" w:sz="4" w:space="0" w:color="auto"/>
              <w:right w:val="single" w:sz="4" w:space="0" w:color="auto"/>
            </w:tcBorders>
            <w:hideMark/>
          </w:tcPr>
          <w:p w14:paraId="0910684A" w14:textId="77777777" w:rsidR="00B815FE" w:rsidRPr="00E14CBE" w:rsidRDefault="00B815FE" w:rsidP="003C15CF">
            <w:pPr>
              <w:spacing w:line="278" w:lineRule="auto"/>
              <w:jc w:val="both"/>
              <w:rPr>
                <w:rFonts w:ascii="Sylfaen" w:hAnsi="Sylfaen"/>
                <w:sz w:val="22"/>
                <w:szCs w:val="22"/>
                <w:lang w:val="ka-GE"/>
              </w:rPr>
            </w:pPr>
            <w:r w:rsidRPr="00E14CBE">
              <w:rPr>
                <w:rFonts w:ascii="Sylfaen" w:hAnsi="Sylfaen"/>
                <w:lang w:val="ka-GE"/>
              </w:rPr>
              <w:t>1-წლიანი პერიოდი (იანვარი-დეკემბერი)</w:t>
            </w:r>
          </w:p>
        </w:tc>
        <w:tc>
          <w:tcPr>
            <w:tcW w:w="2430" w:type="dxa"/>
            <w:tcBorders>
              <w:top w:val="single" w:sz="4" w:space="0" w:color="auto"/>
              <w:left w:val="single" w:sz="4" w:space="0" w:color="auto"/>
              <w:bottom w:val="single" w:sz="4" w:space="0" w:color="auto"/>
              <w:right w:val="single" w:sz="4" w:space="0" w:color="auto"/>
            </w:tcBorders>
            <w:hideMark/>
          </w:tcPr>
          <w:p w14:paraId="557DA4DD" w14:textId="77777777" w:rsidR="00B815FE" w:rsidRPr="00E14CBE" w:rsidRDefault="00B815FE" w:rsidP="003C15CF">
            <w:pPr>
              <w:spacing w:line="278" w:lineRule="auto"/>
              <w:jc w:val="both"/>
              <w:rPr>
                <w:rFonts w:ascii="Sylfaen" w:hAnsi="Sylfaen"/>
                <w:sz w:val="22"/>
                <w:szCs w:val="22"/>
                <w:lang w:val="ka-GE"/>
              </w:rPr>
            </w:pPr>
            <w:r w:rsidRPr="00E14CBE">
              <w:rPr>
                <w:rFonts w:ascii="Sylfaen" w:hAnsi="Sylfaen"/>
                <w:lang w:val="ka-GE"/>
              </w:rPr>
              <w:t>მოცემული წლის 31 მარტი</w:t>
            </w:r>
          </w:p>
        </w:tc>
      </w:tr>
      <w:tr w:rsidR="00B815FE" w:rsidRPr="004F6F41" w14:paraId="3C6E597B" w14:textId="77777777" w:rsidTr="00E45031">
        <w:tc>
          <w:tcPr>
            <w:tcW w:w="9810"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F0E8E1B" w14:textId="77777777" w:rsidR="00B815FE" w:rsidRPr="00E14CBE" w:rsidRDefault="00B815FE" w:rsidP="003C15CF">
            <w:pPr>
              <w:spacing w:line="278" w:lineRule="auto"/>
              <w:jc w:val="both"/>
              <w:rPr>
                <w:rFonts w:ascii="Sylfaen" w:hAnsi="Sylfaen"/>
                <w:b/>
                <w:bCs/>
                <w:sz w:val="22"/>
                <w:szCs w:val="22"/>
                <w:lang w:val="ka-GE"/>
              </w:rPr>
            </w:pPr>
            <w:r w:rsidRPr="00E14CBE">
              <w:rPr>
                <w:rFonts w:ascii="Sylfaen" w:hAnsi="Sylfaen"/>
                <w:b/>
                <w:bCs/>
                <w:lang w:val="ka-GE"/>
              </w:rPr>
              <w:t>შეფასება</w:t>
            </w:r>
          </w:p>
        </w:tc>
      </w:tr>
      <w:tr w:rsidR="00B815FE" w:rsidRPr="004F6F41" w14:paraId="1B68721C" w14:textId="77777777" w:rsidTr="00E45031">
        <w:tc>
          <w:tcPr>
            <w:tcW w:w="212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06B9BF2" w14:textId="77777777" w:rsidR="00B815FE" w:rsidRPr="00E14CBE" w:rsidRDefault="00B815FE" w:rsidP="003C15CF">
            <w:pPr>
              <w:spacing w:line="278" w:lineRule="auto"/>
              <w:jc w:val="both"/>
              <w:rPr>
                <w:rFonts w:ascii="Sylfaen" w:hAnsi="Sylfaen"/>
                <w:sz w:val="22"/>
                <w:szCs w:val="22"/>
                <w:lang w:val="ka-GE"/>
              </w:rPr>
            </w:pPr>
            <w:r w:rsidRPr="00E14CBE">
              <w:rPr>
                <w:rFonts w:ascii="Sylfaen" w:hAnsi="Sylfaen"/>
                <w:lang w:val="ka-GE"/>
              </w:rPr>
              <w:t>შუალედური შეფასება</w:t>
            </w:r>
          </w:p>
        </w:tc>
        <w:tc>
          <w:tcPr>
            <w:tcW w:w="2674" w:type="dxa"/>
            <w:tcBorders>
              <w:top w:val="single" w:sz="4" w:space="0" w:color="auto"/>
              <w:left w:val="single" w:sz="4" w:space="0" w:color="auto"/>
              <w:bottom w:val="single" w:sz="4" w:space="0" w:color="auto"/>
              <w:right w:val="single" w:sz="4" w:space="0" w:color="auto"/>
            </w:tcBorders>
            <w:hideMark/>
          </w:tcPr>
          <w:p w14:paraId="6B4A9211" w14:textId="77777777" w:rsidR="00B815FE" w:rsidRPr="00E14CBE" w:rsidRDefault="00B815FE" w:rsidP="003C15CF">
            <w:pPr>
              <w:spacing w:line="278" w:lineRule="auto"/>
              <w:jc w:val="both"/>
              <w:rPr>
                <w:rFonts w:ascii="Sylfaen" w:hAnsi="Sylfaen"/>
                <w:sz w:val="22"/>
                <w:szCs w:val="22"/>
                <w:lang w:val="ka-GE"/>
              </w:rPr>
            </w:pPr>
            <w:r w:rsidRPr="00E14CBE">
              <w:rPr>
                <w:rFonts w:ascii="Sylfaen" w:hAnsi="Sylfaen"/>
                <w:lang w:val="ka-GE"/>
              </w:rPr>
              <w:t>2030 წელი</w:t>
            </w:r>
          </w:p>
        </w:tc>
        <w:tc>
          <w:tcPr>
            <w:tcW w:w="2581" w:type="dxa"/>
            <w:tcBorders>
              <w:top w:val="single" w:sz="4" w:space="0" w:color="auto"/>
              <w:left w:val="single" w:sz="4" w:space="0" w:color="auto"/>
              <w:bottom w:val="single" w:sz="4" w:space="0" w:color="auto"/>
              <w:right w:val="single" w:sz="4" w:space="0" w:color="auto"/>
            </w:tcBorders>
            <w:hideMark/>
          </w:tcPr>
          <w:p w14:paraId="26D27975" w14:textId="77777777" w:rsidR="00B815FE" w:rsidRPr="00E14CBE" w:rsidRDefault="00B815FE" w:rsidP="003C15CF">
            <w:pPr>
              <w:spacing w:line="278" w:lineRule="auto"/>
              <w:jc w:val="both"/>
              <w:rPr>
                <w:rFonts w:ascii="Sylfaen" w:hAnsi="Sylfaen"/>
                <w:sz w:val="22"/>
                <w:szCs w:val="22"/>
                <w:lang w:val="ka-GE"/>
              </w:rPr>
            </w:pPr>
            <w:r w:rsidRPr="00E14CBE">
              <w:rPr>
                <w:rFonts w:ascii="Sylfaen" w:hAnsi="Sylfaen"/>
                <w:lang w:val="ka-GE"/>
              </w:rPr>
              <w:t>4-წლიანი პერიოდი (2026 წლის იანვრიდან 2029 წლის დეკემბრის ჩათვლით)</w:t>
            </w:r>
          </w:p>
        </w:tc>
        <w:tc>
          <w:tcPr>
            <w:tcW w:w="2430" w:type="dxa"/>
            <w:tcBorders>
              <w:top w:val="single" w:sz="4" w:space="0" w:color="auto"/>
              <w:left w:val="single" w:sz="4" w:space="0" w:color="auto"/>
              <w:bottom w:val="single" w:sz="4" w:space="0" w:color="auto"/>
              <w:right w:val="single" w:sz="4" w:space="0" w:color="auto"/>
            </w:tcBorders>
            <w:hideMark/>
          </w:tcPr>
          <w:p w14:paraId="738A4AE7" w14:textId="77777777" w:rsidR="00B815FE" w:rsidRPr="00E14CBE" w:rsidRDefault="00B815FE" w:rsidP="003C15CF">
            <w:pPr>
              <w:spacing w:line="278" w:lineRule="auto"/>
              <w:jc w:val="both"/>
              <w:rPr>
                <w:rFonts w:ascii="Sylfaen" w:hAnsi="Sylfaen"/>
                <w:sz w:val="22"/>
                <w:szCs w:val="22"/>
                <w:lang w:val="ka-GE"/>
              </w:rPr>
            </w:pPr>
            <w:r w:rsidRPr="00E14CBE">
              <w:rPr>
                <w:rFonts w:ascii="Sylfaen" w:hAnsi="Sylfaen"/>
                <w:lang w:val="ka-GE"/>
              </w:rPr>
              <w:t>2030 წლის 30 ივნისი</w:t>
            </w:r>
          </w:p>
        </w:tc>
      </w:tr>
      <w:tr w:rsidR="00B815FE" w:rsidRPr="004F6F41" w14:paraId="1D135E64" w14:textId="77777777" w:rsidTr="00E45031">
        <w:tc>
          <w:tcPr>
            <w:tcW w:w="2125" w:type="dxa"/>
            <w:tcBorders>
              <w:top w:val="single" w:sz="4" w:space="0" w:color="auto"/>
              <w:left w:val="single" w:sz="4" w:space="0" w:color="auto"/>
              <w:bottom w:val="single" w:sz="4" w:space="0" w:color="auto"/>
              <w:right w:val="single" w:sz="4" w:space="0" w:color="auto"/>
            </w:tcBorders>
            <w:shd w:val="clear" w:color="auto" w:fill="EEECE1" w:themeFill="background2"/>
          </w:tcPr>
          <w:p w14:paraId="10EE6F1F" w14:textId="77777777" w:rsidR="00B815FE" w:rsidRPr="00E14CBE" w:rsidRDefault="00B815FE" w:rsidP="003C15CF">
            <w:pPr>
              <w:jc w:val="both"/>
              <w:rPr>
                <w:rFonts w:ascii="Sylfaen" w:hAnsi="Sylfaen"/>
                <w:sz w:val="22"/>
                <w:szCs w:val="22"/>
                <w:lang w:val="ka-GE"/>
              </w:rPr>
            </w:pPr>
            <w:r w:rsidRPr="00E14CBE">
              <w:rPr>
                <w:rFonts w:ascii="Sylfaen" w:hAnsi="Sylfaen"/>
                <w:lang w:val="ka-GE"/>
              </w:rPr>
              <w:t>შუალედური შეფასება</w:t>
            </w:r>
          </w:p>
          <w:p w14:paraId="2629AEA9" w14:textId="77777777" w:rsidR="00B815FE" w:rsidRPr="00E14CBE" w:rsidRDefault="00B815FE" w:rsidP="003C15CF">
            <w:pPr>
              <w:jc w:val="both"/>
              <w:rPr>
                <w:rFonts w:ascii="Sylfaen" w:hAnsi="Sylfaen"/>
                <w:sz w:val="22"/>
                <w:szCs w:val="22"/>
                <w:lang w:val="ka-GE"/>
              </w:rPr>
            </w:pPr>
          </w:p>
        </w:tc>
        <w:tc>
          <w:tcPr>
            <w:tcW w:w="2674" w:type="dxa"/>
            <w:tcBorders>
              <w:top w:val="single" w:sz="4" w:space="0" w:color="auto"/>
              <w:left w:val="single" w:sz="4" w:space="0" w:color="auto"/>
              <w:bottom w:val="single" w:sz="4" w:space="0" w:color="auto"/>
              <w:right w:val="single" w:sz="4" w:space="0" w:color="auto"/>
            </w:tcBorders>
          </w:tcPr>
          <w:p w14:paraId="281E5E4A" w14:textId="77777777" w:rsidR="00B815FE" w:rsidRPr="00E14CBE" w:rsidRDefault="00B815FE" w:rsidP="003C15CF">
            <w:pPr>
              <w:jc w:val="both"/>
              <w:rPr>
                <w:rFonts w:ascii="Sylfaen" w:hAnsi="Sylfaen"/>
                <w:sz w:val="22"/>
                <w:szCs w:val="22"/>
                <w:lang w:val="ka-GE"/>
              </w:rPr>
            </w:pPr>
            <w:r w:rsidRPr="00E14CBE">
              <w:rPr>
                <w:rFonts w:ascii="Sylfaen" w:hAnsi="Sylfaen"/>
                <w:lang w:val="ka-GE"/>
              </w:rPr>
              <w:t>2034 წელი</w:t>
            </w:r>
          </w:p>
        </w:tc>
        <w:tc>
          <w:tcPr>
            <w:tcW w:w="2581" w:type="dxa"/>
            <w:tcBorders>
              <w:top w:val="single" w:sz="4" w:space="0" w:color="auto"/>
              <w:left w:val="single" w:sz="4" w:space="0" w:color="auto"/>
              <w:bottom w:val="single" w:sz="4" w:space="0" w:color="auto"/>
              <w:right w:val="single" w:sz="4" w:space="0" w:color="auto"/>
            </w:tcBorders>
          </w:tcPr>
          <w:p w14:paraId="30140F01" w14:textId="77777777" w:rsidR="00B815FE" w:rsidRPr="00E14CBE" w:rsidRDefault="00B815FE" w:rsidP="003C15CF">
            <w:pPr>
              <w:jc w:val="both"/>
              <w:rPr>
                <w:rFonts w:ascii="Sylfaen" w:hAnsi="Sylfaen"/>
                <w:sz w:val="22"/>
                <w:szCs w:val="22"/>
                <w:lang w:val="ka-GE"/>
              </w:rPr>
            </w:pPr>
            <w:r w:rsidRPr="00E14CBE">
              <w:rPr>
                <w:rFonts w:ascii="Sylfaen" w:hAnsi="Sylfaen"/>
                <w:lang w:val="ka-GE"/>
              </w:rPr>
              <w:t>4-წლიანი პერიოდი (2030 წლის იანვრიდან 2033 წლის დეკემბრის ჩათვლით)</w:t>
            </w:r>
          </w:p>
        </w:tc>
        <w:tc>
          <w:tcPr>
            <w:tcW w:w="2430" w:type="dxa"/>
            <w:tcBorders>
              <w:top w:val="single" w:sz="4" w:space="0" w:color="auto"/>
              <w:left w:val="single" w:sz="4" w:space="0" w:color="auto"/>
              <w:bottom w:val="single" w:sz="4" w:space="0" w:color="auto"/>
              <w:right w:val="single" w:sz="4" w:space="0" w:color="auto"/>
            </w:tcBorders>
          </w:tcPr>
          <w:p w14:paraId="0C907634" w14:textId="77777777" w:rsidR="00B815FE" w:rsidRPr="00E14CBE" w:rsidRDefault="00B815FE" w:rsidP="003C15CF">
            <w:pPr>
              <w:jc w:val="both"/>
              <w:rPr>
                <w:rFonts w:ascii="Sylfaen" w:hAnsi="Sylfaen"/>
                <w:sz w:val="22"/>
                <w:szCs w:val="22"/>
                <w:lang w:val="ka-GE"/>
              </w:rPr>
            </w:pPr>
            <w:r w:rsidRPr="00E14CBE">
              <w:rPr>
                <w:rFonts w:ascii="Sylfaen" w:hAnsi="Sylfaen"/>
                <w:lang w:val="ka-GE"/>
              </w:rPr>
              <w:t>2034 წლის 30 ივნისი</w:t>
            </w:r>
          </w:p>
        </w:tc>
      </w:tr>
      <w:tr w:rsidR="00B815FE" w:rsidRPr="004F6F41" w14:paraId="48CA8E80" w14:textId="77777777" w:rsidTr="00E45031">
        <w:tc>
          <w:tcPr>
            <w:tcW w:w="212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B18F055" w14:textId="77777777" w:rsidR="00B815FE" w:rsidRPr="00E14CBE" w:rsidRDefault="00B815FE" w:rsidP="003C15CF">
            <w:pPr>
              <w:spacing w:line="278" w:lineRule="auto"/>
              <w:jc w:val="both"/>
              <w:rPr>
                <w:rFonts w:ascii="Sylfaen" w:hAnsi="Sylfaen"/>
                <w:sz w:val="22"/>
                <w:szCs w:val="22"/>
                <w:lang w:val="ka-GE"/>
              </w:rPr>
            </w:pPr>
            <w:r w:rsidRPr="00E14CBE">
              <w:rPr>
                <w:rFonts w:ascii="Sylfaen" w:hAnsi="Sylfaen"/>
                <w:lang w:val="ka-GE"/>
              </w:rPr>
              <w:lastRenderedPageBreak/>
              <w:t>საბოლოო შეფასება</w:t>
            </w:r>
          </w:p>
        </w:tc>
        <w:tc>
          <w:tcPr>
            <w:tcW w:w="2674" w:type="dxa"/>
            <w:tcBorders>
              <w:top w:val="single" w:sz="4" w:space="0" w:color="auto"/>
              <w:left w:val="single" w:sz="4" w:space="0" w:color="auto"/>
              <w:bottom w:val="single" w:sz="4" w:space="0" w:color="auto"/>
              <w:right w:val="single" w:sz="4" w:space="0" w:color="auto"/>
            </w:tcBorders>
            <w:hideMark/>
          </w:tcPr>
          <w:p w14:paraId="56C8A3BA" w14:textId="77777777" w:rsidR="00B815FE" w:rsidRPr="00E14CBE" w:rsidRDefault="00B815FE" w:rsidP="003C15CF">
            <w:pPr>
              <w:spacing w:line="278" w:lineRule="auto"/>
              <w:jc w:val="both"/>
              <w:rPr>
                <w:rFonts w:ascii="Sylfaen" w:hAnsi="Sylfaen"/>
                <w:sz w:val="22"/>
                <w:szCs w:val="22"/>
                <w:lang w:val="ka-GE"/>
              </w:rPr>
            </w:pPr>
            <w:r w:rsidRPr="00E14CBE">
              <w:rPr>
                <w:rFonts w:ascii="Sylfaen" w:hAnsi="Sylfaen"/>
                <w:lang w:val="ka-GE"/>
              </w:rPr>
              <w:t>2038 წელი</w:t>
            </w:r>
          </w:p>
        </w:tc>
        <w:tc>
          <w:tcPr>
            <w:tcW w:w="2581" w:type="dxa"/>
            <w:tcBorders>
              <w:top w:val="single" w:sz="4" w:space="0" w:color="auto"/>
              <w:left w:val="single" w:sz="4" w:space="0" w:color="auto"/>
              <w:bottom w:val="single" w:sz="4" w:space="0" w:color="auto"/>
              <w:right w:val="single" w:sz="4" w:space="0" w:color="auto"/>
            </w:tcBorders>
            <w:hideMark/>
          </w:tcPr>
          <w:p w14:paraId="6A3DEEE9" w14:textId="77777777" w:rsidR="00B815FE" w:rsidRPr="00E14CBE" w:rsidRDefault="00B815FE" w:rsidP="003C15CF">
            <w:pPr>
              <w:spacing w:line="278" w:lineRule="auto"/>
              <w:jc w:val="both"/>
              <w:rPr>
                <w:rFonts w:ascii="Sylfaen" w:hAnsi="Sylfaen"/>
                <w:sz w:val="22"/>
                <w:szCs w:val="22"/>
                <w:lang w:val="ka-GE"/>
              </w:rPr>
            </w:pPr>
            <w:r w:rsidRPr="00E14CBE">
              <w:rPr>
                <w:rFonts w:ascii="Sylfaen" w:hAnsi="Sylfaen"/>
                <w:lang w:val="ka-GE"/>
              </w:rPr>
              <w:t>12-წლიანი პერიოდი (2026 წლის იანვრიდან 2037 წლის დეკემბრის ჩათვლით)</w:t>
            </w:r>
          </w:p>
        </w:tc>
        <w:tc>
          <w:tcPr>
            <w:tcW w:w="2430" w:type="dxa"/>
            <w:tcBorders>
              <w:top w:val="single" w:sz="4" w:space="0" w:color="auto"/>
              <w:left w:val="single" w:sz="4" w:space="0" w:color="auto"/>
              <w:bottom w:val="single" w:sz="4" w:space="0" w:color="auto"/>
              <w:right w:val="single" w:sz="4" w:space="0" w:color="auto"/>
            </w:tcBorders>
            <w:hideMark/>
          </w:tcPr>
          <w:p w14:paraId="65034067" w14:textId="77777777" w:rsidR="00B815FE" w:rsidRPr="00E14CBE" w:rsidRDefault="00B815FE" w:rsidP="003C15CF">
            <w:pPr>
              <w:spacing w:line="278" w:lineRule="auto"/>
              <w:jc w:val="both"/>
              <w:rPr>
                <w:rFonts w:ascii="Sylfaen" w:hAnsi="Sylfaen"/>
                <w:sz w:val="22"/>
                <w:szCs w:val="22"/>
                <w:lang w:val="ka-GE"/>
              </w:rPr>
            </w:pPr>
            <w:r w:rsidRPr="00E14CBE">
              <w:rPr>
                <w:rFonts w:ascii="Sylfaen" w:hAnsi="Sylfaen"/>
                <w:lang w:val="ka-GE"/>
              </w:rPr>
              <w:t>2038 წლის 30 ივნისი</w:t>
            </w:r>
          </w:p>
        </w:tc>
      </w:tr>
    </w:tbl>
    <w:p w14:paraId="54C632A2" w14:textId="18CD2101" w:rsidR="00412103" w:rsidRPr="002B589A" w:rsidRDefault="00412103" w:rsidP="00D564EC">
      <w:pPr>
        <w:spacing w:after="0" w:line="360" w:lineRule="auto"/>
        <w:jc w:val="both"/>
        <w:rPr>
          <w:rFonts w:ascii="Sylfaen" w:hAnsi="Sylfaen"/>
          <w:lang w:val="ka-GE"/>
        </w:rPr>
      </w:pPr>
    </w:p>
    <w:sectPr w:rsidR="00412103" w:rsidRPr="002B589A" w:rsidSect="002816B3">
      <w:pgSz w:w="11906" w:h="16838" w:code="9"/>
      <w:pgMar w:top="1440" w:right="1440" w:bottom="1134" w:left="1134" w:header="720" w:footer="720" w:gutter="0"/>
      <w:pgNumType w:start="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00E6954" w16cex:dateUtc="2026-05-19T08:53:00Z"/>
  <w16cex:commentExtensible w16cex:durableId="11FDED95" w16cex:dateUtc="2026-05-19T09:05:00Z"/>
  <w16cex:commentExtensible w16cex:durableId="7D4D0D1D" w16cex:dateUtc="2026-05-19T08:59:00Z"/>
  <w16cex:commentExtensible w16cex:durableId="42720F29" w16cex:dateUtc="2026-05-19T09:05:00Z"/>
  <w16cex:commentExtensible w16cex:durableId="109DAD8C" w16cex:dateUtc="2026-05-19T08:59:00Z"/>
  <w16cex:commentExtensible w16cex:durableId="188E9610" w16cex:dateUtc="2026-05-19T13:20:00Z"/>
  <w16cex:commentExtensible w16cex:durableId="14045905" w16cex:dateUtc="2026-05-19T08:59:00Z"/>
  <w16cex:commentExtensible w16cex:durableId="187112F9" w16cex:dateUtc="2026-05-19T09:40:00Z"/>
  <w16cex:commentExtensible w16cex:durableId="6E83D0FC" w16cex:dateUtc="2026-05-19T09:39:00Z"/>
  <w16cex:commentExtensible w16cex:durableId="1B3709D0" w16cex:dateUtc="2026-05-25T22:48:00Z"/>
  <w16cex:commentExtensible w16cex:durableId="0BFD5C0D" w16cex:dateUtc="2026-05-19T09:39:00Z"/>
  <w16cex:commentExtensible w16cex:durableId="738AD18C" w16cex:dateUtc="2026-05-19T09:56:00Z"/>
  <w16cex:commentExtensible w16cex:durableId="7B59856F" w16cex:dateUtc="2026-05-19T09:57:00Z"/>
  <w16cex:commentExtensible w16cex:durableId="5DD481DD" w16cex:dateUtc="2026-05-19T13:37:00Z"/>
  <w16cex:commentExtensible w16cex:durableId="50F3F04D" w16cex:dateUtc="2026-05-19T10:03:00Z"/>
  <w16cex:commentExtensible w16cex:durableId="256A5F67" w16cex:dateUtc="2026-05-19T12: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15DBD3" w16cid:durableId="500E6954"/>
  <w16cid:commentId w16cid:paraId="5787F60A" w16cid:durableId="11FDED95"/>
  <w16cid:commentId w16cid:paraId="4AE0B89E" w16cid:durableId="7D4D0D1D"/>
  <w16cid:commentId w16cid:paraId="65C92639" w16cid:durableId="2DEECEE3"/>
  <w16cid:commentId w16cid:paraId="212D1BEA" w16cid:durableId="42720F29"/>
  <w16cid:commentId w16cid:paraId="57937B72" w16cid:durableId="2DEECEE5"/>
  <w16cid:commentId w16cid:paraId="2A275D30" w16cid:durableId="2DEECEE6"/>
  <w16cid:commentId w16cid:paraId="78D21394" w16cid:durableId="2DEECEE7"/>
  <w16cid:commentId w16cid:paraId="7EFB0B66" w16cid:durableId="109DAD8C"/>
  <w16cid:commentId w16cid:paraId="1B56FEE5" w16cid:durableId="188E9610"/>
  <w16cid:commentId w16cid:paraId="4B41D913" w16cid:durableId="2DEECEEA"/>
  <w16cid:commentId w16cid:paraId="4B130B3F" w16cid:durableId="14045905"/>
  <w16cid:commentId w16cid:paraId="22EB6275" w16cid:durableId="187112F9"/>
  <w16cid:commentId w16cid:paraId="5691AC67" w16cid:durableId="2DEECEED"/>
  <w16cid:commentId w16cid:paraId="6012332E" w16cid:durableId="2DEECEEE"/>
  <w16cid:commentId w16cid:paraId="497D0574" w16cid:durableId="1B3709D0"/>
  <w16cid:commentId w16cid:paraId="7050407E" w16cid:durableId="0BFD5C0D"/>
  <w16cid:commentId w16cid:paraId="5893C557" w16cid:durableId="738AD18C"/>
  <w16cid:commentId w16cid:paraId="10C1D936" w16cid:durableId="2DEECEF2"/>
  <w16cid:commentId w16cid:paraId="7F93DE8E" w16cid:durableId="7B59856F"/>
  <w16cid:commentId w16cid:paraId="66611AEE" w16cid:durableId="5DD481DD"/>
  <w16cid:commentId w16cid:paraId="121A7BCA" w16cid:durableId="50F3F04D"/>
  <w16cid:commentId w16cid:paraId="4F13387E" w16cid:durableId="256A5F67"/>
  <w16cid:commentId w16cid:paraId="2DD05460" w16cid:durableId="2DEECEF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513F1" w14:textId="77777777" w:rsidR="002B0CDA" w:rsidRDefault="002B0CDA">
      <w:pPr>
        <w:spacing w:after="0" w:line="240" w:lineRule="auto"/>
      </w:pPr>
      <w:r>
        <w:separator/>
      </w:r>
    </w:p>
  </w:endnote>
  <w:endnote w:type="continuationSeparator" w:id="0">
    <w:p w14:paraId="7FB56A92" w14:textId="77777777" w:rsidR="002B0CDA" w:rsidRDefault="002B0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embedRegular r:id="rId1" w:subsetted="1" w:fontKey="{69357AD2-D7FF-409E-966B-50C1F35E3B9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embedRegular r:id="rId2" w:fontKey="{0922E38E-0C1D-49B2-847E-F5712612D003}"/>
    <w:embedBold r:id="rId3" w:fontKey="{B755ED00-74D9-4F04-BBF0-83D6A852BC11}"/>
    <w:embedItalic r:id="rId4" w:fontKey="{E8F6F962-80E4-46AC-92B3-6E3E902C62DA}"/>
  </w:font>
  <w:font w:name="Merriweather">
    <w:altName w:val="Times New Roman"/>
    <w:charset w:val="00"/>
    <w:family w:val="auto"/>
    <w:pitch w:val="variable"/>
    <w:sig w:usb0="00000001" w:usb1="00000002" w:usb2="00000000" w:usb3="00000000" w:csb0="00000197" w:csb1="00000000"/>
    <w:embedRegular r:id="rId5" w:fontKey="{5B5035C7-8EA3-4D56-A3CA-6AED1325DF70}"/>
    <w:embedBold r:id="rId6" w:fontKey="{483E98BE-35AC-4B96-B537-7BE7B678E2C0}"/>
    <w:embedItalic r:id="rId7" w:fontKey="{CCEDADD1-4571-416E-8613-8FC4565E1028}"/>
  </w:font>
  <w:font w:name="Calibri">
    <w:panose1 w:val="020F0502020204030204"/>
    <w:charset w:val="00"/>
    <w:family w:val="swiss"/>
    <w:pitch w:val="variable"/>
    <w:sig w:usb0="E4002EFF" w:usb1="C000247B" w:usb2="00000009" w:usb3="00000000" w:csb0="000001FF" w:csb1="00000000"/>
    <w:embedRegular r:id="rId8" w:fontKey="{B5C0A4A2-6153-4E9D-B747-2DCA88FFA9AA}"/>
    <w:embedBold r:id="rId9" w:fontKey="{B7A6544C-9BD2-4D65-9122-D9DB58F90CE4}"/>
  </w:font>
  <w:font w:name="Georgia">
    <w:panose1 w:val="02040502050405020303"/>
    <w:charset w:val="00"/>
    <w:family w:val="roman"/>
    <w:pitch w:val="variable"/>
    <w:sig w:usb0="00000287" w:usb1="00000000" w:usb2="00000000" w:usb3="00000000" w:csb0="0000009F" w:csb1="00000000"/>
    <w:embedRegular r:id="rId10" w:fontKey="{09A4BE72-2F8B-4FAA-8C80-F8E5F8287DD8}"/>
    <w:embedItalic r:id="rId11" w:fontKey="{23E7296B-7699-46C8-8763-6349F455D65D}"/>
  </w:font>
  <w:font w:name="Segoe UI">
    <w:panose1 w:val="020B0502040204020203"/>
    <w:charset w:val="00"/>
    <w:family w:val="swiss"/>
    <w:pitch w:val="variable"/>
    <w:sig w:usb0="E4002EFF" w:usb1="C000E47F" w:usb2="00000009" w:usb3="00000000" w:csb0="000001FF" w:csb1="00000000"/>
    <w:embedRegular r:id="rId12" w:fontKey="{50137A84-D362-4162-A74C-34EABD5E560E}"/>
    <w:embedBold r:id="rId13" w:fontKey="{415EAC3D-CB97-4C78-9033-D0B7EC283FD9}"/>
  </w:font>
  <w:font w:name="Cambria">
    <w:panose1 w:val="02040503050406030204"/>
    <w:charset w:val="00"/>
    <w:family w:val="roman"/>
    <w:pitch w:val="variable"/>
    <w:sig w:usb0="E00006FF" w:usb1="420024FF" w:usb2="02000000" w:usb3="00000000" w:csb0="0000019F" w:csb1="00000000"/>
    <w:embedRegular r:id="rId14" w:fontKey="{694A2A67-45E7-4430-94F3-96042B0F5702}"/>
    <w:embedBold r:id="rId15" w:fontKey="{829FFD36-08E3-4AB9-94F1-36564555578B}"/>
  </w:font>
  <w:font w:name="Arial">
    <w:panose1 w:val="020B0604020202020204"/>
    <w:charset w:val="00"/>
    <w:family w:val="swiss"/>
    <w:pitch w:val="variable"/>
    <w:sig w:usb0="E0002EFF" w:usb1="C000785B" w:usb2="00000009" w:usb3="00000000" w:csb0="000001FF" w:csb1="00000000"/>
  </w:font>
  <w:font w:name="Geo_Arial">
    <w:charset w:val="00"/>
    <w:family w:val="swiss"/>
    <w:pitch w:val="variable"/>
    <w:sig w:usb0="00000003" w:usb1="00000000" w:usb2="00000000" w:usb3="00000000" w:csb0="00000001" w:csb1="00000000"/>
    <w:embedRegular r:id="rId16" w:fontKey="{09E11E38-4A12-4AF6-BA4B-1531CE476780}"/>
    <w:embedBold r:id="rId17" w:fontKey="{09417A07-7BB0-43D7-8F88-E302E94E52F6}"/>
  </w:font>
  <w:font w:name="Zuzumbo">
    <w:altName w:val="Arial"/>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8" w:fontKey="{0D11C664-5524-49FC-A67E-A421E82234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625045"/>
      <w:docPartObj>
        <w:docPartGallery w:val="Page Numbers (Bottom of Page)"/>
        <w:docPartUnique/>
      </w:docPartObj>
    </w:sdtPr>
    <w:sdtEndPr>
      <w:rPr>
        <w:noProof/>
      </w:rPr>
    </w:sdtEndPr>
    <w:sdtContent>
      <w:p w14:paraId="5BBF6FA2" w14:textId="7E312E43" w:rsidR="00DD48D4" w:rsidRDefault="00DD48D4">
        <w:pPr>
          <w:pStyle w:val="Footer"/>
          <w:jc w:val="right"/>
        </w:pPr>
        <w:r>
          <w:fldChar w:fldCharType="begin"/>
        </w:r>
        <w:r>
          <w:instrText xml:space="preserve"> PAGE   \* MERGEFORMAT </w:instrText>
        </w:r>
        <w:r>
          <w:fldChar w:fldCharType="separate"/>
        </w:r>
        <w:r w:rsidR="00DB1E4D">
          <w:rPr>
            <w:noProof/>
          </w:rPr>
          <w:t>17</w:t>
        </w:r>
        <w:r>
          <w:rPr>
            <w:noProof/>
          </w:rPr>
          <w:fldChar w:fldCharType="end"/>
        </w:r>
      </w:p>
    </w:sdtContent>
  </w:sdt>
  <w:p w14:paraId="369B78E7" w14:textId="77777777" w:rsidR="00DD48D4" w:rsidRDefault="00DD48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122583"/>
      <w:docPartObj>
        <w:docPartGallery w:val="Page Numbers (Bottom of Page)"/>
        <w:docPartUnique/>
      </w:docPartObj>
    </w:sdtPr>
    <w:sdtEndPr>
      <w:rPr>
        <w:noProof/>
      </w:rPr>
    </w:sdtEndPr>
    <w:sdtContent>
      <w:p w14:paraId="6E46FF0E" w14:textId="78251579" w:rsidR="00D47612" w:rsidRDefault="00D47612">
        <w:pPr>
          <w:pStyle w:val="Footer"/>
          <w:jc w:val="right"/>
        </w:pPr>
        <w:r>
          <w:fldChar w:fldCharType="begin"/>
        </w:r>
        <w:r>
          <w:instrText xml:space="preserve"> PAGE   \* MERGEFORMAT </w:instrText>
        </w:r>
        <w:r>
          <w:fldChar w:fldCharType="separate"/>
        </w:r>
        <w:r w:rsidR="00DB1E4D">
          <w:rPr>
            <w:noProof/>
          </w:rPr>
          <w:t>1</w:t>
        </w:r>
        <w:r>
          <w:rPr>
            <w:noProof/>
          </w:rPr>
          <w:fldChar w:fldCharType="end"/>
        </w:r>
      </w:p>
    </w:sdtContent>
  </w:sdt>
  <w:p w14:paraId="1C9A80AC" w14:textId="77777777" w:rsidR="00D47612" w:rsidRDefault="00D476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055C9" w14:textId="77777777" w:rsidR="002B0CDA" w:rsidRDefault="002B0CDA">
      <w:pPr>
        <w:spacing w:after="0" w:line="240" w:lineRule="auto"/>
      </w:pPr>
      <w:r>
        <w:separator/>
      </w:r>
    </w:p>
  </w:footnote>
  <w:footnote w:type="continuationSeparator" w:id="0">
    <w:p w14:paraId="1A38F8B8" w14:textId="77777777" w:rsidR="002B0CDA" w:rsidRDefault="002B0CDA">
      <w:pPr>
        <w:spacing w:after="0" w:line="240" w:lineRule="auto"/>
      </w:pPr>
      <w:r>
        <w:continuationSeparator/>
      </w:r>
    </w:p>
  </w:footnote>
  <w:footnote w:id="1">
    <w:p w14:paraId="4612285B" w14:textId="77777777" w:rsidR="00DD48D4" w:rsidRPr="00404AF9" w:rsidRDefault="00DD48D4" w:rsidP="00ED54E6">
      <w:pPr>
        <w:pStyle w:val="FootnoteText"/>
        <w:rPr>
          <w:rFonts w:ascii="Sylfaen" w:hAnsi="Sylfaen"/>
          <w:lang w:val="ka-GE"/>
        </w:rPr>
      </w:pPr>
      <w:r>
        <w:rPr>
          <w:rStyle w:val="FootnoteReference"/>
        </w:rPr>
        <w:footnoteRef/>
      </w:r>
      <w:r>
        <w:t xml:space="preserve"> </w:t>
      </w:r>
      <w:r>
        <w:rPr>
          <w:rFonts w:ascii="Sylfaen" w:hAnsi="Sylfaen"/>
          <w:lang w:val="ka-GE"/>
        </w:rPr>
        <w:t>ადგილობრივი თვითმმართველობის კოდექსი, მე-19 მუხლის „ბ“ ქვეპუნქტი.</w:t>
      </w:r>
      <w:r>
        <w:rPr>
          <w:rFonts w:ascii="Sylfaen" w:hAnsi="Sylfaen"/>
          <w:lang w:val="ka-GE"/>
        </w:rPr>
        <w:br/>
      </w:r>
      <w:hyperlink r:id="rId1" w:history="1">
        <w:r w:rsidRPr="001C4DA7">
          <w:rPr>
            <w:rStyle w:val="Hyperlink"/>
            <w:rFonts w:ascii="Sylfaen" w:hAnsi="Sylfaen"/>
            <w:lang w:val="ka-GE"/>
          </w:rPr>
          <w:t>https://matsne.gov.ge/ka/document/view/2244429?publication=80</w:t>
        </w:r>
      </w:hyperlink>
    </w:p>
  </w:footnote>
  <w:footnote w:id="2">
    <w:p w14:paraId="61AB7B03" w14:textId="77777777" w:rsidR="00DD48D4" w:rsidRPr="00CD6A5F" w:rsidRDefault="00DD48D4">
      <w:pPr>
        <w:pStyle w:val="FootnoteText"/>
        <w:rPr>
          <w:rFonts w:ascii="Sylfaen" w:hAnsi="Sylfaen"/>
          <w:lang w:val="ka-GE"/>
        </w:rPr>
      </w:pPr>
      <w:r>
        <w:rPr>
          <w:rStyle w:val="FootnoteReference"/>
        </w:rPr>
        <w:footnoteRef/>
      </w:r>
      <w:r>
        <w:t xml:space="preserve"> </w:t>
      </w:r>
      <w:r>
        <w:rPr>
          <w:rFonts w:ascii="Sylfaen" w:hAnsi="Sylfaen"/>
          <w:lang w:val="ka-GE"/>
        </w:rPr>
        <w:t>საქართველოს სტატისტიკის ეროვნული სამსახური</w:t>
      </w:r>
    </w:p>
  </w:footnote>
  <w:footnote w:id="3">
    <w:p w14:paraId="6B4D1CAF" w14:textId="77777777" w:rsidR="00EE65D0" w:rsidRPr="00EE65D0" w:rsidRDefault="00EE65D0" w:rsidP="00EE65D0">
      <w:pPr>
        <w:pStyle w:val="FootnoteText"/>
        <w:rPr>
          <w:lang w:val="ka-GE"/>
        </w:rPr>
      </w:pPr>
      <w:r>
        <w:rPr>
          <w:rStyle w:val="FootnoteReference"/>
        </w:rPr>
        <w:footnoteRef/>
      </w:r>
      <w:r>
        <w:t xml:space="preserve"> </w:t>
      </w:r>
      <w:r w:rsidRPr="00EE65D0">
        <w:rPr>
          <w:rFonts w:ascii="Sylfaen" w:hAnsi="Sylfaen" w:cs="Sylfaen"/>
          <w:lang w:val="ka-GE"/>
        </w:rPr>
        <w:t>წყარო</w:t>
      </w:r>
      <w:r w:rsidRPr="00EE65D0">
        <w:rPr>
          <w:lang w:val="ka-GE"/>
        </w:rPr>
        <w:t>:</w:t>
      </w:r>
      <w:r w:rsidRPr="00EE65D0">
        <w:rPr>
          <w:rFonts w:ascii="Sylfaen" w:hAnsi="Sylfaen" w:cs="Sylfaen"/>
          <w:lang w:val="ka-GE"/>
        </w:rPr>
        <w:t>მინერალური</w:t>
      </w:r>
      <w:r w:rsidRPr="00EE65D0">
        <w:rPr>
          <w:lang w:val="ka-GE"/>
        </w:rPr>
        <w:t xml:space="preserve"> </w:t>
      </w:r>
      <w:r w:rsidRPr="00EE65D0">
        <w:rPr>
          <w:rFonts w:ascii="Sylfaen" w:hAnsi="Sylfaen" w:cs="Sylfaen"/>
          <w:lang w:val="ka-GE"/>
        </w:rPr>
        <w:t>რესურსების</w:t>
      </w:r>
      <w:r w:rsidRPr="00EE65D0">
        <w:rPr>
          <w:lang w:val="ka-GE"/>
        </w:rPr>
        <w:t xml:space="preserve"> </w:t>
      </w:r>
      <w:r w:rsidRPr="00EE65D0">
        <w:rPr>
          <w:rFonts w:ascii="Sylfaen" w:hAnsi="Sylfaen" w:cs="Sylfaen"/>
          <w:lang w:val="ka-GE"/>
        </w:rPr>
        <w:t>ეროვნული</w:t>
      </w:r>
      <w:r w:rsidRPr="00EE65D0">
        <w:rPr>
          <w:lang w:val="ka-GE"/>
        </w:rPr>
        <w:t xml:space="preserve"> </w:t>
      </w:r>
      <w:r w:rsidRPr="00EE65D0">
        <w:rPr>
          <w:rFonts w:ascii="Sylfaen" w:hAnsi="Sylfaen" w:cs="Sylfaen"/>
          <w:lang w:val="ka-GE"/>
        </w:rPr>
        <w:t>სააგენტო</w:t>
      </w:r>
    </w:p>
    <w:p w14:paraId="33E6EDF9" w14:textId="7BAED09E" w:rsidR="00EE65D0" w:rsidRPr="00EE65D0" w:rsidRDefault="00EE65D0">
      <w:pPr>
        <w:pStyle w:val="FootnoteText"/>
        <w:rPr>
          <w:rFonts w:ascii="Sylfaen" w:hAnsi="Sylfaen"/>
          <w:lang w:val="ka-GE"/>
        </w:rPr>
      </w:pPr>
    </w:p>
  </w:footnote>
  <w:footnote w:id="4">
    <w:p w14:paraId="5A9492E2" w14:textId="77777777" w:rsidR="00DD48D4" w:rsidRPr="00B60590" w:rsidRDefault="00DD48D4" w:rsidP="00B86F0B">
      <w:pPr>
        <w:pStyle w:val="FootnoteText"/>
        <w:rPr>
          <w:rFonts w:ascii="Sylfaen" w:hAnsi="Sylfaen"/>
          <w:lang w:val="ka-GE"/>
        </w:rPr>
      </w:pPr>
      <w:r w:rsidRPr="00EE65D0">
        <w:rPr>
          <w:rStyle w:val="FootnoteReference"/>
        </w:rPr>
        <w:footnoteRef/>
      </w:r>
      <w:r w:rsidRPr="00EE65D0">
        <w:t xml:space="preserve"> </w:t>
      </w:r>
      <w:r w:rsidRPr="00EE65D0">
        <w:rPr>
          <w:rFonts w:ascii="Sylfaen" w:hAnsi="Sylfaen"/>
          <w:lang w:val="ka-GE"/>
        </w:rPr>
        <w:t>საქართველო სტატისტიკის ეროვნული სამსახური</w:t>
      </w:r>
    </w:p>
  </w:footnote>
  <w:footnote w:id="5">
    <w:p w14:paraId="786A41A3" w14:textId="2698FDFF" w:rsidR="00DD48D4" w:rsidRPr="00E45031" w:rsidRDefault="00DD48D4">
      <w:pPr>
        <w:pStyle w:val="FootnoteText"/>
        <w:rPr>
          <w:rFonts w:ascii="Sylfaen" w:hAnsi="Sylfaen"/>
          <w:lang w:val="ka-GE"/>
        </w:rPr>
      </w:pPr>
      <w:r>
        <w:rPr>
          <w:rStyle w:val="FootnoteReference"/>
        </w:rPr>
        <w:footnoteRef/>
      </w:r>
      <w:r>
        <w:t xml:space="preserve"> </w:t>
      </w:r>
      <w:r w:rsidRPr="0074214E">
        <w:rPr>
          <w:rFonts w:ascii="Sylfaen" w:hAnsi="Sylfaen" w:cs="Sylfaen"/>
          <w:lang w:val="ka-GE"/>
        </w:rPr>
        <w:t>საქართველო</w:t>
      </w:r>
      <w:r w:rsidRPr="0074214E">
        <w:rPr>
          <w:lang w:val="ka-GE"/>
        </w:rPr>
        <w:t xml:space="preserve"> </w:t>
      </w:r>
      <w:r w:rsidRPr="0074214E">
        <w:rPr>
          <w:rFonts w:ascii="Sylfaen" w:hAnsi="Sylfaen" w:cs="Sylfaen"/>
          <w:lang w:val="ka-GE"/>
        </w:rPr>
        <w:t>სტატისტიკის</w:t>
      </w:r>
      <w:r w:rsidRPr="0074214E">
        <w:rPr>
          <w:lang w:val="ka-GE"/>
        </w:rPr>
        <w:t xml:space="preserve"> </w:t>
      </w:r>
      <w:r w:rsidRPr="0074214E">
        <w:rPr>
          <w:rFonts w:ascii="Sylfaen" w:hAnsi="Sylfaen" w:cs="Sylfaen"/>
          <w:lang w:val="ka-GE"/>
        </w:rPr>
        <w:t>ეროვნული</w:t>
      </w:r>
      <w:r w:rsidRPr="0074214E">
        <w:rPr>
          <w:lang w:val="ka-GE"/>
        </w:rPr>
        <w:t xml:space="preserve"> </w:t>
      </w:r>
      <w:r w:rsidRPr="0074214E">
        <w:rPr>
          <w:rFonts w:ascii="Sylfaen" w:hAnsi="Sylfaen" w:cs="Sylfaen"/>
          <w:lang w:val="ka-GE"/>
        </w:rPr>
        <w:t>სამსახური</w:t>
      </w:r>
    </w:p>
  </w:footnote>
  <w:footnote w:id="6">
    <w:p w14:paraId="7E29B567" w14:textId="7F53605C" w:rsidR="00DD48D4" w:rsidRPr="00E45031" w:rsidRDefault="00DD48D4">
      <w:pPr>
        <w:pStyle w:val="FootnoteText"/>
        <w:rPr>
          <w:rFonts w:ascii="Sylfaen" w:hAnsi="Sylfaen"/>
          <w:lang w:val="ka-GE"/>
        </w:rPr>
      </w:pPr>
      <w:r>
        <w:rPr>
          <w:rStyle w:val="FootnoteReference"/>
        </w:rPr>
        <w:footnoteRef/>
      </w:r>
      <w:r>
        <w:t xml:space="preserve"> </w:t>
      </w:r>
      <w:r w:rsidRPr="00D332DC">
        <w:rPr>
          <w:rFonts w:ascii="Sylfaen" w:hAnsi="Sylfaen" w:cs="Sylfaen"/>
          <w:lang w:val="ka-GE"/>
        </w:rPr>
        <w:t>საქართველო</w:t>
      </w:r>
      <w:r w:rsidRPr="00D332DC">
        <w:rPr>
          <w:lang w:val="ka-GE"/>
        </w:rPr>
        <w:t xml:space="preserve"> </w:t>
      </w:r>
      <w:r w:rsidRPr="00D332DC">
        <w:rPr>
          <w:rFonts w:ascii="Sylfaen" w:hAnsi="Sylfaen" w:cs="Sylfaen"/>
          <w:lang w:val="ka-GE"/>
        </w:rPr>
        <w:t>სტატისტიკის</w:t>
      </w:r>
      <w:r w:rsidRPr="00D332DC">
        <w:rPr>
          <w:lang w:val="ka-GE"/>
        </w:rPr>
        <w:t xml:space="preserve"> </w:t>
      </w:r>
      <w:r w:rsidRPr="00D332DC">
        <w:rPr>
          <w:rFonts w:ascii="Sylfaen" w:hAnsi="Sylfaen" w:cs="Sylfaen"/>
          <w:lang w:val="ka-GE"/>
        </w:rPr>
        <w:t>ეროვნული</w:t>
      </w:r>
      <w:r w:rsidRPr="00D332DC">
        <w:rPr>
          <w:lang w:val="ka-GE"/>
        </w:rPr>
        <w:t xml:space="preserve"> </w:t>
      </w:r>
      <w:r w:rsidRPr="00D332DC">
        <w:rPr>
          <w:rFonts w:ascii="Sylfaen" w:hAnsi="Sylfaen" w:cs="Sylfaen"/>
          <w:lang w:val="ka-GE"/>
        </w:rPr>
        <w:t>სამსახური</w:t>
      </w:r>
    </w:p>
  </w:footnote>
  <w:footnote w:id="7">
    <w:p w14:paraId="2F1BAA3D" w14:textId="51655DEC" w:rsidR="00DD48D4" w:rsidRPr="00E45031" w:rsidRDefault="00DD48D4">
      <w:pPr>
        <w:pStyle w:val="FootnoteText"/>
        <w:rPr>
          <w:rFonts w:ascii="Sylfaen" w:hAnsi="Sylfaen"/>
          <w:lang w:val="ka-GE"/>
        </w:rPr>
      </w:pPr>
      <w:r>
        <w:rPr>
          <w:rStyle w:val="FootnoteReference"/>
        </w:rPr>
        <w:footnoteRef/>
      </w:r>
      <w:r>
        <w:t xml:space="preserve"> </w:t>
      </w:r>
      <w:r w:rsidRPr="00EC1535">
        <w:rPr>
          <w:rFonts w:ascii="Sylfaen" w:hAnsi="Sylfaen" w:cs="Sylfaen"/>
          <w:lang w:val="ka-GE"/>
        </w:rPr>
        <w:t>საქართველო</w:t>
      </w:r>
      <w:r w:rsidRPr="00EC1535">
        <w:rPr>
          <w:lang w:val="ka-GE"/>
        </w:rPr>
        <w:t xml:space="preserve"> </w:t>
      </w:r>
      <w:r w:rsidRPr="00EC1535">
        <w:rPr>
          <w:rFonts w:ascii="Sylfaen" w:hAnsi="Sylfaen" w:cs="Sylfaen"/>
          <w:lang w:val="ka-GE"/>
        </w:rPr>
        <w:t>სტატისტიკის</w:t>
      </w:r>
      <w:r w:rsidRPr="00EC1535">
        <w:rPr>
          <w:lang w:val="ka-GE"/>
        </w:rPr>
        <w:t xml:space="preserve"> </w:t>
      </w:r>
      <w:r w:rsidRPr="00EC1535">
        <w:rPr>
          <w:rFonts w:ascii="Sylfaen" w:hAnsi="Sylfaen" w:cs="Sylfaen"/>
          <w:lang w:val="ka-GE"/>
        </w:rPr>
        <w:t>ეროვნული</w:t>
      </w:r>
      <w:r w:rsidRPr="00EC1535">
        <w:rPr>
          <w:lang w:val="ka-GE"/>
        </w:rPr>
        <w:t xml:space="preserve"> </w:t>
      </w:r>
      <w:r w:rsidRPr="00EC1535">
        <w:rPr>
          <w:rFonts w:ascii="Sylfaen" w:hAnsi="Sylfaen" w:cs="Sylfaen"/>
          <w:lang w:val="ka-GE"/>
        </w:rPr>
        <w:t>სამსახური</w:t>
      </w:r>
    </w:p>
  </w:footnote>
  <w:footnote w:id="8">
    <w:p w14:paraId="02D828C0" w14:textId="70E1B06F" w:rsidR="00DD48D4" w:rsidRPr="00E45031" w:rsidRDefault="00DD48D4">
      <w:pPr>
        <w:pStyle w:val="FootnoteText"/>
        <w:rPr>
          <w:rFonts w:ascii="Sylfaen" w:hAnsi="Sylfaen"/>
          <w:lang w:val="ka-GE"/>
        </w:rPr>
      </w:pPr>
      <w:r>
        <w:rPr>
          <w:rStyle w:val="FootnoteReference"/>
        </w:rPr>
        <w:footnoteRef/>
      </w:r>
      <w:r>
        <w:t xml:space="preserve"> </w:t>
      </w:r>
      <w:r w:rsidRPr="00FD20E7">
        <w:rPr>
          <w:rFonts w:ascii="Sylfaen" w:hAnsi="Sylfaen"/>
          <w:lang w:val="ka-GE"/>
        </w:rPr>
        <w:t>საქართველო სტატისტიკის ეროვნული სამსახური</w:t>
      </w:r>
      <w:r>
        <w:rPr>
          <w:rFonts w:ascii="Sylfaen" w:hAnsi="Sylfaen"/>
          <w:lang w:val="ka-GE"/>
        </w:rPr>
        <w:t xml:space="preserve"> </w:t>
      </w:r>
    </w:p>
  </w:footnote>
  <w:footnote w:id="9">
    <w:p w14:paraId="0A0EB63C" w14:textId="3DC7C044" w:rsidR="00DD48D4" w:rsidRPr="00E45031" w:rsidRDefault="00DD48D4">
      <w:pPr>
        <w:pStyle w:val="FootnoteText"/>
        <w:rPr>
          <w:rFonts w:ascii="Sylfaen" w:hAnsi="Sylfaen"/>
          <w:lang w:val="ka-GE"/>
        </w:rPr>
      </w:pPr>
      <w:r>
        <w:rPr>
          <w:rStyle w:val="FootnoteReference"/>
        </w:rPr>
        <w:footnoteRef/>
      </w:r>
      <w:r>
        <w:t xml:space="preserve"> </w:t>
      </w:r>
      <w:r w:rsidRPr="00425213">
        <w:rPr>
          <w:rFonts w:ascii="Sylfaen" w:hAnsi="Sylfaen" w:cs="Sylfaen"/>
          <w:lang w:val="ka-GE"/>
        </w:rPr>
        <w:t>საქართველო</w:t>
      </w:r>
      <w:r w:rsidRPr="00425213">
        <w:rPr>
          <w:lang w:val="ka-GE"/>
        </w:rPr>
        <w:t xml:space="preserve"> </w:t>
      </w:r>
      <w:r w:rsidRPr="00425213">
        <w:rPr>
          <w:rFonts w:ascii="Sylfaen" w:hAnsi="Sylfaen" w:cs="Sylfaen"/>
          <w:lang w:val="ka-GE"/>
        </w:rPr>
        <w:t>სტატისტიკის</w:t>
      </w:r>
      <w:r w:rsidRPr="00425213">
        <w:rPr>
          <w:lang w:val="ka-GE"/>
        </w:rPr>
        <w:t xml:space="preserve"> </w:t>
      </w:r>
      <w:r w:rsidRPr="00425213">
        <w:rPr>
          <w:rFonts w:ascii="Sylfaen" w:hAnsi="Sylfaen" w:cs="Sylfaen"/>
          <w:lang w:val="ka-GE"/>
        </w:rPr>
        <w:t>ეროვნული</w:t>
      </w:r>
      <w:r w:rsidRPr="00425213">
        <w:rPr>
          <w:lang w:val="ka-GE"/>
        </w:rPr>
        <w:t xml:space="preserve"> </w:t>
      </w:r>
      <w:r w:rsidRPr="00425213">
        <w:rPr>
          <w:rFonts w:ascii="Sylfaen" w:hAnsi="Sylfaen" w:cs="Sylfaen"/>
          <w:lang w:val="ka-GE"/>
        </w:rPr>
        <w:t>სამსახური</w:t>
      </w:r>
    </w:p>
  </w:footnote>
  <w:footnote w:id="10">
    <w:p w14:paraId="6FB95077" w14:textId="2B993458" w:rsidR="00DD48D4" w:rsidRPr="00E45031" w:rsidRDefault="00DD48D4">
      <w:pPr>
        <w:pStyle w:val="FootnoteText"/>
        <w:rPr>
          <w:rFonts w:ascii="Sylfaen" w:hAnsi="Sylfaen"/>
          <w:lang w:val="ka-GE"/>
        </w:rPr>
      </w:pPr>
      <w:r>
        <w:rPr>
          <w:rStyle w:val="FootnoteReference"/>
        </w:rPr>
        <w:footnoteRef/>
      </w:r>
      <w:r>
        <w:t xml:space="preserve"> </w:t>
      </w:r>
      <w:r>
        <w:rPr>
          <w:rFonts w:ascii="Sylfaen" w:hAnsi="Sylfaen"/>
          <w:lang w:val="ka-GE"/>
        </w:rPr>
        <w:t>საქართველოს სტატისტიკის ეროვნული სამსახური</w:t>
      </w:r>
    </w:p>
  </w:footnote>
  <w:footnote w:id="11">
    <w:p w14:paraId="70A209EB" w14:textId="5F6E4260" w:rsidR="00DD48D4" w:rsidRPr="00E45031" w:rsidRDefault="00DD48D4">
      <w:pPr>
        <w:pStyle w:val="FootnoteText"/>
        <w:rPr>
          <w:rFonts w:ascii="Sylfaen" w:hAnsi="Sylfaen"/>
          <w:lang w:val="ka-GE"/>
        </w:rPr>
      </w:pPr>
      <w:r>
        <w:rPr>
          <w:rStyle w:val="FootnoteReference"/>
        </w:rPr>
        <w:footnoteRef/>
      </w:r>
      <w:r>
        <w:t xml:space="preserve"> </w:t>
      </w:r>
      <w:r w:rsidRPr="00FF7313">
        <w:rPr>
          <w:rFonts w:ascii="Sylfaen" w:hAnsi="Sylfaen" w:cs="Sylfaen"/>
          <w:lang w:val="ka-GE"/>
        </w:rPr>
        <w:t>საქართველოს</w:t>
      </w:r>
      <w:r w:rsidRPr="00FF7313">
        <w:rPr>
          <w:lang w:val="ka-GE"/>
        </w:rPr>
        <w:t xml:space="preserve"> </w:t>
      </w:r>
      <w:r w:rsidRPr="00FF7313">
        <w:rPr>
          <w:rFonts w:ascii="Sylfaen" w:hAnsi="Sylfaen" w:cs="Sylfaen"/>
          <w:lang w:val="ka-GE"/>
        </w:rPr>
        <w:t>სტატისტიკის</w:t>
      </w:r>
      <w:r w:rsidRPr="00FF7313">
        <w:rPr>
          <w:lang w:val="ka-GE"/>
        </w:rPr>
        <w:t xml:space="preserve"> </w:t>
      </w:r>
      <w:r w:rsidRPr="00FF7313">
        <w:rPr>
          <w:rFonts w:ascii="Sylfaen" w:hAnsi="Sylfaen" w:cs="Sylfaen"/>
          <w:lang w:val="ka-GE"/>
        </w:rPr>
        <w:t>ეროვნული</w:t>
      </w:r>
      <w:r w:rsidRPr="00FF7313">
        <w:rPr>
          <w:lang w:val="ka-GE"/>
        </w:rPr>
        <w:t xml:space="preserve"> </w:t>
      </w:r>
      <w:r w:rsidRPr="00FF7313">
        <w:rPr>
          <w:rFonts w:ascii="Sylfaen" w:hAnsi="Sylfaen" w:cs="Sylfaen"/>
          <w:lang w:val="ka-GE"/>
        </w:rPr>
        <w:t>სამსახური</w:t>
      </w:r>
    </w:p>
  </w:footnote>
  <w:footnote w:id="12">
    <w:p w14:paraId="2725A79A" w14:textId="77777777" w:rsidR="00DD48D4" w:rsidRPr="00DF696F" w:rsidRDefault="00DD48D4" w:rsidP="00FF7313">
      <w:pPr>
        <w:pStyle w:val="FootnoteText"/>
        <w:rPr>
          <w:rFonts w:ascii="Sylfaen" w:hAnsi="Sylfaen"/>
          <w:lang w:val="ka-GE"/>
        </w:rPr>
      </w:pPr>
      <w:r>
        <w:rPr>
          <w:rStyle w:val="FootnoteReference"/>
        </w:rPr>
        <w:footnoteRef/>
      </w:r>
      <w:r>
        <w:t xml:space="preserve"> </w:t>
      </w:r>
      <w:r w:rsidRPr="008404D5">
        <w:rPr>
          <w:rFonts w:ascii="Sylfaen" w:hAnsi="Sylfaen" w:cs="Sylfaen"/>
          <w:lang w:val="ka-GE"/>
        </w:rPr>
        <w:t>საქართველოს</w:t>
      </w:r>
      <w:r w:rsidRPr="008404D5">
        <w:rPr>
          <w:lang w:val="ka-GE"/>
        </w:rPr>
        <w:t xml:space="preserve"> </w:t>
      </w:r>
      <w:r w:rsidRPr="008404D5">
        <w:rPr>
          <w:rFonts w:ascii="Sylfaen" w:hAnsi="Sylfaen" w:cs="Sylfaen"/>
          <w:lang w:val="ka-GE"/>
        </w:rPr>
        <w:t>სტატისტიკის</w:t>
      </w:r>
      <w:r w:rsidRPr="008404D5">
        <w:rPr>
          <w:lang w:val="ka-GE"/>
        </w:rPr>
        <w:t xml:space="preserve"> </w:t>
      </w:r>
      <w:r w:rsidRPr="008404D5">
        <w:rPr>
          <w:rFonts w:ascii="Sylfaen" w:hAnsi="Sylfaen" w:cs="Sylfaen"/>
          <w:lang w:val="ka-GE"/>
        </w:rPr>
        <w:t>ეროვნული</w:t>
      </w:r>
      <w:r w:rsidRPr="008404D5">
        <w:rPr>
          <w:lang w:val="ka-GE"/>
        </w:rPr>
        <w:t xml:space="preserve"> </w:t>
      </w:r>
      <w:r w:rsidRPr="008404D5">
        <w:rPr>
          <w:rFonts w:ascii="Sylfaen" w:hAnsi="Sylfaen" w:cs="Sylfaen"/>
          <w:lang w:val="ka-GE"/>
        </w:rPr>
        <w:t>სამსახური</w:t>
      </w:r>
    </w:p>
  </w:footnote>
  <w:footnote w:id="13">
    <w:p w14:paraId="5B051933" w14:textId="77777777" w:rsidR="00DD48D4" w:rsidRPr="00DF696F" w:rsidRDefault="00DD48D4" w:rsidP="002904BB">
      <w:pPr>
        <w:pStyle w:val="FootnoteText"/>
        <w:rPr>
          <w:rFonts w:ascii="Sylfaen" w:hAnsi="Sylfaen"/>
          <w:lang w:val="ka-GE"/>
        </w:rPr>
      </w:pPr>
      <w:r>
        <w:rPr>
          <w:rStyle w:val="FootnoteReference"/>
        </w:rPr>
        <w:footnoteRef/>
      </w:r>
      <w:r>
        <w:t xml:space="preserve"> </w:t>
      </w:r>
      <w:r w:rsidRPr="00AF43B2">
        <w:rPr>
          <w:rFonts w:ascii="Sylfaen" w:hAnsi="Sylfaen" w:cs="Sylfaen"/>
          <w:lang w:val="ka-GE"/>
        </w:rPr>
        <w:t>საქართველოს</w:t>
      </w:r>
      <w:r w:rsidRPr="00AF43B2">
        <w:rPr>
          <w:lang w:val="ka-GE"/>
        </w:rPr>
        <w:t xml:space="preserve"> </w:t>
      </w:r>
      <w:r w:rsidRPr="00AF43B2">
        <w:rPr>
          <w:rFonts w:ascii="Sylfaen" w:hAnsi="Sylfaen" w:cs="Sylfaen"/>
          <w:lang w:val="ka-GE"/>
        </w:rPr>
        <w:t>სტატისტიკის</w:t>
      </w:r>
      <w:r w:rsidRPr="00AF43B2">
        <w:rPr>
          <w:lang w:val="ka-GE"/>
        </w:rPr>
        <w:t xml:space="preserve"> </w:t>
      </w:r>
      <w:r w:rsidRPr="00AF43B2">
        <w:rPr>
          <w:rFonts w:ascii="Sylfaen" w:hAnsi="Sylfaen" w:cs="Sylfaen"/>
          <w:lang w:val="ka-GE"/>
        </w:rPr>
        <w:t>ეროვნული</w:t>
      </w:r>
      <w:r w:rsidRPr="00AF43B2">
        <w:rPr>
          <w:lang w:val="ka-GE"/>
        </w:rPr>
        <w:t xml:space="preserve"> </w:t>
      </w:r>
      <w:r w:rsidRPr="00AF43B2">
        <w:rPr>
          <w:rFonts w:ascii="Sylfaen" w:hAnsi="Sylfaen" w:cs="Sylfaen"/>
          <w:lang w:val="ka-GE"/>
        </w:rPr>
        <w:t>სამსახური</w:t>
      </w:r>
    </w:p>
  </w:footnote>
  <w:footnote w:id="14">
    <w:p w14:paraId="62A70176" w14:textId="77777777" w:rsidR="00DD48D4" w:rsidRDefault="00DD48D4" w:rsidP="00D87C17">
      <w:pPr>
        <w:pBdr>
          <w:top w:val="nil"/>
          <w:left w:val="nil"/>
          <w:bottom w:val="nil"/>
          <w:right w:val="nil"/>
          <w:between w:val="nil"/>
        </w:pBdr>
        <w:spacing w:after="0" w:line="240" w:lineRule="auto"/>
        <w:rPr>
          <w:color w:val="000000"/>
          <w:sz w:val="16"/>
          <w:szCs w:val="16"/>
        </w:rPr>
      </w:pPr>
      <w:r>
        <w:rPr>
          <w:vertAlign w:val="superscript"/>
        </w:rPr>
        <w:footnoteRef/>
      </w:r>
      <w:r>
        <w:rPr>
          <w:rFonts w:ascii="Calibri" w:eastAsia="Calibri" w:hAnsi="Calibri" w:cs="Calibri"/>
          <w:color w:val="000000"/>
          <w:sz w:val="20"/>
          <w:szCs w:val="20"/>
        </w:rPr>
        <w:t xml:space="preserve"> </w:t>
      </w:r>
      <w:r>
        <w:rPr>
          <w:rFonts w:ascii="Arial Unicode MS" w:eastAsia="Arial Unicode MS" w:hAnsi="Arial Unicode MS" w:cs="Arial Unicode MS"/>
          <w:color w:val="000000"/>
          <w:sz w:val="16"/>
          <w:szCs w:val="16"/>
        </w:rPr>
        <w:t>თეთრიწყაროს საგანამანათლებლო რესურსცენტრი</w:t>
      </w:r>
    </w:p>
  </w:footnote>
  <w:footnote w:id="15">
    <w:p w14:paraId="3BF00481" w14:textId="77777777" w:rsidR="00DD48D4" w:rsidRDefault="00DD48D4" w:rsidP="00D87C17">
      <w:pPr>
        <w:pBdr>
          <w:top w:val="nil"/>
          <w:left w:val="nil"/>
          <w:bottom w:val="nil"/>
          <w:right w:val="nil"/>
          <w:between w:val="nil"/>
        </w:pBdr>
        <w:spacing w:after="0" w:line="240"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Arial Unicode MS" w:eastAsia="Arial Unicode MS" w:hAnsi="Arial Unicode MS" w:cs="Arial Unicode MS"/>
          <w:color w:val="000000"/>
          <w:sz w:val="16"/>
          <w:szCs w:val="16"/>
        </w:rPr>
        <w:t>თეთრიწყაროს მუნიციპალიტეტის მერია</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B82AA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6686F"/>
    <w:multiLevelType w:val="multilevel"/>
    <w:tmpl w:val="7DC0A7E4"/>
    <w:lvl w:ilvl="0">
      <w:start w:val="3"/>
      <w:numFmt w:val="decimal"/>
      <w:lvlText w:val="%1"/>
      <w:lvlJc w:val="left"/>
      <w:pPr>
        <w:ind w:left="360" w:hanging="360"/>
      </w:pPr>
      <w:rPr>
        <w:rFonts w:eastAsia="Arial Unicode MS" w:cs="Arial Unicode MS" w:hint="default"/>
      </w:rPr>
    </w:lvl>
    <w:lvl w:ilvl="1">
      <w:start w:val="5"/>
      <w:numFmt w:val="decimal"/>
      <w:lvlText w:val="%1.%2"/>
      <w:lvlJc w:val="left"/>
      <w:pPr>
        <w:ind w:left="1080" w:hanging="360"/>
      </w:pPr>
      <w:rPr>
        <w:rFonts w:eastAsia="Arial Unicode MS" w:cs="Arial Unicode MS" w:hint="default"/>
      </w:rPr>
    </w:lvl>
    <w:lvl w:ilvl="2">
      <w:start w:val="1"/>
      <w:numFmt w:val="decimal"/>
      <w:lvlText w:val="%1.%2.%3"/>
      <w:lvlJc w:val="left"/>
      <w:pPr>
        <w:ind w:left="2160" w:hanging="720"/>
      </w:pPr>
      <w:rPr>
        <w:rFonts w:eastAsia="Arial Unicode MS" w:cs="Arial Unicode MS" w:hint="default"/>
      </w:rPr>
    </w:lvl>
    <w:lvl w:ilvl="3">
      <w:start w:val="1"/>
      <w:numFmt w:val="decimal"/>
      <w:lvlText w:val="%1.%2.%3.%4"/>
      <w:lvlJc w:val="left"/>
      <w:pPr>
        <w:ind w:left="2880" w:hanging="720"/>
      </w:pPr>
      <w:rPr>
        <w:rFonts w:eastAsia="Arial Unicode MS" w:cs="Arial Unicode MS" w:hint="default"/>
      </w:rPr>
    </w:lvl>
    <w:lvl w:ilvl="4">
      <w:start w:val="1"/>
      <w:numFmt w:val="decimal"/>
      <w:lvlText w:val="%1.%2.%3.%4.%5"/>
      <w:lvlJc w:val="left"/>
      <w:pPr>
        <w:ind w:left="3960" w:hanging="1080"/>
      </w:pPr>
      <w:rPr>
        <w:rFonts w:eastAsia="Arial Unicode MS" w:cs="Arial Unicode MS" w:hint="default"/>
      </w:rPr>
    </w:lvl>
    <w:lvl w:ilvl="5">
      <w:start w:val="1"/>
      <w:numFmt w:val="decimal"/>
      <w:lvlText w:val="%1.%2.%3.%4.%5.%6"/>
      <w:lvlJc w:val="left"/>
      <w:pPr>
        <w:ind w:left="4680" w:hanging="1080"/>
      </w:pPr>
      <w:rPr>
        <w:rFonts w:eastAsia="Arial Unicode MS" w:cs="Arial Unicode MS" w:hint="default"/>
      </w:rPr>
    </w:lvl>
    <w:lvl w:ilvl="6">
      <w:start w:val="1"/>
      <w:numFmt w:val="decimal"/>
      <w:lvlText w:val="%1.%2.%3.%4.%5.%6.%7"/>
      <w:lvlJc w:val="left"/>
      <w:pPr>
        <w:ind w:left="5760" w:hanging="1440"/>
      </w:pPr>
      <w:rPr>
        <w:rFonts w:eastAsia="Arial Unicode MS" w:cs="Arial Unicode MS" w:hint="default"/>
      </w:rPr>
    </w:lvl>
    <w:lvl w:ilvl="7">
      <w:start w:val="1"/>
      <w:numFmt w:val="decimal"/>
      <w:lvlText w:val="%1.%2.%3.%4.%5.%6.%7.%8"/>
      <w:lvlJc w:val="left"/>
      <w:pPr>
        <w:ind w:left="6480" w:hanging="1440"/>
      </w:pPr>
      <w:rPr>
        <w:rFonts w:eastAsia="Arial Unicode MS" w:cs="Arial Unicode MS" w:hint="default"/>
      </w:rPr>
    </w:lvl>
    <w:lvl w:ilvl="8">
      <w:start w:val="1"/>
      <w:numFmt w:val="decimal"/>
      <w:lvlText w:val="%1.%2.%3.%4.%5.%6.%7.%8.%9"/>
      <w:lvlJc w:val="left"/>
      <w:pPr>
        <w:ind w:left="7200" w:hanging="1440"/>
      </w:pPr>
      <w:rPr>
        <w:rFonts w:eastAsia="Arial Unicode MS" w:cs="Arial Unicode MS" w:hint="default"/>
      </w:rPr>
    </w:lvl>
  </w:abstractNum>
  <w:abstractNum w:abstractNumId="2" w15:restartNumberingAfterBreak="0">
    <w:nsid w:val="026D2EF6"/>
    <w:multiLevelType w:val="multilevel"/>
    <w:tmpl w:val="89E6A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52137D"/>
    <w:multiLevelType w:val="hybridMultilevel"/>
    <w:tmpl w:val="8AFA0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760288"/>
    <w:multiLevelType w:val="hybridMultilevel"/>
    <w:tmpl w:val="7F72D878"/>
    <w:lvl w:ilvl="0" w:tplc="29B0C7C0">
      <w:start w:val="1"/>
      <w:numFmt w:val="bullet"/>
      <w:lvlText w:val=""/>
      <w:lvlJc w:val="left"/>
      <w:pPr>
        <w:ind w:left="720" w:hanging="360"/>
      </w:pPr>
      <w:rPr>
        <w:rFonts w:ascii="Symbol" w:hAnsi="Symbol"/>
      </w:rPr>
    </w:lvl>
    <w:lvl w:ilvl="1" w:tplc="82C2B998">
      <w:start w:val="1"/>
      <w:numFmt w:val="bullet"/>
      <w:lvlText w:val=""/>
      <w:lvlJc w:val="left"/>
      <w:pPr>
        <w:ind w:left="720" w:hanging="360"/>
      </w:pPr>
      <w:rPr>
        <w:rFonts w:ascii="Symbol" w:hAnsi="Symbol"/>
      </w:rPr>
    </w:lvl>
    <w:lvl w:ilvl="2" w:tplc="84425F70">
      <w:start w:val="1"/>
      <w:numFmt w:val="bullet"/>
      <w:lvlText w:val=""/>
      <w:lvlJc w:val="left"/>
      <w:pPr>
        <w:ind w:left="720" w:hanging="360"/>
      </w:pPr>
      <w:rPr>
        <w:rFonts w:ascii="Symbol" w:hAnsi="Symbol"/>
      </w:rPr>
    </w:lvl>
    <w:lvl w:ilvl="3" w:tplc="C8445C74">
      <w:start w:val="1"/>
      <w:numFmt w:val="bullet"/>
      <w:lvlText w:val=""/>
      <w:lvlJc w:val="left"/>
      <w:pPr>
        <w:ind w:left="720" w:hanging="360"/>
      </w:pPr>
      <w:rPr>
        <w:rFonts w:ascii="Symbol" w:hAnsi="Symbol"/>
      </w:rPr>
    </w:lvl>
    <w:lvl w:ilvl="4" w:tplc="40A449DE">
      <w:start w:val="1"/>
      <w:numFmt w:val="bullet"/>
      <w:lvlText w:val=""/>
      <w:lvlJc w:val="left"/>
      <w:pPr>
        <w:ind w:left="720" w:hanging="360"/>
      </w:pPr>
      <w:rPr>
        <w:rFonts w:ascii="Symbol" w:hAnsi="Symbol"/>
      </w:rPr>
    </w:lvl>
    <w:lvl w:ilvl="5" w:tplc="1C74D2C8">
      <w:start w:val="1"/>
      <w:numFmt w:val="bullet"/>
      <w:lvlText w:val=""/>
      <w:lvlJc w:val="left"/>
      <w:pPr>
        <w:ind w:left="720" w:hanging="360"/>
      </w:pPr>
      <w:rPr>
        <w:rFonts w:ascii="Symbol" w:hAnsi="Symbol"/>
      </w:rPr>
    </w:lvl>
    <w:lvl w:ilvl="6" w:tplc="F3CC83A4">
      <w:start w:val="1"/>
      <w:numFmt w:val="bullet"/>
      <w:lvlText w:val=""/>
      <w:lvlJc w:val="left"/>
      <w:pPr>
        <w:ind w:left="720" w:hanging="360"/>
      </w:pPr>
      <w:rPr>
        <w:rFonts w:ascii="Symbol" w:hAnsi="Symbol"/>
      </w:rPr>
    </w:lvl>
    <w:lvl w:ilvl="7" w:tplc="93F49D16">
      <w:start w:val="1"/>
      <w:numFmt w:val="bullet"/>
      <w:lvlText w:val=""/>
      <w:lvlJc w:val="left"/>
      <w:pPr>
        <w:ind w:left="720" w:hanging="360"/>
      </w:pPr>
      <w:rPr>
        <w:rFonts w:ascii="Symbol" w:hAnsi="Symbol"/>
      </w:rPr>
    </w:lvl>
    <w:lvl w:ilvl="8" w:tplc="F68C236E">
      <w:start w:val="1"/>
      <w:numFmt w:val="bullet"/>
      <w:lvlText w:val=""/>
      <w:lvlJc w:val="left"/>
      <w:pPr>
        <w:ind w:left="720" w:hanging="360"/>
      </w:pPr>
      <w:rPr>
        <w:rFonts w:ascii="Symbol" w:hAnsi="Symbol"/>
      </w:rPr>
    </w:lvl>
  </w:abstractNum>
  <w:abstractNum w:abstractNumId="5" w15:restartNumberingAfterBreak="0">
    <w:nsid w:val="063132DE"/>
    <w:multiLevelType w:val="multilevel"/>
    <w:tmpl w:val="4630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881A23"/>
    <w:multiLevelType w:val="multilevel"/>
    <w:tmpl w:val="EC341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ED0D09"/>
    <w:multiLevelType w:val="hybridMultilevel"/>
    <w:tmpl w:val="95789CA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8" w15:restartNumberingAfterBreak="0">
    <w:nsid w:val="0A2E36A4"/>
    <w:multiLevelType w:val="multilevel"/>
    <w:tmpl w:val="F80223DE"/>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9" w15:restartNumberingAfterBreak="0">
    <w:nsid w:val="0C9A30A7"/>
    <w:multiLevelType w:val="hybridMultilevel"/>
    <w:tmpl w:val="573AA6D6"/>
    <w:lvl w:ilvl="0" w:tplc="DC0A0670">
      <w:start w:val="1"/>
      <w:numFmt w:val="bullet"/>
      <w:lvlText w:val=""/>
      <w:lvlJc w:val="left"/>
      <w:pPr>
        <w:ind w:left="720" w:hanging="360"/>
      </w:pPr>
      <w:rPr>
        <w:rFonts w:ascii="Symbol" w:hAnsi="Symbol"/>
      </w:rPr>
    </w:lvl>
    <w:lvl w:ilvl="1" w:tplc="6896DD5C">
      <w:start w:val="1"/>
      <w:numFmt w:val="bullet"/>
      <w:lvlText w:val=""/>
      <w:lvlJc w:val="left"/>
      <w:pPr>
        <w:ind w:left="720" w:hanging="360"/>
      </w:pPr>
      <w:rPr>
        <w:rFonts w:ascii="Symbol" w:hAnsi="Symbol"/>
      </w:rPr>
    </w:lvl>
    <w:lvl w:ilvl="2" w:tplc="C1906B26">
      <w:start w:val="1"/>
      <w:numFmt w:val="bullet"/>
      <w:lvlText w:val=""/>
      <w:lvlJc w:val="left"/>
      <w:pPr>
        <w:ind w:left="720" w:hanging="360"/>
      </w:pPr>
      <w:rPr>
        <w:rFonts w:ascii="Symbol" w:hAnsi="Symbol"/>
      </w:rPr>
    </w:lvl>
    <w:lvl w:ilvl="3" w:tplc="215ACA46">
      <w:start w:val="1"/>
      <w:numFmt w:val="bullet"/>
      <w:lvlText w:val=""/>
      <w:lvlJc w:val="left"/>
      <w:pPr>
        <w:ind w:left="720" w:hanging="360"/>
      </w:pPr>
      <w:rPr>
        <w:rFonts w:ascii="Symbol" w:hAnsi="Symbol"/>
      </w:rPr>
    </w:lvl>
    <w:lvl w:ilvl="4" w:tplc="78D4F18C">
      <w:start w:val="1"/>
      <w:numFmt w:val="bullet"/>
      <w:lvlText w:val=""/>
      <w:lvlJc w:val="left"/>
      <w:pPr>
        <w:ind w:left="720" w:hanging="360"/>
      </w:pPr>
      <w:rPr>
        <w:rFonts w:ascii="Symbol" w:hAnsi="Symbol"/>
      </w:rPr>
    </w:lvl>
    <w:lvl w:ilvl="5" w:tplc="07D8606C">
      <w:start w:val="1"/>
      <w:numFmt w:val="bullet"/>
      <w:lvlText w:val=""/>
      <w:lvlJc w:val="left"/>
      <w:pPr>
        <w:ind w:left="720" w:hanging="360"/>
      </w:pPr>
      <w:rPr>
        <w:rFonts w:ascii="Symbol" w:hAnsi="Symbol"/>
      </w:rPr>
    </w:lvl>
    <w:lvl w:ilvl="6" w:tplc="95427A94">
      <w:start w:val="1"/>
      <w:numFmt w:val="bullet"/>
      <w:lvlText w:val=""/>
      <w:lvlJc w:val="left"/>
      <w:pPr>
        <w:ind w:left="720" w:hanging="360"/>
      </w:pPr>
      <w:rPr>
        <w:rFonts w:ascii="Symbol" w:hAnsi="Symbol"/>
      </w:rPr>
    </w:lvl>
    <w:lvl w:ilvl="7" w:tplc="1F86BB82">
      <w:start w:val="1"/>
      <w:numFmt w:val="bullet"/>
      <w:lvlText w:val=""/>
      <w:lvlJc w:val="left"/>
      <w:pPr>
        <w:ind w:left="720" w:hanging="360"/>
      </w:pPr>
      <w:rPr>
        <w:rFonts w:ascii="Symbol" w:hAnsi="Symbol"/>
      </w:rPr>
    </w:lvl>
    <w:lvl w:ilvl="8" w:tplc="F49811D6">
      <w:start w:val="1"/>
      <w:numFmt w:val="bullet"/>
      <w:lvlText w:val=""/>
      <w:lvlJc w:val="left"/>
      <w:pPr>
        <w:ind w:left="720" w:hanging="360"/>
      </w:pPr>
      <w:rPr>
        <w:rFonts w:ascii="Symbol" w:hAnsi="Symbol"/>
      </w:rPr>
    </w:lvl>
  </w:abstractNum>
  <w:abstractNum w:abstractNumId="10" w15:restartNumberingAfterBreak="0">
    <w:nsid w:val="0D1503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F5676A8"/>
    <w:multiLevelType w:val="multilevel"/>
    <w:tmpl w:val="CDACD800"/>
    <w:lvl w:ilvl="0">
      <w:start w:val="2"/>
      <w:numFmt w:val="decimal"/>
      <w:lvlText w:val="%1"/>
      <w:lvlJc w:val="left"/>
      <w:pPr>
        <w:ind w:left="360" w:hanging="360"/>
      </w:pPr>
      <w:rPr>
        <w:rFonts w:hint="default"/>
        <w:sz w:val="24"/>
      </w:rPr>
    </w:lvl>
    <w:lvl w:ilvl="1">
      <w:start w:val="1"/>
      <w:numFmt w:val="decimal"/>
      <w:lvlText w:val="%1.%2"/>
      <w:lvlJc w:val="left"/>
      <w:pPr>
        <w:ind w:left="2160" w:hanging="360"/>
      </w:pPr>
      <w:rPr>
        <w:rFonts w:hint="default"/>
        <w:sz w:val="24"/>
      </w:rPr>
    </w:lvl>
    <w:lvl w:ilvl="2">
      <w:start w:val="1"/>
      <w:numFmt w:val="decimal"/>
      <w:lvlText w:val="%1.%2.%3"/>
      <w:lvlJc w:val="left"/>
      <w:pPr>
        <w:ind w:left="4320" w:hanging="720"/>
      </w:pPr>
      <w:rPr>
        <w:rFonts w:hint="default"/>
        <w:sz w:val="24"/>
      </w:rPr>
    </w:lvl>
    <w:lvl w:ilvl="3">
      <w:start w:val="1"/>
      <w:numFmt w:val="decimal"/>
      <w:lvlText w:val="%1.%2.%3.%4"/>
      <w:lvlJc w:val="left"/>
      <w:pPr>
        <w:ind w:left="6120" w:hanging="720"/>
      </w:pPr>
      <w:rPr>
        <w:rFonts w:hint="default"/>
        <w:sz w:val="24"/>
      </w:rPr>
    </w:lvl>
    <w:lvl w:ilvl="4">
      <w:start w:val="1"/>
      <w:numFmt w:val="decimal"/>
      <w:lvlText w:val="%1.%2.%3.%4.%5"/>
      <w:lvlJc w:val="left"/>
      <w:pPr>
        <w:ind w:left="8280" w:hanging="1080"/>
      </w:pPr>
      <w:rPr>
        <w:rFonts w:hint="default"/>
        <w:sz w:val="24"/>
      </w:rPr>
    </w:lvl>
    <w:lvl w:ilvl="5">
      <w:start w:val="1"/>
      <w:numFmt w:val="decimal"/>
      <w:lvlText w:val="%1.%2.%3.%4.%5.%6"/>
      <w:lvlJc w:val="left"/>
      <w:pPr>
        <w:ind w:left="10080" w:hanging="1080"/>
      </w:pPr>
      <w:rPr>
        <w:rFonts w:hint="default"/>
        <w:sz w:val="24"/>
      </w:rPr>
    </w:lvl>
    <w:lvl w:ilvl="6">
      <w:start w:val="1"/>
      <w:numFmt w:val="decimal"/>
      <w:lvlText w:val="%1.%2.%3.%4.%5.%6.%7"/>
      <w:lvlJc w:val="left"/>
      <w:pPr>
        <w:ind w:left="12240" w:hanging="1440"/>
      </w:pPr>
      <w:rPr>
        <w:rFonts w:hint="default"/>
        <w:sz w:val="24"/>
      </w:rPr>
    </w:lvl>
    <w:lvl w:ilvl="7">
      <w:start w:val="1"/>
      <w:numFmt w:val="decimal"/>
      <w:lvlText w:val="%1.%2.%3.%4.%5.%6.%7.%8"/>
      <w:lvlJc w:val="left"/>
      <w:pPr>
        <w:ind w:left="14040" w:hanging="1440"/>
      </w:pPr>
      <w:rPr>
        <w:rFonts w:hint="default"/>
        <w:sz w:val="24"/>
      </w:rPr>
    </w:lvl>
    <w:lvl w:ilvl="8">
      <w:start w:val="1"/>
      <w:numFmt w:val="decimal"/>
      <w:lvlText w:val="%1.%2.%3.%4.%5.%6.%7.%8.%9"/>
      <w:lvlJc w:val="left"/>
      <w:pPr>
        <w:ind w:left="15840" w:hanging="1440"/>
      </w:pPr>
      <w:rPr>
        <w:rFonts w:hint="default"/>
        <w:sz w:val="24"/>
      </w:rPr>
    </w:lvl>
  </w:abstractNum>
  <w:abstractNum w:abstractNumId="12" w15:restartNumberingAfterBreak="0">
    <w:nsid w:val="15CC778F"/>
    <w:multiLevelType w:val="hybridMultilevel"/>
    <w:tmpl w:val="931E7934"/>
    <w:lvl w:ilvl="0" w:tplc="0409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3" w15:restartNumberingAfterBreak="0">
    <w:nsid w:val="176A63DE"/>
    <w:multiLevelType w:val="multilevel"/>
    <w:tmpl w:val="F3E4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923991"/>
    <w:multiLevelType w:val="multilevel"/>
    <w:tmpl w:val="821627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B4B3117"/>
    <w:multiLevelType w:val="multilevel"/>
    <w:tmpl w:val="FE129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B77CD5"/>
    <w:multiLevelType w:val="hybridMultilevel"/>
    <w:tmpl w:val="B192C8E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7" w15:restartNumberingAfterBreak="0">
    <w:nsid w:val="1EFD15FE"/>
    <w:multiLevelType w:val="hybridMultilevel"/>
    <w:tmpl w:val="FC6EC076"/>
    <w:lvl w:ilvl="0" w:tplc="04090003">
      <w:start w:val="1"/>
      <w:numFmt w:val="bullet"/>
      <w:lvlText w:val="o"/>
      <w:lvlJc w:val="left"/>
      <w:pPr>
        <w:ind w:left="720" w:hanging="360"/>
      </w:pPr>
      <w:rPr>
        <w:rFonts w:ascii="Courier New" w:hAnsi="Courier New" w:cs="Courier New"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8" w15:restartNumberingAfterBreak="0">
    <w:nsid w:val="24F2189A"/>
    <w:multiLevelType w:val="multilevel"/>
    <w:tmpl w:val="0A2E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C87AF7"/>
    <w:multiLevelType w:val="multilevel"/>
    <w:tmpl w:val="6A12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5B25CC"/>
    <w:multiLevelType w:val="multilevel"/>
    <w:tmpl w:val="579C7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0A54D0"/>
    <w:multiLevelType w:val="hybridMultilevel"/>
    <w:tmpl w:val="E5D81CC8"/>
    <w:lvl w:ilvl="0" w:tplc="89309890">
      <w:start w:val="1"/>
      <w:numFmt w:val="bullet"/>
      <w:lvlText w:val=""/>
      <w:lvlJc w:val="left"/>
      <w:pPr>
        <w:ind w:left="720" w:hanging="360"/>
      </w:pPr>
      <w:rPr>
        <w:rFonts w:ascii="Symbol" w:hAnsi="Symbol"/>
      </w:rPr>
    </w:lvl>
    <w:lvl w:ilvl="1" w:tplc="7C9614FE">
      <w:start w:val="1"/>
      <w:numFmt w:val="bullet"/>
      <w:lvlText w:val=""/>
      <w:lvlJc w:val="left"/>
      <w:pPr>
        <w:ind w:left="720" w:hanging="360"/>
      </w:pPr>
      <w:rPr>
        <w:rFonts w:ascii="Symbol" w:hAnsi="Symbol"/>
      </w:rPr>
    </w:lvl>
    <w:lvl w:ilvl="2" w:tplc="9E48AB88">
      <w:start w:val="1"/>
      <w:numFmt w:val="bullet"/>
      <w:lvlText w:val=""/>
      <w:lvlJc w:val="left"/>
      <w:pPr>
        <w:ind w:left="720" w:hanging="360"/>
      </w:pPr>
      <w:rPr>
        <w:rFonts w:ascii="Symbol" w:hAnsi="Symbol"/>
      </w:rPr>
    </w:lvl>
    <w:lvl w:ilvl="3" w:tplc="ED9E50B4">
      <w:start w:val="1"/>
      <w:numFmt w:val="bullet"/>
      <w:lvlText w:val=""/>
      <w:lvlJc w:val="left"/>
      <w:pPr>
        <w:ind w:left="720" w:hanging="360"/>
      </w:pPr>
      <w:rPr>
        <w:rFonts w:ascii="Symbol" w:hAnsi="Symbol"/>
      </w:rPr>
    </w:lvl>
    <w:lvl w:ilvl="4" w:tplc="7CAEBBA2">
      <w:start w:val="1"/>
      <w:numFmt w:val="bullet"/>
      <w:lvlText w:val=""/>
      <w:lvlJc w:val="left"/>
      <w:pPr>
        <w:ind w:left="720" w:hanging="360"/>
      </w:pPr>
      <w:rPr>
        <w:rFonts w:ascii="Symbol" w:hAnsi="Symbol"/>
      </w:rPr>
    </w:lvl>
    <w:lvl w:ilvl="5" w:tplc="D0E21F76">
      <w:start w:val="1"/>
      <w:numFmt w:val="bullet"/>
      <w:lvlText w:val=""/>
      <w:lvlJc w:val="left"/>
      <w:pPr>
        <w:ind w:left="720" w:hanging="360"/>
      </w:pPr>
      <w:rPr>
        <w:rFonts w:ascii="Symbol" w:hAnsi="Symbol"/>
      </w:rPr>
    </w:lvl>
    <w:lvl w:ilvl="6" w:tplc="4AFE8244">
      <w:start w:val="1"/>
      <w:numFmt w:val="bullet"/>
      <w:lvlText w:val=""/>
      <w:lvlJc w:val="left"/>
      <w:pPr>
        <w:ind w:left="720" w:hanging="360"/>
      </w:pPr>
      <w:rPr>
        <w:rFonts w:ascii="Symbol" w:hAnsi="Symbol"/>
      </w:rPr>
    </w:lvl>
    <w:lvl w:ilvl="7" w:tplc="10529702">
      <w:start w:val="1"/>
      <w:numFmt w:val="bullet"/>
      <w:lvlText w:val=""/>
      <w:lvlJc w:val="left"/>
      <w:pPr>
        <w:ind w:left="720" w:hanging="360"/>
      </w:pPr>
      <w:rPr>
        <w:rFonts w:ascii="Symbol" w:hAnsi="Symbol"/>
      </w:rPr>
    </w:lvl>
    <w:lvl w:ilvl="8" w:tplc="C9AC6758">
      <w:start w:val="1"/>
      <w:numFmt w:val="bullet"/>
      <w:lvlText w:val=""/>
      <w:lvlJc w:val="left"/>
      <w:pPr>
        <w:ind w:left="720" w:hanging="360"/>
      </w:pPr>
      <w:rPr>
        <w:rFonts w:ascii="Symbol" w:hAnsi="Symbol"/>
      </w:rPr>
    </w:lvl>
  </w:abstractNum>
  <w:abstractNum w:abstractNumId="22" w15:restartNumberingAfterBreak="0">
    <w:nsid w:val="2B5F22B3"/>
    <w:multiLevelType w:val="multilevel"/>
    <w:tmpl w:val="C7D8630E"/>
    <w:lvl w:ilvl="0">
      <w:start w:val="3"/>
      <w:numFmt w:val="decimal"/>
      <w:lvlText w:val="%1"/>
      <w:lvlJc w:val="left"/>
      <w:pPr>
        <w:ind w:left="360" w:hanging="360"/>
      </w:pPr>
      <w:rPr>
        <w:rFonts w:cs="Sylfaen" w:hint="default"/>
      </w:rPr>
    </w:lvl>
    <w:lvl w:ilvl="1">
      <w:start w:val="1"/>
      <w:numFmt w:val="decimal"/>
      <w:lvlText w:val="%1.%2"/>
      <w:lvlJc w:val="left"/>
      <w:pPr>
        <w:ind w:left="1800" w:hanging="360"/>
      </w:pPr>
      <w:rPr>
        <w:rFonts w:cs="Sylfaen" w:hint="default"/>
      </w:rPr>
    </w:lvl>
    <w:lvl w:ilvl="2">
      <w:start w:val="1"/>
      <w:numFmt w:val="decimal"/>
      <w:lvlText w:val="%1.%2.%3"/>
      <w:lvlJc w:val="left"/>
      <w:pPr>
        <w:ind w:left="3600" w:hanging="720"/>
      </w:pPr>
      <w:rPr>
        <w:rFonts w:cs="Sylfaen" w:hint="default"/>
      </w:rPr>
    </w:lvl>
    <w:lvl w:ilvl="3">
      <w:start w:val="1"/>
      <w:numFmt w:val="decimal"/>
      <w:lvlText w:val="%1.%2.%3.%4"/>
      <w:lvlJc w:val="left"/>
      <w:pPr>
        <w:ind w:left="5040" w:hanging="720"/>
      </w:pPr>
      <w:rPr>
        <w:rFonts w:cs="Sylfaen" w:hint="default"/>
      </w:rPr>
    </w:lvl>
    <w:lvl w:ilvl="4">
      <w:start w:val="1"/>
      <w:numFmt w:val="decimal"/>
      <w:lvlText w:val="%1.%2.%3.%4.%5"/>
      <w:lvlJc w:val="left"/>
      <w:pPr>
        <w:ind w:left="6840" w:hanging="1080"/>
      </w:pPr>
      <w:rPr>
        <w:rFonts w:cs="Sylfaen" w:hint="default"/>
      </w:rPr>
    </w:lvl>
    <w:lvl w:ilvl="5">
      <w:start w:val="1"/>
      <w:numFmt w:val="decimal"/>
      <w:lvlText w:val="%1.%2.%3.%4.%5.%6"/>
      <w:lvlJc w:val="left"/>
      <w:pPr>
        <w:ind w:left="8280" w:hanging="1080"/>
      </w:pPr>
      <w:rPr>
        <w:rFonts w:cs="Sylfaen" w:hint="default"/>
      </w:rPr>
    </w:lvl>
    <w:lvl w:ilvl="6">
      <w:start w:val="1"/>
      <w:numFmt w:val="decimal"/>
      <w:lvlText w:val="%1.%2.%3.%4.%5.%6.%7"/>
      <w:lvlJc w:val="left"/>
      <w:pPr>
        <w:ind w:left="10080" w:hanging="1440"/>
      </w:pPr>
      <w:rPr>
        <w:rFonts w:cs="Sylfaen" w:hint="default"/>
      </w:rPr>
    </w:lvl>
    <w:lvl w:ilvl="7">
      <w:start w:val="1"/>
      <w:numFmt w:val="decimal"/>
      <w:lvlText w:val="%1.%2.%3.%4.%5.%6.%7.%8"/>
      <w:lvlJc w:val="left"/>
      <w:pPr>
        <w:ind w:left="11520" w:hanging="1440"/>
      </w:pPr>
      <w:rPr>
        <w:rFonts w:cs="Sylfaen" w:hint="default"/>
      </w:rPr>
    </w:lvl>
    <w:lvl w:ilvl="8">
      <w:start w:val="1"/>
      <w:numFmt w:val="decimal"/>
      <w:lvlText w:val="%1.%2.%3.%4.%5.%6.%7.%8.%9"/>
      <w:lvlJc w:val="left"/>
      <w:pPr>
        <w:ind w:left="12960" w:hanging="1440"/>
      </w:pPr>
      <w:rPr>
        <w:rFonts w:cs="Sylfaen" w:hint="default"/>
      </w:rPr>
    </w:lvl>
  </w:abstractNum>
  <w:abstractNum w:abstractNumId="23" w15:restartNumberingAfterBreak="0">
    <w:nsid w:val="2F0350F4"/>
    <w:multiLevelType w:val="multilevel"/>
    <w:tmpl w:val="B7AE0632"/>
    <w:lvl w:ilvl="0">
      <w:start w:val="4"/>
      <w:numFmt w:val="decimal"/>
      <w:lvlText w:val="%1"/>
      <w:lvlJc w:val="left"/>
      <w:pPr>
        <w:ind w:left="360" w:hanging="360"/>
      </w:pPr>
      <w:rPr>
        <w:rFonts w:cs="Sylfaen" w:hint="default"/>
      </w:rPr>
    </w:lvl>
    <w:lvl w:ilvl="1">
      <w:start w:val="1"/>
      <w:numFmt w:val="decimal"/>
      <w:lvlText w:val="%1.%2"/>
      <w:lvlJc w:val="left"/>
      <w:pPr>
        <w:ind w:left="1800" w:hanging="360"/>
      </w:pPr>
      <w:rPr>
        <w:rFonts w:cs="Sylfaen" w:hint="default"/>
      </w:rPr>
    </w:lvl>
    <w:lvl w:ilvl="2">
      <w:start w:val="1"/>
      <w:numFmt w:val="decimal"/>
      <w:lvlText w:val="%1.%2.%3"/>
      <w:lvlJc w:val="left"/>
      <w:pPr>
        <w:ind w:left="3600" w:hanging="720"/>
      </w:pPr>
      <w:rPr>
        <w:rFonts w:cs="Sylfaen" w:hint="default"/>
      </w:rPr>
    </w:lvl>
    <w:lvl w:ilvl="3">
      <w:start w:val="1"/>
      <w:numFmt w:val="decimal"/>
      <w:lvlText w:val="%1.%2.%3.%4"/>
      <w:lvlJc w:val="left"/>
      <w:pPr>
        <w:ind w:left="5040" w:hanging="720"/>
      </w:pPr>
      <w:rPr>
        <w:rFonts w:cs="Sylfaen" w:hint="default"/>
      </w:rPr>
    </w:lvl>
    <w:lvl w:ilvl="4">
      <w:start w:val="1"/>
      <w:numFmt w:val="decimal"/>
      <w:lvlText w:val="%1.%2.%3.%4.%5"/>
      <w:lvlJc w:val="left"/>
      <w:pPr>
        <w:ind w:left="6840" w:hanging="1080"/>
      </w:pPr>
      <w:rPr>
        <w:rFonts w:cs="Sylfaen" w:hint="default"/>
      </w:rPr>
    </w:lvl>
    <w:lvl w:ilvl="5">
      <w:start w:val="1"/>
      <w:numFmt w:val="decimal"/>
      <w:lvlText w:val="%1.%2.%3.%4.%5.%6"/>
      <w:lvlJc w:val="left"/>
      <w:pPr>
        <w:ind w:left="8280" w:hanging="1080"/>
      </w:pPr>
      <w:rPr>
        <w:rFonts w:cs="Sylfaen" w:hint="default"/>
      </w:rPr>
    </w:lvl>
    <w:lvl w:ilvl="6">
      <w:start w:val="1"/>
      <w:numFmt w:val="decimal"/>
      <w:lvlText w:val="%1.%2.%3.%4.%5.%6.%7"/>
      <w:lvlJc w:val="left"/>
      <w:pPr>
        <w:ind w:left="10080" w:hanging="1440"/>
      </w:pPr>
      <w:rPr>
        <w:rFonts w:cs="Sylfaen" w:hint="default"/>
      </w:rPr>
    </w:lvl>
    <w:lvl w:ilvl="7">
      <w:start w:val="1"/>
      <w:numFmt w:val="decimal"/>
      <w:lvlText w:val="%1.%2.%3.%4.%5.%6.%7.%8"/>
      <w:lvlJc w:val="left"/>
      <w:pPr>
        <w:ind w:left="11520" w:hanging="1440"/>
      </w:pPr>
      <w:rPr>
        <w:rFonts w:cs="Sylfaen" w:hint="default"/>
      </w:rPr>
    </w:lvl>
    <w:lvl w:ilvl="8">
      <w:start w:val="1"/>
      <w:numFmt w:val="decimal"/>
      <w:lvlText w:val="%1.%2.%3.%4.%5.%6.%7.%8.%9"/>
      <w:lvlJc w:val="left"/>
      <w:pPr>
        <w:ind w:left="12960" w:hanging="1440"/>
      </w:pPr>
      <w:rPr>
        <w:rFonts w:cs="Sylfaen" w:hint="default"/>
      </w:rPr>
    </w:lvl>
  </w:abstractNum>
  <w:abstractNum w:abstractNumId="24" w15:restartNumberingAfterBreak="0">
    <w:nsid w:val="2F307D90"/>
    <w:multiLevelType w:val="multilevel"/>
    <w:tmpl w:val="ABFA112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5" w15:restartNumberingAfterBreak="0">
    <w:nsid w:val="30973F10"/>
    <w:multiLevelType w:val="hybridMultilevel"/>
    <w:tmpl w:val="F3A2217A"/>
    <w:lvl w:ilvl="0" w:tplc="0409000F">
      <w:start w:val="1"/>
      <w:numFmt w:val="decimal"/>
      <w:lvlText w:val="%1."/>
      <w:lvlJc w:val="left"/>
      <w:pPr>
        <w:ind w:left="720" w:hanging="360"/>
      </w:pPr>
    </w:lvl>
    <w:lvl w:ilvl="1" w:tplc="04370019">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6" w15:restartNumberingAfterBreak="0">
    <w:nsid w:val="30A601AF"/>
    <w:multiLevelType w:val="hybridMultilevel"/>
    <w:tmpl w:val="85DA6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F32101"/>
    <w:multiLevelType w:val="hybridMultilevel"/>
    <w:tmpl w:val="97588036"/>
    <w:lvl w:ilvl="0" w:tplc="0409000F">
      <w:start w:val="1"/>
      <w:numFmt w:val="decimal"/>
      <w:lvlText w:val="%1."/>
      <w:lvlJc w:val="left"/>
      <w:pPr>
        <w:ind w:left="2138" w:hanging="360"/>
      </w:pPr>
    </w:lvl>
    <w:lvl w:ilvl="1" w:tplc="0409000F">
      <w:start w:val="1"/>
      <w:numFmt w:val="decimal"/>
      <w:lvlText w:val="%2."/>
      <w:lvlJc w:val="left"/>
      <w:pPr>
        <w:ind w:left="2858" w:hanging="360"/>
      </w:pPr>
    </w:lvl>
    <w:lvl w:ilvl="2" w:tplc="0437001B" w:tentative="1">
      <w:start w:val="1"/>
      <w:numFmt w:val="lowerRoman"/>
      <w:lvlText w:val="%3."/>
      <w:lvlJc w:val="right"/>
      <w:pPr>
        <w:ind w:left="3578" w:hanging="180"/>
      </w:pPr>
    </w:lvl>
    <w:lvl w:ilvl="3" w:tplc="0437000F" w:tentative="1">
      <w:start w:val="1"/>
      <w:numFmt w:val="decimal"/>
      <w:lvlText w:val="%4."/>
      <w:lvlJc w:val="left"/>
      <w:pPr>
        <w:ind w:left="4298" w:hanging="360"/>
      </w:pPr>
    </w:lvl>
    <w:lvl w:ilvl="4" w:tplc="04370019" w:tentative="1">
      <w:start w:val="1"/>
      <w:numFmt w:val="lowerLetter"/>
      <w:lvlText w:val="%5."/>
      <w:lvlJc w:val="left"/>
      <w:pPr>
        <w:ind w:left="5018" w:hanging="360"/>
      </w:pPr>
    </w:lvl>
    <w:lvl w:ilvl="5" w:tplc="0437001B" w:tentative="1">
      <w:start w:val="1"/>
      <w:numFmt w:val="lowerRoman"/>
      <w:lvlText w:val="%6."/>
      <w:lvlJc w:val="right"/>
      <w:pPr>
        <w:ind w:left="5738" w:hanging="180"/>
      </w:pPr>
    </w:lvl>
    <w:lvl w:ilvl="6" w:tplc="0437000F" w:tentative="1">
      <w:start w:val="1"/>
      <w:numFmt w:val="decimal"/>
      <w:lvlText w:val="%7."/>
      <w:lvlJc w:val="left"/>
      <w:pPr>
        <w:ind w:left="6458" w:hanging="360"/>
      </w:pPr>
    </w:lvl>
    <w:lvl w:ilvl="7" w:tplc="04370019" w:tentative="1">
      <w:start w:val="1"/>
      <w:numFmt w:val="lowerLetter"/>
      <w:lvlText w:val="%8."/>
      <w:lvlJc w:val="left"/>
      <w:pPr>
        <w:ind w:left="7178" w:hanging="360"/>
      </w:pPr>
    </w:lvl>
    <w:lvl w:ilvl="8" w:tplc="0437001B" w:tentative="1">
      <w:start w:val="1"/>
      <w:numFmt w:val="lowerRoman"/>
      <w:lvlText w:val="%9."/>
      <w:lvlJc w:val="right"/>
      <w:pPr>
        <w:ind w:left="7898" w:hanging="180"/>
      </w:pPr>
    </w:lvl>
  </w:abstractNum>
  <w:abstractNum w:abstractNumId="28" w15:restartNumberingAfterBreak="0">
    <w:nsid w:val="353731C1"/>
    <w:multiLevelType w:val="multilevel"/>
    <w:tmpl w:val="CEDED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871686"/>
    <w:multiLevelType w:val="hybridMultilevel"/>
    <w:tmpl w:val="9754F1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B6063A"/>
    <w:multiLevelType w:val="hybridMultilevel"/>
    <w:tmpl w:val="24A07C72"/>
    <w:lvl w:ilvl="0" w:tplc="04370003">
      <w:start w:val="1"/>
      <w:numFmt w:val="bullet"/>
      <w:lvlText w:val="o"/>
      <w:lvlJc w:val="left"/>
      <w:pPr>
        <w:ind w:left="720" w:hanging="360"/>
      </w:pPr>
      <w:rPr>
        <w:rFonts w:ascii="Courier New" w:hAnsi="Courier New" w:cs="Courier New"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1" w15:restartNumberingAfterBreak="0">
    <w:nsid w:val="39E13E2C"/>
    <w:multiLevelType w:val="hybridMultilevel"/>
    <w:tmpl w:val="E0DAC2DC"/>
    <w:lvl w:ilvl="0" w:tplc="0409000F">
      <w:start w:val="1"/>
      <w:numFmt w:val="decimal"/>
      <w:lvlText w:val="%1."/>
      <w:lvlJc w:val="left"/>
      <w:pPr>
        <w:ind w:left="2138" w:hanging="360"/>
      </w:pPr>
    </w:lvl>
    <w:lvl w:ilvl="1" w:tplc="04370019">
      <w:start w:val="1"/>
      <w:numFmt w:val="lowerLetter"/>
      <w:lvlText w:val="%2."/>
      <w:lvlJc w:val="left"/>
      <w:pPr>
        <w:ind w:left="2858" w:hanging="360"/>
      </w:pPr>
    </w:lvl>
    <w:lvl w:ilvl="2" w:tplc="0437001B" w:tentative="1">
      <w:start w:val="1"/>
      <w:numFmt w:val="lowerRoman"/>
      <w:lvlText w:val="%3."/>
      <w:lvlJc w:val="right"/>
      <w:pPr>
        <w:ind w:left="3578" w:hanging="180"/>
      </w:pPr>
    </w:lvl>
    <w:lvl w:ilvl="3" w:tplc="0437000F" w:tentative="1">
      <w:start w:val="1"/>
      <w:numFmt w:val="decimal"/>
      <w:lvlText w:val="%4."/>
      <w:lvlJc w:val="left"/>
      <w:pPr>
        <w:ind w:left="4298" w:hanging="360"/>
      </w:pPr>
    </w:lvl>
    <w:lvl w:ilvl="4" w:tplc="04370019" w:tentative="1">
      <w:start w:val="1"/>
      <w:numFmt w:val="lowerLetter"/>
      <w:lvlText w:val="%5."/>
      <w:lvlJc w:val="left"/>
      <w:pPr>
        <w:ind w:left="5018" w:hanging="360"/>
      </w:pPr>
    </w:lvl>
    <w:lvl w:ilvl="5" w:tplc="0437001B" w:tentative="1">
      <w:start w:val="1"/>
      <w:numFmt w:val="lowerRoman"/>
      <w:lvlText w:val="%6."/>
      <w:lvlJc w:val="right"/>
      <w:pPr>
        <w:ind w:left="5738" w:hanging="180"/>
      </w:pPr>
    </w:lvl>
    <w:lvl w:ilvl="6" w:tplc="0437000F" w:tentative="1">
      <w:start w:val="1"/>
      <w:numFmt w:val="decimal"/>
      <w:lvlText w:val="%7."/>
      <w:lvlJc w:val="left"/>
      <w:pPr>
        <w:ind w:left="6458" w:hanging="360"/>
      </w:pPr>
    </w:lvl>
    <w:lvl w:ilvl="7" w:tplc="04370019" w:tentative="1">
      <w:start w:val="1"/>
      <w:numFmt w:val="lowerLetter"/>
      <w:lvlText w:val="%8."/>
      <w:lvlJc w:val="left"/>
      <w:pPr>
        <w:ind w:left="7178" w:hanging="360"/>
      </w:pPr>
    </w:lvl>
    <w:lvl w:ilvl="8" w:tplc="0437001B" w:tentative="1">
      <w:start w:val="1"/>
      <w:numFmt w:val="lowerRoman"/>
      <w:lvlText w:val="%9."/>
      <w:lvlJc w:val="right"/>
      <w:pPr>
        <w:ind w:left="7898" w:hanging="180"/>
      </w:pPr>
    </w:lvl>
  </w:abstractNum>
  <w:abstractNum w:abstractNumId="32" w15:restartNumberingAfterBreak="0">
    <w:nsid w:val="3C5A786D"/>
    <w:multiLevelType w:val="multilevel"/>
    <w:tmpl w:val="ABFA112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3" w15:restartNumberingAfterBreak="0">
    <w:nsid w:val="3E895123"/>
    <w:multiLevelType w:val="multilevel"/>
    <w:tmpl w:val="BFF8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291692"/>
    <w:multiLevelType w:val="hybridMultilevel"/>
    <w:tmpl w:val="15AA9230"/>
    <w:lvl w:ilvl="0" w:tplc="E6B2FD1C">
      <w:start w:val="1"/>
      <w:numFmt w:val="bullet"/>
      <w:lvlText w:val=""/>
      <w:lvlJc w:val="left"/>
      <w:pPr>
        <w:ind w:left="720" w:hanging="360"/>
      </w:pPr>
      <w:rPr>
        <w:rFonts w:ascii="Symbol" w:hAnsi="Symbol"/>
      </w:rPr>
    </w:lvl>
    <w:lvl w:ilvl="1" w:tplc="ABCAF45E">
      <w:start w:val="1"/>
      <w:numFmt w:val="bullet"/>
      <w:lvlText w:val=""/>
      <w:lvlJc w:val="left"/>
      <w:pPr>
        <w:ind w:left="720" w:hanging="360"/>
      </w:pPr>
      <w:rPr>
        <w:rFonts w:ascii="Symbol" w:hAnsi="Symbol"/>
      </w:rPr>
    </w:lvl>
    <w:lvl w:ilvl="2" w:tplc="73620014">
      <w:start w:val="1"/>
      <w:numFmt w:val="bullet"/>
      <w:lvlText w:val=""/>
      <w:lvlJc w:val="left"/>
      <w:pPr>
        <w:ind w:left="720" w:hanging="360"/>
      </w:pPr>
      <w:rPr>
        <w:rFonts w:ascii="Symbol" w:hAnsi="Symbol"/>
      </w:rPr>
    </w:lvl>
    <w:lvl w:ilvl="3" w:tplc="5E24DDD6">
      <w:start w:val="1"/>
      <w:numFmt w:val="bullet"/>
      <w:lvlText w:val=""/>
      <w:lvlJc w:val="left"/>
      <w:pPr>
        <w:ind w:left="720" w:hanging="360"/>
      </w:pPr>
      <w:rPr>
        <w:rFonts w:ascii="Symbol" w:hAnsi="Symbol"/>
      </w:rPr>
    </w:lvl>
    <w:lvl w:ilvl="4" w:tplc="E70AEF76">
      <w:start w:val="1"/>
      <w:numFmt w:val="bullet"/>
      <w:lvlText w:val=""/>
      <w:lvlJc w:val="left"/>
      <w:pPr>
        <w:ind w:left="720" w:hanging="360"/>
      </w:pPr>
      <w:rPr>
        <w:rFonts w:ascii="Symbol" w:hAnsi="Symbol"/>
      </w:rPr>
    </w:lvl>
    <w:lvl w:ilvl="5" w:tplc="095ED860">
      <w:start w:val="1"/>
      <w:numFmt w:val="bullet"/>
      <w:lvlText w:val=""/>
      <w:lvlJc w:val="left"/>
      <w:pPr>
        <w:ind w:left="720" w:hanging="360"/>
      </w:pPr>
      <w:rPr>
        <w:rFonts w:ascii="Symbol" w:hAnsi="Symbol"/>
      </w:rPr>
    </w:lvl>
    <w:lvl w:ilvl="6" w:tplc="79EA78C6">
      <w:start w:val="1"/>
      <w:numFmt w:val="bullet"/>
      <w:lvlText w:val=""/>
      <w:lvlJc w:val="left"/>
      <w:pPr>
        <w:ind w:left="720" w:hanging="360"/>
      </w:pPr>
      <w:rPr>
        <w:rFonts w:ascii="Symbol" w:hAnsi="Symbol"/>
      </w:rPr>
    </w:lvl>
    <w:lvl w:ilvl="7" w:tplc="DE1C81F2">
      <w:start w:val="1"/>
      <w:numFmt w:val="bullet"/>
      <w:lvlText w:val=""/>
      <w:lvlJc w:val="left"/>
      <w:pPr>
        <w:ind w:left="720" w:hanging="360"/>
      </w:pPr>
      <w:rPr>
        <w:rFonts w:ascii="Symbol" w:hAnsi="Symbol"/>
      </w:rPr>
    </w:lvl>
    <w:lvl w:ilvl="8" w:tplc="AE240FD2">
      <w:start w:val="1"/>
      <w:numFmt w:val="bullet"/>
      <w:lvlText w:val=""/>
      <w:lvlJc w:val="left"/>
      <w:pPr>
        <w:ind w:left="720" w:hanging="360"/>
      </w:pPr>
      <w:rPr>
        <w:rFonts w:ascii="Symbol" w:hAnsi="Symbol"/>
      </w:rPr>
    </w:lvl>
  </w:abstractNum>
  <w:abstractNum w:abstractNumId="35" w15:restartNumberingAfterBreak="0">
    <w:nsid w:val="438161F6"/>
    <w:multiLevelType w:val="multilevel"/>
    <w:tmpl w:val="AD96F86A"/>
    <w:lvl w:ilvl="0">
      <w:start w:val="3"/>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36" w15:restartNumberingAfterBreak="0">
    <w:nsid w:val="443606E3"/>
    <w:multiLevelType w:val="multilevel"/>
    <w:tmpl w:val="043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55A43BF"/>
    <w:multiLevelType w:val="multilevel"/>
    <w:tmpl w:val="67BE78CA"/>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38" w15:restartNumberingAfterBreak="0">
    <w:nsid w:val="46893C47"/>
    <w:multiLevelType w:val="multilevel"/>
    <w:tmpl w:val="E0023224"/>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9" w15:restartNumberingAfterBreak="0">
    <w:nsid w:val="4A7120F0"/>
    <w:multiLevelType w:val="multilevel"/>
    <w:tmpl w:val="6A96867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496C9A"/>
    <w:multiLevelType w:val="multilevel"/>
    <w:tmpl w:val="E0023224"/>
    <w:lvl w:ilvl="0">
      <w:start w:val="1"/>
      <w:numFmt w:val="decimal"/>
      <w:lvlText w:val="%1."/>
      <w:lvlJc w:val="left"/>
      <w:pPr>
        <w:ind w:left="1440" w:hanging="360"/>
      </w:pPr>
      <w:rPr>
        <w:rFonts w:hint="default"/>
        <w:sz w:val="20"/>
      </w:rPr>
    </w:lvl>
    <w:lvl w:ilvl="1">
      <w:start w:val="1"/>
      <w:numFmt w:val="decimal"/>
      <w:isLgl/>
      <w:lvlText w:val="%1.%2"/>
      <w:lvlJc w:val="left"/>
      <w:pPr>
        <w:ind w:left="1440" w:hanging="360"/>
      </w:pPr>
      <w:rPr>
        <w:rFonts w:hint="default"/>
        <w:sz w:val="20"/>
      </w:rPr>
    </w:lvl>
    <w:lvl w:ilvl="2">
      <w:start w:val="1"/>
      <w:numFmt w:val="decimal"/>
      <w:isLgl/>
      <w:lvlText w:val="%1.%2.%3"/>
      <w:lvlJc w:val="left"/>
      <w:pPr>
        <w:ind w:left="1800" w:hanging="720"/>
      </w:pPr>
      <w:rPr>
        <w:rFonts w:hint="default"/>
        <w:sz w:val="20"/>
      </w:rPr>
    </w:lvl>
    <w:lvl w:ilvl="3">
      <w:start w:val="1"/>
      <w:numFmt w:val="decimal"/>
      <w:isLgl/>
      <w:lvlText w:val="%1.%2.%3.%4"/>
      <w:lvlJc w:val="left"/>
      <w:pPr>
        <w:ind w:left="1800" w:hanging="720"/>
      </w:pPr>
      <w:rPr>
        <w:rFonts w:hint="default"/>
        <w:sz w:val="20"/>
      </w:rPr>
    </w:lvl>
    <w:lvl w:ilvl="4">
      <w:start w:val="1"/>
      <w:numFmt w:val="decimal"/>
      <w:isLgl/>
      <w:lvlText w:val="%1.%2.%3.%4.%5"/>
      <w:lvlJc w:val="left"/>
      <w:pPr>
        <w:ind w:left="2160" w:hanging="1080"/>
      </w:pPr>
      <w:rPr>
        <w:rFonts w:hint="default"/>
        <w:sz w:val="20"/>
      </w:rPr>
    </w:lvl>
    <w:lvl w:ilvl="5">
      <w:start w:val="1"/>
      <w:numFmt w:val="decimal"/>
      <w:isLgl/>
      <w:lvlText w:val="%1.%2.%3.%4.%5.%6"/>
      <w:lvlJc w:val="left"/>
      <w:pPr>
        <w:ind w:left="2160" w:hanging="1080"/>
      </w:pPr>
      <w:rPr>
        <w:rFonts w:hint="default"/>
        <w:sz w:val="20"/>
      </w:rPr>
    </w:lvl>
    <w:lvl w:ilvl="6">
      <w:start w:val="1"/>
      <w:numFmt w:val="decimal"/>
      <w:isLgl/>
      <w:lvlText w:val="%1.%2.%3.%4.%5.%6.%7"/>
      <w:lvlJc w:val="left"/>
      <w:pPr>
        <w:ind w:left="2520" w:hanging="1440"/>
      </w:pPr>
      <w:rPr>
        <w:rFonts w:hint="default"/>
        <w:sz w:val="20"/>
      </w:rPr>
    </w:lvl>
    <w:lvl w:ilvl="7">
      <w:start w:val="1"/>
      <w:numFmt w:val="decimal"/>
      <w:isLgl/>
      <w:lvlText w:val="%1.%2.%3.%4.%5.%6.%7.%8"/>
      <w:lvlJc w:val="left"/>
      <w:pPr>
        <w:ind w:left="2520" w:hanging="1440"/>
      </w:pPr>
      <w:rPr>
        <w:rFonts w:hint="default"/>
        <w:sz w:val="20"/>
      </w:rPr>
    </w:lvl>
    <w:lvl w:ilvl="8">
      <w:start w:val="1"/>
      <w:numFmt w:val="decimal"/>
      <w:isLgl/>
      <w:lvlText w:val="%1.%2.%3.%4.%5.%6.%7.%8.%9"/>
      <w:lvlJc w:val="left"/>
      <w:pPr>
        <w:ind w:left="2520" w:hanging="1440"/>
      </w:pPr>
      <w:rPr>
        <w:rFonts w:hint="default"/>
        <w:sz w:val="20"/>
      </w:rPr>
    </w:lvl>
  </w:abstractNum>
  <w:abstractNum w:abstractNumId="41" w15:restartNumberingAfterBreak="0">
    <w:nsid w:val="4E72385B"/>
    <w:multiLevelType w:val="multilevel"/>
    <w:tmpl w:val="983A8A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0285041"/>
    <w:multiLevelType w:val="hybridMultilevel"/>
    <w:tmpl w:val="14566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F6228A"/>
    <w:multiLevelType w:val="hybridMultilevel"/>
    <w:tmpl w:val="8A682BE8"/>
    <w:lvl w:ilvl="0" w:tplc="0409000F">
      <w:start w:val="1"/>
      <w:numFmt w:val="decimal"/>
      <w:lvlText w:val="%1."/>
      <w:lvlJc w:val="left"/>
      <w:pPr>
        <w:ind w:left="720" w:hanging="360"/>
      </w:pPr>
    </w:lvl>
    <w:lvl w:ilvl="1" w:tplc="04370019">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44" w15:restartNumberingAfterBreak="0">
    <w:nsid w:val="524740B0"/>
    <w:multiLevelType w:val="multilevel"/>
    <w:tmpl w:val="350687F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ascii="Sylfaen" w:hAnsi="Sylfaen" w:cs="Sylfaen" w:hint="default"/>
        <w:b w:val="0"/>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5E30F0"/>
    <w:multiLevelType w:val="hybridMultilevel"/>
    <w:tmpl w:val="679AED40"/>
    <w:lvl w:ilvl="0" w:tplc="0409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6" w15:restartNumberingAfterBreak="0">
    <w:nsid w:val="59CD4A58"/>
    <w:multiLevelType w:val="multilevel"/>
    <w:tmpl w:val="ABFA112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7" w15:restartNumberingAfterBreak="0">
    <w:nsid w:val="5C044789"/>
    <w:multiLevelType w:val="hybridMultilevel"/>
    <w:tmpl w:val="15CEE58E"/>
    <w:lvl w:ilvl="0" w:tplc="04370001">
      <w:start w:val="1"/>
      <w:numFmt w:val="bullet"/>
      <w:lvlText w:val=""/>
      <w:lvlJc w:val="left"/>
      <w:pPr>
        <w:ind w:left="1440" w:hanging="360"/>
      </w:pPr>
      <w:rPr>
        <w:rFonts w:ascii="Symbol" w:hAnsi="Symbol" w:hint="default"/>
      </w:rPr>
    </w:lvl>
    <w:lvl w:ilvl="1" w:tplc="04370003" w:tentative="1">
      <w:start w:val="1"/>
      <w:numFmt w:val="bullet"/>
      <w:lvlText w:val="o"/>
      <w:lvlJc w:val="left"/>
      <w:pPr>
        <w:ind w:left="2160" w:hanging="360"/>
      </w:pPr>
      <w:rPr>
        <w:rFonts w:ascii="Courier New" w:hAnsi="Courier New" w:cs="Courier New" w:hint="default"/>
      </w:rPr>
    </w:lvl>
    <w:lvl w:ilvl="2" w:tplc="04370005" w:tentative="1">
      <w:start w:val="1"/>
      <w:numFmt w:val="bullet"/>
      <w:lvlText w:val=""/>
      <w:lvlJc w:val="left"/>
      <w:pPr>
        <w:ind w:left="2880" w:hanging="360"/>
      </w:pPr>
      <w:rPr>
        <w:rFonts w:ascii="Wingdings" w:hAnsi="Wingdings" w:hint="default"/>
      </w:rPr>
    </w:lvl>
    <w:lvl w:ilvl="3" w:tplc="04370001" w:tentative="1">
      <w:start w:val="1"/>
      <w:numFmt w:val="bullet"/>
      <w:lvlText w:val=""/>
      <w:lvlJc w:val="left"/>
      <w:pPr>
        <w:ind w:left="3600" w:hanging="360"/>
      </w:pPr>
      <w:rPr>
        <w:rFonts w:ascii="Symbol" w:hAnsi="Symbol" w:hint="default"/>
      </w:rPr>
    </w:lvl>
    <w:lvl w:ilvl="4" w:tplc="04370003" w:tentative="1">
      <w:start w:val="1"/>
      <w:numFmt w:val="bullet"/>
      <w:lvlText w:val="o"/>
      <w:lvlJc w:val="left"/>
      <w:pPr>
        <w:ind w:left="4320" w:hanging="360"/>
      </w:pPr>
      <w:rPr>
        <w:rFonts w:ascii="Courier New" w:hAnsi="Courier New" w:cs="Courier New" w:hint="default"/>
      </w:rPr>
    </w:lvl>
    <w:lvl w:ilvl="5" w:tplc="04370005" w:tentative="1">
      <w:start w:val="1"/>
      <w:numFmt w:val="bullet"/>
      <w:lvlText w:val=""/>
      <w:lvlJc w:val="left"/>
      <w:pPr>
        <w:ind w:left="5040" w:hanging="360"/>
      </w:pPr>
      <w:rPr>
        <w:rFonts w:ascii="Wingdings" w:hAnsi="Wingdings" w:hint="default"/>
      </w:rPr>
    </w:lvl>
    <w:lvl w:ilvl="6" w:tplc="04370001" w:tentative="1">
      <w:start w:val="1"/>
      <w:numFmt w:val="bullet"/>
      <w:lvlText w:val=""/>
      <w:lvlJc w:val="left"/>
      <w:pPr>
        <w:ind w:left="5760" w:hanging="360"/>
      </w:pPr>
      <w:rPr>
        <w:rFonts w:ascii="Symbol" w:hAnsi="Symbol" w:hint="default"/>
      </w:rPr>
    </w:lvl>
    <w:lvl w:ilvl="7" w:tplc="04370003" w:tentative="1">
      <w:start w:val="1"/>
      <w:numFmt w:val="bullet"/>
      <w:lvlText w:val="o"/>
      <w:lvlJc w:val="left"/>
      <w:pPr>
        <w:ind w:left="6480" w:hanging="360"/>
      </w:pPr>
      <w:rPr>
        <w:rFonts w:ascii="Courier New" w:hAnsi="Courier New" w:cs="Courier New" w:hint="default"/>
      </w:rPr>
    </w:lvl>
    <w:lvl w:ilvl="8" w:tplc="04370005" w:tentative="1">
      <w:start w:val="1"/>
      <w:numFmt w:val="bullet"/>
      <w:lvlText w:val=""/>
      <w:lvlJc w:val="left"/>
      <w:pPr>
        <w:ind w:left="7200" w:hanging="360"/>
      </w:pPr>
      <w:rPr>
        <w:rFonts w:ascii="Wingdings" w:hAnsi="Wingdings" w:hint="default"/>
      </w:rPr>
    </w:lvl>
  </w:abstractNum>
  <w:abstractNum w:abstractNumId="48" w15:restartNumberingAfterBreak="0">
    <w:nsid w:val="5D890DAE"/>
    <w:multiLevelType w:val="multilevel"/>
    <w:tmpl w:val="043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FC261E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15:restartNumberingAfterBreak="0">
    <w:nsid w:val="5FD961F5"/>
    <w:multiLevelType w:val="hybridMultilevel"/>
    <w:tmpl w:val="7F181AD8"/>
    <w:lvl w:ilvl="0" w:tplc="3176FA94">
      <w:start w:val="1"/>
      <w:numFmt w:val="bullet"/>
      <w:lvlText w:val=""/>
      <w:lvlJc w:val="left"/>
      <w:pPr>
        <w:ind w:left="720" w:hanging="360"/>
      </w:pPr>
      <w:rPr>
        <w:rFonts w:ascii="Symbol" w:hAnsi="Symbol"/>
      </w:rPr>
    </w:lvl>
    <w:lvl w:ilvl="1" w:tplc="A08222E8">
      <w:start w:val="1"/>
      <w:numFmt w:val="bullet"/>
      <w:lvlText w:val=""/>
      <w:lvlJc w:val="left"/>
      <w:pPr>
        <w:ind w:left="720" w:hanging="360"/>
      </w:pPr>
      <w:rPr>
        <w:rFonts w:ascii="Symbol" w:hAnsi="Symbol"/>
      </w:rPr>
    </w:lvl>
    <w:lvl w:ilvl="2" w:tplc="9306EBA6">
      <w:start w:val="1"/>
      <w:numFmt w:val="bullet"/>
      <w:lvlText w:val=""/>
      <w:lvlJc w:val="left"/>
      <w:pPr>
        <w:ind w:left="720" w:hanging="360"/>
      </w:pPr>
      <w:rPr>
        <w:rFonts w:ascii="Symbol" w:hAnsi="Symbol"/>
      </w:rPr>
    </w:lvl>
    <w:lvl w:ilvl="3" w:tplc="04103C96">
      <w:start w:val="1"/>
      <w:numFmt w:val="bullet"/>
      <w:lvlText w:val=""/>
      <w:lvlJc w:val="left"/>
      <w:pPr>
        <w:ind w:left="720" w:hanging="360"/>
      </w:pPr>
      <w:rPr>
        <w:rFonts w:ascii="Symbol" w:hAnsi="Symbol"/>
      </w:rPr>
    </w:lvl>
    <w:lvl w:ilvl="4" w:tplc="9440F81A">
      <w:start w:val="1"/>
      <w:numFmt w:val="bullet"/>
      <w:lvlText w:val=""/>
      <w:lvlJc w:val="left"/>
      <w:pPr>
        <w:ind w:left="720" w:hanging="360"/>
      </w:pPr>
      <w:rPr>
        <w:rFonts w:ascii="Symbol" w:hAnsi="Symbol"/>
      </w:rPr>
    </w:lvl>
    <w:lvl w:ilvl="5" w:tplc="8FCAC496">
      <w:start w:val="1"/>
      <w:numFmt w:val="bullet"/>
      <w:lvlText w:val=""/>
      <w:lvlJc w:val="left"/>
      <w:pPr>
        <w:ind w:left="720" w:hanging="360"/>
      </w:pPr>
      <w:rPr>
        <w:rFonts w:ascii="Symbol" w:hAnsi="Symbol"/>
      </w:rPr>
    </w:lvl>
    <w:lvl w:ilvl="6" w:tplc="25C42902">
      <w:start w:val="1"/>
      <w:numFmt w:val="bullet"/>
      <w:lvlText w:val=""/>
      <w:lvlJc w:val="left"/>
      <w:pPr>
        <w:ind w:left="720" w:hanging="360"/>
      </w:pPr>
      <w:rPr>
        <w:rFonts w:ascii="Symbol" w:hAnsi="Symbol"/>
      </w:rPr>
    </w:lvl>
    <w:lvl w:ilvl="7" w:tplc="9DDA25DA">
      <w:start w:val="1"/>
      <w:numFmt w:val="bullet"/>
      <w:lvlText w:val=""/>
      <w:lvlJc w:val="left"/>
      <w:pPr>
        <w:ind w:left="720" w:hanging="360"/>
      </w:pPr>
      <w:rPr>
        <w:rFonts w:ascii="Symbol" w:hAnsi="Symbol"/>
      </w:rPr>
    </w:lvl>
    <w:lvl w:ilvl="8" w:tplc="969C5334">
      <w:start w:val="1"/>
      <w:numFmt w:val="bullet"/>
      <w:lvlText w:val=""/>
      <w:lvlJc w:val="left"/>
      <w:pPr>
        <w:ind w:left="720" w:hanging="360"/>
      </w:pPr>
      <w:rPr>
        <w:rFonts w:ascii="Symbol" w:hAnsi="Symbol"/>
      </w:rPr>
    </w:lvl>
  </w:abstractNum>
  <w:abstractNum w:abstractNumId="51" w15:restartNumberingAfterBreak="0">
    <w:nsid w:val="60E20624"/>
    <w:multiLevelType w:val="hybridMultilevel"/>
    <w:tmpl w:val="48BCE356"/>
    <w:lvl w:ilvl="0" w:tplc="F140A764">
      <w:start w:val="1"/>
      <w:numFmt w:val="decimal"/>
      <w:lvlText w:val="%1."/>
      <w:lvlJc w:val="left"/>
      <w:pPr>
        <w:ind w:left="720" w:hanging="360"/>
      </w:pPr>
      <w:rPr>
        <w:rFonts w:hint="default"/>
        <w:sz w:val="24"/>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52" w15:restartNumberingAfterBreak="0">
    <w:nsid w:val="616414C2"/>
    <w:multiLevelType w:val="hybridMultilevel"/>
    <w:tmpl w:val="23888108"/>
    <w:lvl w:ilvl="0" w:tplc="730879E8">
      <w:start w:val="1"/>
      <w:numFmt w:val="bullet"/>
      <w:lvlText w:val=""/>
      <w:lvlJc w:val="left"/>
      <w:pPr>
        <w:ind w:left="720" w:hanging="360"/>
      </w:pPr>
      <w:rPr>
        <w:rFonts w:ascii="Symbol" w:hAnsi="Symbol"/>
      </w:rPr>
    </w:lvl>
    <w:lvl w:ilvl="1" w:tplc="18C47CA6">
      <w:start w:val="1"/>
      <w:numFmt w:val="bullet"/>
      <w:lvlText w:val=""/>
      <w:lvlJc w:val="left"/>
      <w:pPr>
        <w:ind w:left="720" w:hanging="360"/>
      </w:pPr>
      <w:rPr>
        <w:rFonts w:ascii="Symbol" w:hAnsi="Symbol"/>
      </w:rPr>
    </w:lvl>
    <w:lvl w:ilvl="2" w:tplc="7E82BB2A">
      <w:start w:val="1"/>
      <w:numFmt w:val="bullet"/>
      <w:lvlText w:val=""/>
      <w:lvlJc w:val="left"/>
      <w:pPr>
        <w:ind w:left="720" w:hanging="360"/>
      </w:pPr>
      <w:rPr>
        <w:rFonts w:ascii="Symbol" w:hAnsi="Symbol"/>
      </w:rPr>
    </w:lvl>
    <w:lvl w:ilvl="3" w:tplc="D63C487E">
      <w:start w:val="1"/>
      <w:numFmt w:val="bullet"/>
      <w:lvlText w:val=""/>
      <w:lvlJc w:val="left"/>
      <w:pPr>
        <w:ind w:left="720" w:hanging="360"/>
      </w:pPr>
      <w:rPr>
        <w:rFonts w:ascii="Symbol" w:hAnsi="Symbol"/>
      </w:rPr>
    </w:lvl>
    <w:lvl w:ilvl="4" w:tplc="6150D428">
      <w:start w:val="1"/>
      <w:numFmt w:val="bullet"/>
      <w:lvlText w:val=""/>
      <w:lvlJc w:val="left"/>
      <w:pPr>
        <w:ind w:left="720" w:hanging="360"/>
      </w:pPr>
      <w:rPr>
        <w:rFonts w:ascii="Symbol" w:hAnsi="Symbol"/>
      </w:rPr>
    </w:lvl>
    <w:lvl w:ilvl="5" w:tplc="B3A41A12">
      <w:start w:val="1"/>
      <w:numFmt w:val="bullet"/>
      <w:lvlText w:val=""/>
      <w:lvlJc w:val="left"/>
      <w:pPr>
        <w:ind w:left="720" w:hanging="360"/>
      </w:pPr>
      <w:rPr>
        <w:rFonts w:ascii="Symbol" w:hAnsi="Symbol"/>
      </w:rPr>
    </w:lvl>
    <w:lvl w:ilvl="6" w:tplc="7A86D7E4">
      <w:start w:val="1"/>
      <w:numFmt w:val="bullet"/>
      <w:lvlText w:val=""/>
      <w:lvlJc w:val="left"/>
      <w:pPr>
        <w:ind w:left="720" w:hanging="360"/>
      </w:pPr>
      <w:rPr>
        <w:rFonts w:ascii="Symbol" w:hAnsi="Symbol"/>
      </w:rPr>
    </w:lvl>
    <w:lvl w:ilvl="7" w:tplc="EEB42DB0">
      <w:start w:val="1"/>
      <w:numFmt w:val="bullet"/>
      <w:lvlText w:val=""/>
      <w:lvlJc w:val="left"/>
      <w:pPr>
        <w:ind w:left="720" w:hanging="360"/>
      </w:pPr>
      <w:rPr>
        <w:rFonts w:ascii="Symbol" w:hAnsi="Symbol"/>
      </w:rPr>
    </w:lvl>
    <w:lvl w:ilvl="8" w:tplc="24E82B26">
      <w:start w:val="1"/>
      <w:numFmt w:val="bullet"/>
      <w:lvlText w:val=""/>
      <w:lvlJc w:val="left"/>
      <w:pPr>
        <w:ind w:left="720" w:hanging="360"/>
      </w:pPr>
      <w:rPr>
        <w:rFonts w:ascii="Symbol" w:hAnsi="Symbol"/>
      </w:rPr>
    </w:lvl>
  </w:abstractNum>
  <w:abstractNum w:abstractNumId="53" w15:restartNumberingAfterBreak="0">
    <w:nsid w:val="644F04B8"/>
    <w:multiLevelType w:val="hybridMultilevel"/>
    <w:tmpl w:val="802C848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54" w15:restartNumberingAfterBreak="0">
    <w:nsid w:val="6977589C"/>
    <w:multiLevelType w:val="hybridMultilevel"/>
    <w:tmpl w:val="3BAEDBCC"/>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55" w15:restartNumberingAfterBreak="0">
    <w:nsid w:val="69D72842"/>
    <w:multiLevelType w:val="multilevel"/>
    <w:tmpl w:val="48C0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CA37507"/>
    <w:multiLevelType w:val="multilevel"/>
    <w:tmpl w:val="ABFA112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7" w15:restartNumberingAfterBreak="0">
    <w:nsid w:val="70B766AB"/>
    <w:multiLevelType w:val="multilevel"/>
    <w:tmpl w:val="0B3664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15:restartNumberingAfterBreak="0">
    <w:nsid w:val="72671EF0"/>
    <w:multiLevelType w:val="multilevel"/>
    <w:tmpl w:val="1632C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47B54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6EC7B89"/>
    <w:multiLevelType w:val="multilevel"/>
    <w:tmpl w:val="3406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7793ACF"/>
    <w:multiLevelType w:val="hybridMultilevel"/>
    <w:tmpl w:val="9BE635E8"/>
    <w:lvl w:ilvl="0" w:tplc="7826E1E0">
      <w:start w:val="1"/>
      <w:numFmt w:val="bullet"/>
      <w:lvlText w:val=""/>
      <w:lvlJc w:val="left"/>
      <w:pPr>
        <w:ind w:left="720" w:hanging="360"/>
      </w:pPr>
      <w:rPr>
        <w:rFonts w:ascii="Symbol" w:hAnsi="Symbol"/>
      </w:rPr>
    </w:lvl>
    <w:lvl w:ilvl="1" w:tplc="13BC5F2E">
      <w:start w:val="1"/>
      <w:numFmt w:val="bullet"/>
      <w:lvlText w:val=""/>
      <w:lvlJc w:val="left"/>
      <w:pPr>
        <w:ind w:left="720" w:hanging="360"/>
      </w:pPr>
      <w:rPr>
        <w:rFonts w:ascii="Symbol" w:hAnsi="Symbol"/>
      </w:rPr>
    </w:lvl>
    <w:lvl w:ilvl="2" w:tplc="C7C680F4">
      <w:start w:val="1"/>
      <w:numFmt w:val="bullet"/>
      <w:lvlText w:val=""/>
      <w:lvlJc w:val="left"/>
      <w:pPr>
        <w:ind w:left="720" w:hanging="360"/>
      </w:pPr>
      <w:rPr>
        <w:rFonts w:ascii="Symbol" w:hAnsi="Symbol"/>
      </w:rPr>
    </w:lvl>
    <w:lvl w:ilvl="3" w:tplc="6F5483F8">
      <w:start w:val="1"/>
      <w:numFmt w:val="bullet"/>
      <w:lvlText w:val=""/>
      <w:lvlJc w:val="left"/>
      <w:pPr>
        <w:ind w:left="720" w:hanging="360"/>
      </w:pPr>
      <w:rPr>
        <w:rFonts w:ascii="Symbol" w:hAnsi="Symbol"/>
      </w:rPr>
    </w:lvl>
    <w:lvl w:ilvl="4" w:tplc="2BB8B64C">
      <w:start w:val="1"/>
      <w:numFmt w:val="bullet"/>
      <w:lvlText w:val=""/>
      <w:lvlJc w:val="left"/>
      <w:pPr>
        <w:ind w:left="720" w:hanging="360"/>
      </w:pPr>
      <w:rPr>
        <w:rFonts w:ascii="Symbol" w:hAnsi="Symbol"/>
      </w:rPr>
    </w:lvl>
    <w:lvl w:ilvl="5" w:tplc="3320B52E">
      <w:start w:val="1"/>
      <w:numFmt w:val="bullet"/>
      <w:lvlText w:val=""/>
      <w:lvlJc w:val="left"/>
      <w:pPr>
        <w:ind w:left="720" w:hanging="360"/>
      </w:pPr>
      <w:rPr>
        <w:rFonts w:ascii="Symbol" w:hAnsi="Symbol"/>
      </w:rPr>
    </w:lvl>
    <w:lvl w:ilvl="6" w:tplc="4A447FA2">
      <w:start w:val="1"/>
      <w:numFmt w:val="bullet"/>
      <w:lvlText w:val=""/>
      <w:lvlJc w:val="left"/>
      <w:pPr>
        <w:ind w:left="720" w:hanging="360"/>
      </w:pPr>
      <w:rPr>
        <w:rFonts w:ascii="Symbol" w:hAnsi="Symbol"/>
      </w:rPr>
    </w:lvl>
    <w:lvl w:ilvl="7" w:tplc="0A06E028">
      <w:start w:val="1"/>
      <w:numFmt w:val="bullet"/>
      <w:lvlText w:val=""/>
      <w:lvlJc w:val="left"/>
      <w:pPr>
        <w:ind w:left="720" w:hanging="360"/>
      </w:pPr>
      <w:rPr>
        <w:rFonts w:ascii="Symbol" w:hAnsi="Symbol"/>
      </w:rPr>
    </w:lvl>
    <w:lvl w:ilvl="8" w:tplc="D8B400EE">
      <w:start w:val="1"/>
      <w:numFmt w:val="bullet"/>
      <w:lvlText w:val=""/>
      <w:lvlJc w:val="left"/>
      <w:pPr>
        <w:ind w:left="720" w:hanging="360"/>
      </w:pPr>
      <w:rPr>
        <w:rFonts w:ascii="Symbol" w:hAnsi="Symbol"/>
      </w:rPr>
    </w:lvl>
  </w:abstractNum>
  <w:abstractNum w:abstractNumId="62" w15:restartNumberingAfterBreak="0">
    <w:nsid w:val="7E346D20"/>
    <w:multiLevelType w:val="multilevel"/>
    <w:tmpl w:val="7FCAF7E0"/>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63" w15:restartNumberingAfterBreak="0">
    <w:nsid w:val="7FEA10C8"/>
    <w:multiLevelType w:val="multilevel"/>
    <w:tmpl w:val="043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9"/>
  </w:num>
  <w:num w:numId="2">
    <w:abstractNumId w:val="40"/>
  </w:num>
  <w:num w:numId="3">
    <w:abstractNumId w:val="19"/>
  </w:num>
  <w:num w:numId="4">
    <w:abstractNumId w:val="26"/>
  </w:num>
  <w:num w:numId="5">
    <w:abstractNumId w:val="62"/>
  </w:num>
  <w:num w:numId="6">
    <w:abstractNumId w:val="38"/>
  </w:num>
  <w:num w:numId="7">
    <w:abstractNumId w:val="16"/>
  </w:num>
  <w:num w:numId="8">
    <w:abstractNumId w:val="41"/>
  </w:num>
  <w:num w:numId="9">
    <w:abstractNumId w:val="59"/>
  </w:num>
  <w:num w:numId="10">
    <w:abstractNumId w:val="10"/>
  </w:num>
  <w:num w:numId="11">
    <w:abstractNumId w:val="49"/>
  </w:num>
  <w:num w:numId="12">
    <w:abstractNumId w:val="24"/>
  </w:num>
  <w:num w:numId="13">
    <w:abstractNumId w:val="22"/>
  </w:num>
  <w:num w:numId="14">
    <w:abstractNumId w:val="57"/>
  </w:num>
  <w:num w:numId="15">
    <w:abstractNumId w:val="36"/>
  </w:num>
  <w:num w:numId="16">
    <w:abstractNumId w:val="48"/>
  </w:num>
  <w:num w:numId="17">
    <w:abstractNumId w:val="14"/>
  </w:num>
  <w:num w:numId="18">
    <w:abstractNumId w:val="63"/>
  </w:num>
  <w:num w:numId="19">
    <w:abstractNumId w:val="1"/>
  </w:num>
  <w:num w:numId="20">
    <w:abstractNumId w:val="29"/>
  </w:num>
  <w:num w:numId="21">
    <w:abstractNumId w:val="5"/>
  </w:num>
  <w:num w:numId="22">
    <w:abstractNumId w:val="28"/>
  </w:num>
  <w:num w:numId="23">
    <w:abstractNumId w:val="58"/>
  </w:num>
  <w:num w:numId="24">
    <w:abstractNumId w:val="2"/>
  </w:num>
  <w:num w:numId="25">
    <w:abstractNumId w:val="33"/>
  </w:num>
  <w:num w:numId="26">
    <w:abstractNumId w:val="15"/>
  </w:num>
  <w:num w:numId="27">
    <w:abstractNumId w:val="55"/>
  </w:num>
  <w:num w:numId="28">
    <w:abstractNumId w:val="20"/>
  </w:num>
  <w:num w:numId="29">
    <w:abstractNumId w:val="30"/>
  </w:num>
  <w:num w:numId="30">
    <w:abstractNumId w:val="42"/>
  </w:num>
  <w:num w:numId="31">
    <w:abstractNumId w:val="3"/>
  </w:num>
  <w:num w:numId="32">
    <w:abstractNumId w:val="52"/>
  </w:num>
  <w:num w:numId="33">
    <w:abstractNumId w:val="4"/>
  </w:num>
  <w:num w:numId="34">
    <w:abstractNumId w:val="9"/>
  </w:num>
  <w:num w:numId="35">
    <w:abstractNumId w:val="61"/>
  </w:num>
  <w:num w:numId="36">
    <w:abstractNumId w:val="21"/>
  </w:num>
  <w:num w:numId="37">
    <w:abstractNumId w:val="34"/>
  </w:num>
  <w:num w:numId="38">
    <w:abstractNumId w:val="50"/>
  </w:num>
  <w:num w:numId="39">
    <w:abstractNumId w:val="0"/>
  </w:num>
  <w:num w:numId="40">
    <w:abstractNumId w:val="47"/>
  </w:num>
  <w:num w:numId="41">
    <w:abstractNumId w:val="6"/>
  </w:num>
  <w:num w:numId="42">
    <w:abstractNumId w:val="13"/>
  </w:num>
  <w:num w:numId="43">
    <w:abstractNumId w:val="60"/>
  </w:num>
  <w:num w:numId="44">
    <w:abstractNumId w:val="44"/>
  </w:num>
  <w:num w:numId="45">
    <w:abstractNumId w:val="18"/>
  </w:num>
  <w:num w:numId="46">
    <w:abstractNumId w:val="45"/>
  </w:num>
  <w:num w:numId="47">
    <w:abstractNumId w:val="17"/>
  </w:num>
  <w:num w:numId="48">
    <w:abstractNumId w:val="12"/>
  </w:num>
  <w:num w:numId="49">
    <w:abstractNumId w:val="37"/>
  </w:num>
  <w:num w:numId="50">
    <w:abstractNumId w:val="23"/>
  </w:num>
  <w:num w:numId="51">
    <w:abstractNumId w:val="32"/>
  </w:num>
  <w:num w:numId="52">
    <w:abstractNumId w:val="46"/>
  </w:num>
  <w:num w:numId="53">
    <w:abstractNumId w:val="56"/>
  </w:num>
  <w:num w:numId="54">
    <w:abstractNumId w:val="31"/>
  </w:num>
  <w:num w:numId="55">
    <w:abstractNumId w:val="27"/>
  </w:num>
  <w:num w:numId="56">
    <w:abstractNumId w:val="43"/>
  </w:num>
  <w:num w:numId="57">
    <w:abstractNumId w:val="54"/>
  </w:num>
  <w:num w:numId="58">
    <w:abstractNumId w:val="53"/>
  </w:num>
  <w:num w:numId="59">
    <w:abstractNumId w:val="25"/>
  </w:num>
  <w:num w:numId="60">
    <w:abstractNumId w:val="7"/>
  </w:num>
  <w:num w:numId="61">
    <w:abstractNumId w:val="8"/>
  </w:num>
  <w:num w:numId="62">
    <w:abstractNumId w:val="51"/>
  </w:num>
  <w:num w:numId="63">
    <w:abstractNumId w:val="11"/>
  </w:num>
  <w:num w:numId="64">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85E"/>
    <w:rsid w:val="00000B9B"/>
    <w:rsid w:val="00000DA1"/>
    <w:rsid w:val="00002619"/>
    <w:rsid w:val="00004067"/>
    <w:rsid w:val="000043CB"/>
    <w:rsid w:val="00005065"/>
    <w:rsid w:val="0001096A"/>
    <w:rsid w:val="00011256"/>
    <w:rsid w:val="00013AC4"/>
    <w:rsid w:val="00016406"/>
    <w:rsid w:val="0002420E"/>
    <w:rsid w:val="0002772C"/>
    <w:rsid w:val="00030F55"/>
    <w:rsid w:val="00031A43"/>
    <w:rsid w:val="00034C48"/>
    <w:rsid w:val="00035A52"/>
    <w:rsid w:val="00036234"/>
    <w:rsid w:val="000373B6"/>
    <w:rsid w:val="00037998"/>
    <w:rsid w:val="0004195A"/>
    <w:rsid w:val="00041BE7"/>
    <w:rsid w:val="00042706"/>
    <w:rsid w:val="000447AF"/>
    <w:rsid w:val="00044AEA"/>
    <w:rsid w:val="00045E3F"/>
    <w:rsid w:val="00046BE1"/>
    <w:rsid w:val="0004785E"/>
    <w:rsid w:val="00050331"/>
    <w:rsid w:val="0005167F"/>
    <w:rsid w:val="00051831"/>
    <w:rsid w:val="000544C0"/>
    <w:rsid w:val="00055C4C"/>
    <w:rsid w:val="000562CE"/>
    <w:rsid w:val="000565AF"/>
    <w:rsid w:val="00061946"/>
    <w:rsid w:val="00065369"/>
    <w:rsid w:val="00066FAE"/>
    <w:rsid w:val="00072F72"/>
    <w:rsid w:val="000739AA"/>
    <w:rsid w:val="00074C63"/>
    <w:rsid w:val="00075724"/>
    <w:rsid w:val="0008205A"/>
    <w:rsid w:val="000825A5"/>
    <w:rsid w:val="00082FA0"/>
    <w:rsid w:val="000875BA"/>
    <w:rsid w:val="00090CB7"/>
    <w:rsid w:val="00095BF3"/>
    <w:rsid w:val="000A0F35"/>
    <w:rsid w:val="000A13B9"/>
    <w:rsid w:val="000A70C5"/>
    <w:rsid w:val="000B1E7F"/>
    <w:rsid w:val="000B4A82"/>
    <w:rsid w:val="000B5252"/>
    <w:rsid w:val="000B5A20"/>
    <w:rsid w:val="000C0E15"/>
    <w:rsid w:val="000C3350"/>
    <w:rsid w:val="000C5D86"/>
    <w:rsid w:val="000C6730"/>
    <w:rsid w:val="000E5C20"/>
    <w:rsid w:val="000E611C"/>
    <w:rsid w:val="000E7D9A"/>
    <w:rsid w:val="000F0BC7"/>
    <w:rsid w:val="000F46F5"/>
    <w:rsid w:val="000F643B"/>
    <w:rsid w:val="00104BFF"/>
    <w:rsid w:val="00106232"/>
    <w:rsid w:val="00106CBF"/>
    <w:rsid w:val="00107078"/>
    <w:rsid w:val="0011024E"/>
    <w:rsid w:val="00110749"/>
    <w:rsid w:val="00110EE9"/>
    <w:rsid w:val="001110DC"/>
    <w:rsid w:val="001144E1"/>
    <w:rsid w:val="001149D2"/>
    <w:rsid w:val="001175DC"/>
    <w:rsid w:val="00122335"/>
    <w:rsid w:val="0012242C"/>
    <w:rsid w:val="00122C9D"/>
    <w:rsid w:val="00125165"/>
    <w:rsid w:val="00125D92"/>
    <w:rsid w:val="00132A8A"/>
    <w:rsid w:val="0013397F"/>
    <w:rsid w:val="00135313"/>
    <w:rsid w:val="00135BF0"/>
    <w:rsid w:val="001373B5"/>
    <w:rsid w:val="00137B98"/>
    <w:rsid w:val="00145066"/>
    <w:rsid w:val="001455AC"/>
    <w:rsid w:val="00153AE4"/>
    <w:rsid w:val="001543E5"/>
    <w:rsid w:val="00156D4C"/>
    <w:rsid w:val="00157C92"/>
    <w:rsid w:val="00162905"/>
    <w:rsid w:val="00162E1B"/>
    <w:rsid w:val="00163815"/>
    <w:rsid w:val="00167FE4"/>
    <w:rsid w:val="0017019F"/>
    <w:rsid w:val="00170D7D"/>
    <w:rsid w:val="00180BF1"/>
    <w:rsid w:val="0018520D"/>
    <w:rsid w:val="001911E5"/>
    <w:rsid w:val="00191A6A"/>
    <w:rsid w:val="00192FB4"/>
    <w:rsid w:val="00194273"/>
    <w:rsid w:val="001979CC"/>
    <w:rsid w:val="00197B3C"/>
    <w:rsid w:val="001A1C6A"/>
    <w:rsid w:val="001A32BD"/>
    <w:rsid w:val="001A3348"/>
    <w:rsid w:val="001A7832"/>
    <w:rsid w:val="001B49C6"/>
    <w:rsid w:val="001B6FBF"/>
    <w:rsid w:val="001B7D60"/>
    <w:rsid w:val="001C05E9"/>
    <w:rsid w:val="001C4EF0"/>
    <w:rsid w:val="001C6DEC"/>
    <w:rsid w:val="001C74EA"/>
    <w:rsid w:val="001C7665"/>
    <w:rsid w:val="001C7D1C"/>
    <w:rsid w:val="001D2DCD"/>
    <w:rsid w:val="001D4251"/>
    <w:rsid w:val="001D5439"/>
    <w:rsid w:val="001D63EF"/>
    <w:rsid w:val="001D7428"/>
    <w:rsid w:val="001E2CFC"/>
    <w:rsid w:val="001E3EB1"/>
    <w:rsid w:val="001E4960"/>
    <w:rsid w:val="001E54C2"/>
    <w:rsid w:val="001E5766"/>
    <w:rsid w:val="001E78C5"/>
    <w:rsid w:val="001F1273"/>
    <w:rsid w:val="001F4E85"/>
    <w:rsid w:val="001F5636"/>
    <w:rsid w:val="001F61A0"/>
    <w:rsid w:val="001F6A22"/>
    <w:rsid w:val="001F6A84"/>
    <w:rsid w:val="001F71B5"/>
    <w:rsid w:val="001F7C8A"/>
    <w:rsid w:val="0020081A"/>
    <w:rsid w:val="00201991"/>
    <w:rsid w:val="00202174"/>
    <w:rsid w:val="00202B0A"/>
    <w:rsid w:val="00204CE7"/>
    <w:rsid w:val="0020588D"/>
    <w:rsid w:val="00206001"/>
    <w:rsid w:val="00210D8D"/>
    <w:rsid w:val="00210E1E"/>
    <w:rsid w:val="00210EE3"/>
    <w:rsid w:val="002129A8"/>
    <w:rsid w:val="00213447"/>
    <w:rsid w:val="00215C95"/>
    <w:rsid w:val="00216ECF"/>
    <w:rsid w:val="00220C95"/>
    <w:rsid w:val="00223D12"/>
    <w:rsid w:val="00226C52"/>
    <w:rsid w:val="0022703C"/>
    <w:rsid w:val="00230CFE"/>
    <w:rsid w:val="00232645"/>
    <w:rsid w:val="00232BD5"/>
    <w:rsid w:val="00236F2F"/>
    <w:rsid w:val="00237F0B"/>
    <w:rsid w:val="002416CA"/>
    <w:rsid w:val="002420E0"/>
    <w:rsid w:val="0024240B"/>
    <w:rsid w:val="00242412"/>
    <w:rsid w:val="002431EA"/>
    <w:rsid w:val="00251264"/>
    <w:rsid w:val="0025603B"/>
    <w:rsid w:val="0025685B"/>
    <w:rsid w:val="00256D30"/>
    <w:rsid w:val="002578DE"/>
    <w:rsid w:val="00260965"/>
    <w:rsid w:val="00260A43"/>
    <w:rsid w:val="00261B0D"/>
    <w:rsid w:val="00261D29"/>
    <w:rsid w:val="002625BD"/>
    <w:rsid w:val="00262E10"/>
    <w:rsid w:val="00266655"/>
    <w:rsid w:val="00266E65"/>
    <w:rsid w:val="00270FCE"/>
    <w:rsid w:val="00271972"/>
    <w:rsid w:val="00271BC2"/>
    <w:rsid w:val="00274D28"/>
    <w:rsid w:val="00277968"/>
    <w:rsid w:val="002807A2"/>
    <w:rsid w:val="002816B3"/>
    <w:rsid w:val="00281B0D"/>
    <w:rsid w:val="00281BB0"/>
    <w:rsid w:val="00282B1E"/>
    <w:rsid w:val="0028799F"/>
    <w:rsid w:val="002904BB"/>
    <w:rsid w:val="0029119E"/>
    <w:rsid w:val="002922FD"/>
    <w:rsid w:val="002953D0"/>
    <w:rsid w:val="002958B9"/>
    <w:rsid w:val="00295CEC"/>
    <w:rsid w:val="002A1408"/>
    <w:rsid w:val="002A3F06"/>
    <w:rsid w:val="002B05C6"/>
    <w:rsid w:val="002B0CDA"/>
    <w:rsid w:val="002B13D5"/>
    <w:rsid w:val="002B589A"/>
    <w:rsid w:val="002B6273"/>
    <w:rsid w:val="002D0DBA"/>
    <w:rsid w:val="002D16F3"/>
    <w:rsid w:val="002D2C95"/>
    <w:rsid w:val="002D311F"/>
    <w:rsid w:val="002E1B4C"/>
    <w:rsid w:val="002E4255"/>
    <w:rsid w:val="002E5555"/>
    <w:rsid w:val="002E61D7"/>
    <w:rsid w:val="002E6E60"/>
    <w:rsid w:val="002F07A9"/>
    <w:rsid w:val="002F16BE"/>
    <w:rsid w:val="002F1AC5"/>
    <w:rsid w:val="002F2797"/>
    <w:rsid w:val="002F4DCE"/>
    <w:rsid w:val="002F4E7E"/>
    <w:rsid w:val="002F54C5"/>
    <w:rsid w:val="002F5DD7"/>
    <w:rsid w:val="00302E9D"/>
    <w:rsid w:val="00306628"/>
    <w:rsid w:val="00311D72"/>
    <w:rsid w:val="00316FB5"/>
    <w:rsid w:val="00322B11"/>
    <w:rsid w:val="00324A18"/>
    <w:rsid w:val="00332F31"/>
    <w:rsid w:val="003351C7"/>
    <w:rsid w:val="00336C36"/>
    <w:rsid w:val="003376BD"/>
    <w:rsid w:val="00341EDA"/>
    <w:rsid w:val="003464F6"/>
    <w:rsid w:val="00346E4E"/>
    <w:rsid w:val="0035011B"/>
    <w:rsid w:val="0035242D"/>
    <w:rsid w:val="0036081C"/>
    <w:rsid w:val="00360E50"/>
    <w:rsid w:val="00362B0C"/>
    <w:rsid w:val="00365D71"/>
    <w:rsid w:val="00367071"/>
    <w:rsid w:val="00371E0D"/>
    <w:rsid w:val="00372630"/>
    <w:rsid w:val="00373CC4"/>
    <w:rsid w:val="00373E50"/>
    <w:rsid w:val="003751E1"/>
    <w:rsid w:val="00376581"/>
    <w:rsid w:val="0037760C"/>
    <w:rsid w:val="00381CF9"/>
    <w:rsid w:val="00381D93"/>
    <w:rsid w:val="00385429"/>
    <w:rsid w:val="00386CB5"/>
    <w:rsid w:val="0038763A"/>
    <w:rsid w:val="00391765"/>
    <w:rsid w:val="003A3C70"/>
    <w:rsid w:val="003B12E9"/>
    <w:rsid w:val="003B20BC"/>
    <w:rsid w:val="003B25C8"/>
    <w:rsid w:val="003B2734"/>
    <w:rsid w:val="003B449B"/>
    <w:rsid w:val="003B4545"/>
    <w:rsid w:val="003B74FA"/>
    <w:rsid w:val="003B7772"/>
    <w:rsid w:val="003C1319"/>
    <w:rsid w:val="003C15CF"/>
    <w:rsid w:val="003C1AFB"/>
    <w:rsid w:val="003C411F"/>
    <w:rsid w:val="003C4417"/>
    <w:rsid w:val="003C5F40"/>
    <w:rsid w:val="003C606B"/>
    <w:rsid w:val="003D139E"/>
    <w:rsid w:val="003D16A6"/>
    <w:rsid w:val="003D3E2B"/>
    <w:rsid w:val="003D7DBC"/>
    <w:rsid w:val="003E069B"/>
    <w:rsid w:val="003E286F"/>
    <w:rsid w:val="003E2A18"/>
    <w:rsid w:val="003E2CFD"/>
    <w:rsid w:val="003E3D56"/>
    <w:rsid w:val="003E4D2D"/>
    <w:rsid w:val="003E69A8"/>
    <w:rsid w:val="003E72ED"/>
    <w:rsid w:val="003F1402"/>
    <w:rsid w:val="003F16CE"/>
    <w:rsid w:val="003F3D47"/>
    <w:rsid w:val="003F4FF3"/>
    <w:rsid w:val="003F5740"/>
    <w:rsid w:val="003F57F1"/>
    <w:rsid w:val="00401D62"/>
    <w:rsid w:val="00402366"/>
    <w:rsid w:val="004027F1"/>
    <w:rsid w:val="00403127"/>
    <w:rsid w:val="0040552A"/>
    <w:rsid w:val="004106AF"/>
    <w:rsid w:val="00410F8F"/>
    <w:rsid w:val="0041186E"/>
    <w:rsid w:val="00412103"/>
    <w:rsid w:val="004142AE"/>
    <w:rsid w:val="0042194C"/>
    <w:rsid w:val="00425213"/>
    <w:rsid w:val="00425DFA"/>
    <w:rsid w:val="004264EE"/>
    <w:rsid w:val="004404AA"/>
    <w:rsid w:val="00441E01"/>
    <w:rsid w:val="00444555"/>
    <w:rsid w:val="00445246"/>
    <w:rsid w:val="00445BC7"/>
    <w:rsid w:val="00447E44"/>
    <w:rsid w:val="00450DEE"/>
    <w:rsid w:val="0045147F"/>
    <w:rsid w:val="00451E71"/>
    <w:rsid w:val="00452320"/>
    <w:rsid w:val="00457BBE"/>
    <w:rsid w:val="00462050"/>
    <w:rsid w:val="0046233D"/>
    <w:rsid w:val="00462619"/>
    <w:rsid w:val="004627E9"/>
    <w:rsid w:val="0046308E"/>
    <w:rsid w:val="00463652"/>
    <w:rsid w:val="00463DF5"/>
    <w:rsid w:val="00463F24"/>
    <w:rsid w:val="0046408C"/>
    <w:rsid w:val="00466FFF"/>
    <w:rsid w:val="004673F1"/>
    <w:rsid w:val="0047163F"/>
    <w:rsid w:val="00471F61"/>
    <w:rsid w:val="00474D99"/>
    <w:rsid w:val="00474F18"/>
    <w:rsid w:val="00476506"/>
    <w:rsid w:val="00476FD8"/>
    <w:rsid w:val="004801FC"/>
    <w:rsid w:val="004814D7"/>
    <w:rsid w:val="00483E88"/>
    <w:rsid w:val="00484F3B"/>
    <w:rsid w:val="004856BC"/>
    <w:rsid w:val="00493597"/>
    <w:rsid w:val="004939AA"/>
    <w:rsid w:val="004942FE"/>
    <w:rsid w:val="004949B7"/>
    <w:rsid w:val="004957A6"/>
    <w:rsid w:val="0049664C"/>
    <w:rsid w:val="004A1620"/>
    <w:rsid w:val="004A313F"/>
    <w:rsid w:val="004A3AC2"/>
    <w:rsid w:val="004B1827"/>
    <w:rsid w:val="004B5422"/>
    <w:rsid w:val="004C4B1D"/>
    <w:rsid w:val="004E09E3"/>
    <w:rsid w:val="004E3D38"/>
    <w:rsid w:val="004F0A8E"/>
    <w:rsid w:val="004F1D4F"/>
    <w:rsid w:val="004F6CB4"/>
    <w:rsid w:val="005029BC"/>
    <w:rsid w:val="00504F12"/>
    <w:rsid w:val="00505620"/>
    <w:rsid w:val="00505E82"/>
    <w:rsid w:val="00506215"/>
    <w:rsid w:val="005069E9"/>
    <w:rsid w:val="00511ECA"/>
    <w:rsid w:val="00516826"/>
    <w:rsid w:val="00517571"/>
    <w:rsid w:val="005178FC"/>
    <w:rsid w:val="00517F82"/>
    <w:rsid w:val="00520864"/>
    <w:rsid w:val="00520ED6"/>
    <w:rsid w:val="00522DCB"/>
    <w:rsid w:val="005233F9"/>
    <w:rsid w:val="00530F94"/>
    <w:rsid w:val="00531694"/>
    <w:rsid w:val="005318A0"/>
    <w:rsid w:val="00533C84"/>
    <w:rsid w:val="00534341"/>
    <w:rsid w:val="00535485"/>
    <w:rsid w:val="00542191"/>
    <w:rsid w:val="00542952"/>
    <w:rsid w:val="00542A90"/>
    <w:rsid w:val="005434BF"/>
    <w:rsid w:val="00543B6B"/>
    <w:rsid w:val="00544007"/>
    <w:rsid w:val="00544302"/>
    <w:rsid w:val="005519F6"/>
    <w:rsid w:val="00552CBE"/>
    <w:rsid w:val="00552E40"/>
    <w:rsid w:val="00553800"/>
    <w:rsid w:val="00553915"/>
    <w:rsid w:val="00553FCC"/>
    <w:rsid w:val="005546E7"/>
    <w:rsid w:val="00556B8D"/>
    <w:rsid w:val="00557E35"/>
    <w:rsid w:val="00565121"/>
    <w:rsid w:val="005667EB"/>
    <w:rsid w:val="0057216A"/>
    <w:rsid w:val="005751FB"/>
    <w:rsid w:val="005819CE"/>
    <w:rsid w:val="00585107"/>
    <w:rsid w:val="0058584B"/>
    <w:rsid w:val="00586F14"/>
    <w:rsid w:val="005877D2"/>
    <w:rsid w:val="00587B4E"/>
    <w:rsid w:val="00587ECD"/>
    <w:rsid w:val="005909B1"/>
    <w:rsid w:val="00591A07"/>
    <w:rsid w:val="00592366"/>
    <w:rsid w:val="0059479F"/>
    <w:rsid w:val="005952E2"/>
    <w:rsid w:val="005A0E25"/>
    <w:rsid w:val="005A1675"/>
    <w:rsid w:val="005A3D55"/>
    <w:rsid w:val="005A5542"/>
    <w:rsid w:val="005A712B"/>
    <w:rsid w:val="005B0E3B"/>
    <w:rsid w:val="005B29B2"/>
    <w:rsid w:val="005B404C"/>
    <w:rsid w:val="005B4263"/>
    <w:rsid w:val="005B76ED"/>
    <w:rsid w:val="005B7996"/>
    <w:rsid w:val="005C085D"/>
    <w:rsid w:val="005C2112"/>
    <w:rsid w:val="005C3DF5"/>
    <w:rsid w:val="005C4AF9"/>
    <w:rsid w:val="005C7D51"/>
    <w:rsid w:val="005D026E"/>
    <w:rsid w:val="005D2EDA"/>
    <w:rsid w:val="005D4E89"/>
    <w:rsid w:val="005D7694"/>
    <w:rsid w:val="005D7851"/>
    <w:rsid w:val="005E0B28"/>
    <w:rsid w:val="005E14A5"/>
    <w:rsid w:val="005E3E87"/>
    <w:rsid w:val="005E75AD"/>
    <w:rsid w:val="005F0311"/>
    <w:rsid w:val="005F1777"/>
    <w:rsid w:val="005F4DD6"/>
    <w:rsid w:val="005F7156"/>
    <w:rsid w:val="005F786D"/>
    <w:rsid w:val="00600A35"/>
    <w:rsid w:val="00601565"/>
    <w:rsid w:val="00602F2F"/>
    <w:rsid w:val="0060472F"/>
    <w:rsid w:val="00606554"/>
    <w:rsid w:val="006100D3"/>
    <w:rsid w:val="00610380"/>
    <w:rsid w:val="00614BB2"/>
    <w:rsid w:val="006212F5"/>
    <w:rsid w:val="00621A71"/>
    <w:rsid w:val="006231C2"/>
    <w:rsid w:val="0063080E"/>
    <w:rsid w:val="00633619"/>
    <w:rsid w:val="0063464A"/>
    <w:rsid w:val="00636468"/>
    <w:rsid w:val="00636E5F"/>
    <w:rsid w:val="00637E89"/>
    <w:rsid w:val="00644178"/>
    <w:rsid w:val="00650C7C"/>
    <w:rsid w:val="006519DA"/>
    <w:rsid w:val="00652D49"/>
    <w:rsid w:val="006546B4"/>
    <w:rsid w:val="0065494C"/>
    <w:rsid w:val="00662DFB"/>
    <w:rsid w:val="0066384B"/>
    <w:rsid w:val="0066666C"/>
    <w:rsid w:val="00666FBF"/>
    <w:rsid w:val="006673BF"/>
    <w:rsid w:val="006676F5"/>
    <w:rsid w:val="006732C6"/>
    <w:rsid w:val="00676701"/>
    <w:rsid w:val="006805BC"/>
    <w:rsid w:val="00681212"/>
    <w:rsid w:val="00685657"/>
    <w:rsid w:val="00692CDA"/>
    <w:rsid w:val="00693AC1"/>
    <w:rsid w:val="00693FAE"/>
    <w:rsid w:val="00694C6C"/>
    <w:rsid w:val="00697C91"/>
    <w:rsid w:val="006A0967"/>
    <w:rsid w:val="006A5433"/>
    <w:rsid w:val="006B0599"/>
    <w:rsid w:val="006B2351"/>
    <w:rsid w:val="006B29EF"/>
    <w:rsid w:val="006B2FE5"/>
    <w:rsid w:val="006B5218"/>
    <w:rsid w:val="006B7413"/>
    <w:rsid w:val="006C0C36"/>
    <w:rsid w:val="006C1868"/>
    <w:rsid w:val="006C1E33"/>
    <w:rsid w:val="006C267B"/>
    <w:rsid w:val="006C28DC"/>
    <w:rsid w:val="006C2FBB"/>
    <w:rsid w:val="006C58C0"/>
    <w:rsid w:val="006C666B"/>
    <w:rsid w:val="006D224D"/>
    <w:rsid w:val="006D2C3F"/>
    <w:rsid w:val="006D7847"/>
    <w:rsid w:val="006E25BB"/>
    <w:rsid w:val="006E5D99"/>
    <w:rsid w:val="006F6830"/>
    <w:rsid w:val="006F6901"/>
    <w:rsid w:val="00701813"/>
    <w:rsid w:val="00704F30"/>
    <w:rsid w:val="007055AC"/>
    <w:rsid w:val="0071060F"/>
    <w:rsid w:val="0071158D"/>
    <w:rsid w:val="00711CC8"/>
    <w:rsid w:val="00712E62"/>
    <w:rsid w:val="007131FF"/>
    <w:rsid w:val="00715636"/>
    <w:rsid w:val="0071633F"/>
    <w:rsid w:val="007171C2"/>
    <w:rsid w:val="00721D6E"/>
    <w:rsid w:val="00723267"/>
    <w:rsid w:val="007234A3"/>
    <w:rsid w:val="007259FC"/>
    <w:rsid w:val="007327F0"/>
    <w:rsid w:val="00734C63"/>
    <w:rsid w:val="0074176B"/>
    <w:rsid w:val="0074214E"/>
    <w:rsid w:val="00743017"/>
    <w:rsid w:val="0074347C"/>
    <w:rsid w:val="00744A54"/>
    <w:rsid w:val="0074630D"/>
    <w:rsid w:val="00750EB8"/>
    <w:rsid w:val="007522B5"/>
    <w:rsid w:val="00755A67"/>
    <w:rsid w:val="007575CE"/>
    <w:rsid w:val="00757A9D"/>
    <w:rsid w:val="0076115F"/>
    <w:rsid w:val="0076277D"/>
    <w:rsid w:val="00764E52"/>
    <w:rsid w:val="007714E7"/>
    <w:rsid w:val="007774D2"/>
    <w:rsid w:val="007907D3"/>
    <w:rsid w:val="00791DB5"/>
    <w:rsid w:val="007942FE"/>
    <w:rsid w:val="00794E32"/>
    <w:rsid w:val="007965FE"/>
    <w:rsid w:val="007A0211"/>
    <w:rsid w:val="007A05AE"/>
    <w:rsid w:val="007A67E8"/>
    <w:rsid w:val="007B226C"/>
    <w:rsid w:val="007B45D1"/>
    <w:rsid w:val="007B48AF"/>
    <w:rsid w:val="007C169C"/>
    <w:rsid w:val="007C2A77"/>
    <w:rsid w:val="007C2E60"/>
    <w:rsid w:val="007C5321"/>
    <w:rsid w:val="007C5EEB"/>
    <w:rsid w:val="007C64B2"/>
    <w:rsid w:val="007D16CA"/>
    <w:rsid w:val="007D2449"/>
    <w:rsid w:val="007E1278"/>
    <w:rsid w:val="007E1321"/>
    <w:rsid w:val="007E17B8"/>
    <w:rsid w:val="007E2162"/>
    <w:rsid w:val="007E2EB3"/>
    <w:rsid w:val="007E66AC"/>
    <w:rsid w:val="007F03DA"/>
    <w:rsid w:val="007F77A5"/>
    <w:rsid w:val="007F7E1F"/>
    <w:rsid w:val="00800CF0"/>
    <w:rsid w:val="008010C0"/>
    <w:rsid w:val="008026D4"/>
    <w:rsid w:val="008044C4"/>
    <w:rsid w:val="008063FE"/>
    <w:rsid w:val="008102AD"/>
    <w:rsid w:val="0081154E"/>
    <w:rsid w:val="00812072"/>
    <w:rsid w:val="008138CB"/>
    <w:rsid w:val="00824ACA"/>
    <w:rsid w:val="008309C4"/>
    <w:rsid w:val="00831694"/>
    <w:rsid w:val="008335FC"/>
    <w:rsid w:val="00837D01"/>
    <w:rsid w:val="00841879"/>
    <w:rsid w:val="008435A2"/>
    <w:rsid w:val="00845F1A"/>
    <w:rsid w:val="0085073A"/>
    <w:rsid w:val="00850F7A"/>
    <w:rsid w:val="00850F9E"/>
    <w:rsid w:val="00853C80"/>
    <w:rsid w:val="00855337"/>
    <w:rsid w:val="0085768C"/>
    <w:rsid w:val="00857AAD"/>
    <w:rsid w:val="00865F79"/>
    <w:rsid w:val="00872012"/>
    <w:rsid w:val="00872C12"/>
    <w:rsid w:val="008730F6"/>
    <w:rsid w:val="0087433E"/>
    <w:rsid w:val="00882460"/>
    <w:rsid w:val="00883606"/>
    <w:rsid w:val="00885BA6"/>
    <w:rsid w:val="0089019D"/>
    <w:rsid w:val="00891284"/>
    <w:rsid w:val="00894344"/>
    <w:rsid w:val="008A2A73"/>
    <w:rsid w:val="008A2E9E"/>
    <w:rsid w:val="008A31E4"/>
    <w:rsid w:val="008A550B"/>
    <w:rsid w:val="008B0895"/>
    <w:rsid w:val="008B18EA"/>
    <w:rsid w:val="008B277C"/>
    <w:rsid w:val="008B2F98"/>
    <w:rsid w:val="008B4C28"/>
    <w:rsid w:val="008B4E34"/>
    <w:rsid w:val="008B4EDA"/>
    <w:rsid w:val="008B5A8B"/>
    <w:rsid w:val="008C17C7"/>
    <w:rsid w:val="008C2F03"/>
    <w:rsid w:val="008C680B"/>
    <w:rsid w:val="008D1997"/>
    <w:rsid w:val="008D1E5C"/>
    <w:rsid w:val="008D393B"/>
    <w:rsid w:val="008D6C34"/>
    <w:rsid w:val="008D7FFD"/>
    <w:rsid w:val="008E07CD"/>
    <w:rsid w:val="008E2E89"/>
    <w:rsid w:val="008E3499"/>
    <w:rsid w:val="008E75DC"/>
    <w:rsid w:val="008E782E"/>
    <w:rsid w:val="008F03A6"/>
    <w:rsid w:val="008F1646"/>
    <w:rsid w:val="008F5380"/>
    <w:rsid w:val="008F7ACB"/>
    <w:rsid w:val="009002F8"/>
    <w:rsid w:val="00901904"/>
    <w:rsid w:val="00905F49"/>
    <w:rsid w:val="00907403"/>
    <w:rsid w:val="009103B8"/>
    <w:rsid w:val="00910408"/>
    <w:rsid w:val="0091407F"/>
    <w:rsid w:val="0091782E"/>
    <w:rsid w:val="00923C36"/>
    <w:rsid w:val="0092581D"/>
    <w:rsid w:val="00925BC4"/>
    <w:rsid w:val="00925CF0"/>
    <w:rsid w:val="00926187"/>
    <w:rsid w:val="00927662"/>
    <w:rsid w:val="009321CC"/>
    <w:rsid w:val="00935471"/>
    <w:rsid w:val="00935AD9"/>
    <w:rsid w:val="00942114"/>
    <w:rsid w:val="00943C86"/>
    <w:rsid w:val="00944BBA"/>
    <w:rsid w:val="00944F89"/>
    <w:rsid w:val="0094595B"/>
    <w:rsid w:val="00946D67"/>
    <w:rsid w:val="00954157"/>
    <w:rsid w:val="00954667"/>
    <w:rsid w:val="0095482E"/>
    <w:rsid w:val="00955097"/>
    <w:rsid w:val="009557B4"/>
    <w:rsid w:val="009572A3"/>
    <w:rsid w:val="00957787"/>
    <w:rsid w:val="009601BE"/>
    <w:rsid w:val="0096108D"/>
    <w:rsid w:val="009626A6"/>
    <w:rsid w:val="009629F5"/>
    <w:rsid w:val="00970EAC"/>
    <w:rsid w:val="009728D0"/>
    <w:rsid w:val="009746C0"/>
    <w:rsid w:val="00975B50"/>
    <w:rsid w:val="00987666"/>
    <w:rsid w:val="009919D7"/>
    <w:rsid w:val="00992EB5"/>
    <w:rsid w:val="0099618E"/>
    <w:rsid w:val="00996DC7"/>
    <w:rsid w:val="00997D55"/>
    <w:rsid w:val="009A0AE8"/>
    <w:rsid w:val="009A2A7F"/>
    <w:rsid w:val="009A41DD"/>
    <w:rsid w:val="009A6D33"/>
    <w:rsid w:val="009B10B3"/>
    <w:rsid w:val="009B2255"/>
    <w:rsid w:val="009B2F7C"/>
    <w:rsid w:val="009C0036"/>
    <w:rsid w:val="009C1732"/>
    <w:rsid w:val="009C1E63"/>
    <w:rsid w:val="009C43E1"/>
    <w:rsid w:val="009C445E"/>
    <w:rsid w:val="009C5081"/>
    <w:rsid w:val="009C7A43"/>
    <w:rsid w:val="009D0F0A"/>
    <w:rsid w:val="009D2EB1"/>
    <w:rsid w:val="009D7F97"/>
    <w:rsid w:val="009E0162"/>
    <w:rsid w:val="009E2752"/>
    <w:rsid w:val="009E38B4"/>
    <w:rsid w:val="009E5B6D"/>
    <w:rsid w:val="009E78EC"/>
    <w:rsid w:val="009F132A"/>
    <w:rsid w:val="009F1CE1"/>
    <w:rsid w:val="009F496A"/>
    <w:rsid w:val="009F4F37"/>
    <w:rsid w:val="009F6AC2"/>
    <w:rsid w:val="009F75CA"/>
    <w:rsid w:val="009F7EC7"/>
    <w:rsid w:val="00A00898"/>
    <w:rsid w:val="00A03808"/>
    <w:rsid w:val="00A06FCC"/>
    <w:rsid w:val="00A07440"/>
    <w:rsid w:val="00A12777"/>
    <w:rsid w:val="00A139C3"/>
    <w:rsid w:val="00A15348"/>
    <w:rsid w:val="00A2027D"/>
    <w:rsid w:val="00A207BA"/>
    <w:rsid w:val="00A21593"/>
    <w:rsid w:val="00A24B70"/>
    <w:rsid w:val="00A26AE7"/>
    <w:rsid w:val="00A3212C"/>
    <w:rsid w:val="00A334F2"/>
    <w:rsid w:val="00A3404B"/>
    <w:rsid w:val="00A34DDB"/>
    <w:rsid w:val="00A359AD"/>
    <w:rsid w:val="00A365FF"/>
    <w:rsid w:val="00A40C1A"/>
    <w:rsid w:val="00A40F40"/>
    <w:rsid w:val="00A420C2"/>
    <w:rsid w:val="00A47390"/>
    <w:rsid w:val="00A53EE6"/>
    <w:rsid w:val="00A564DA"/>
    <w:rsid w:val="00A610AB"/>
    <w:rsid w:val="00A617E0"/>
    <w:rsid w:val="00A64834"/>
    <w:rsid w:val="00A64928"/>
    <w:rsid w:val="00A66A8B"/>
    <w:rsid w:val="00A67379"/>
    <w:rsid w:val="00A716C1"/>
    <w:rsid w:val="00A74248"/>
    <w:rsid w:val="00A746FA"/>
    <w:rsid w:val="00A74C9A"/>
    <w:rsid w:val="00A75446"/>
    <w:rsid w:val="00A76BD7"/>
    <w:rsid w:val="00A812AA"/>
    <w:rsid w:val="00A83401"/>
    <w:rsid w:val="00A8561B"/>
    <w:rsid w:val="00A95739"/>
    <w:rsid w:val="00A978FA"/>
    <w:rsid w:val="00A97FE4"/>
    <w:rsid w:val="00AA0B4E"/>
    <w:rsid w:val="00AA1E9C"/>
    <w:rsid w:val="00AA2C7E"/>
    <w:rsid w:val="00AA7C0C"/>
    <w:rsid w:val="00AB3F98"/>
    <w:rsid w:val="00AB4DD6"/>
    <w:rsid w:val="00AB702E"/>
    <w:rsid w:val="00AC057F"/>
    <w:rsid w:val="00AC0B87"/>
    <w:rsid w:val="00AC25C4"/>
    <w:rsid w:val="00AC5E7E"/>
    <w:rsid w:val="00AC7079"/>
    <w:rsid w:val="00AD00E9"/>
    <w:rsid w:val="00AD1030"/>
    <w:rsid w:val="00AD6468"/>
    <w:rsid w:val="00AD6E82"/>
    <w:rsid w:val="00AE03EB"/>
    <w:rsid w:val="00AE0426"/>
    <w:rsid w:val="00AE13A5"/>
    <w:rsid w:val="00AE1901"/>
    <w:rsid w:val="00AE2C0C"/>
    <w:rsid w:val="00AE4D67"/>
    <w:rsid w:val="00AF0729"/>
    <w:rsid w:val="00AF33E5"/>
    <w:rsid w:val="00AF66F1"/>
    <w:rsid w:val="00B0016F"/>
    <w:rsid w:val="00B00681"/>
    <w:rsid w:val="00B00EDA"/>
    <w:rsid w:val="00B01D71"/>
    <w:rsid w:val="00B03160"/>
    <w:rsid w:val="00B073A1"/>
    <w:rsid w:val="00B1098B"/>
    <w:rsid w:val="00B118DA"/>
    <w:rsid w:val="00B14286"/>
    <w:rsid w:val="00B16BE3"/>
    <w:rsid w:val="00B206E0"/>
    <w:rsid w:val="00B2450D"/>
    <w:rsid w:val="00B24DD3"/>
    <w:rsid w:val="00B24EB7"/>
    <w:rsid w:val="00B263C5"/>
    <w:rsid w:val="00B26E86"/>
    <w:rsid w:val="00B3251E"/>
    <w:rsid w:val="00B340A4"/>
    <w:rsid w:val="00B3769E"/>
    <w:rsid w:val="00B40279"/>
    <w:rsid w:val="00B4205A"/>
    <w:rsid w:val="00B43C2D"/>
    <w:rsid w:val="00B50007"/>
    <w:rsid w:val="00B5561F"/>
    <w:rsid w:val="00B56C2A"/>
    <w:rsid w:val="00B600D2"/>
    <w:rsid w:val="00B60152"/>
    <w:rsid w:val="00B60590"/>
    <w:rsid w:val="00B62984"/>
    <w:rsid w:val="00B646D7"/>
    <w:rsid w:val="00B66268"/>
    <w:rsid w:val="00B66BE2"/>
    <w:rsid w:val="00B717BC"/>
    <w:rsid w:val="00B71A7F"/>
    <w:rsid w:val="00B73973"/>
    <w:rsid w:val="00B74280"/>
    <w:rsid w:val="00B77764"/>
    <w:rsid w:val="00B77E13"/>
    <w:rsid w:val="00B815FE"/>
    <w:rsid w:val="00B82542"/>
    <w:rsid w:val="00B8507A"/>
    <w:rsid w:val="00B861DB"/>
    <w:rsid w:val="00B86412"/>
    <w:rsid w:val="00B86F0B"/>
    <w:rsid w:val="00B9215F"/>
    <w:rsid w:val="00B93343"/>
    <w:rsid w:val="00B93613"/>
    <w:rsid w:val="00B93686"/>
    <w:rsid w:val="00B93F9F"/>
    <w:rsid w:val="00B955A5"/>
    <w:rsid w:val="00B95B1A"/>
    <w:rsid w:val="00BA1D43"/>
    <w:rsid w:val="00BA6012"/>
    <w:rsid w:val="00BA60AC"/>
    <w:rsid w:val="00BB0AD6"/>
    <w:rsid w:val="00BB4269"/>
    <w:rsid w:val="00BB4545"/>
    <w:rsid w:val="00BB487C"/>
    <w:rsid w:val="00BC6A96"/>
    <w:rsid w:val="00BC782B"/>
    <w:rsid w:val="00BD1552"/>
    <w:rsid w:val="00BD1935"/>
    <w:rsid w:val="00BD4917"/>
    <w:rsid w:val="00BE374E"/>
    <w:rsid w:val="00BE5776"/>
    <w:rsid w:val="00BF1C38"/>
    <w:rsid w:val="00BF2B04"/>
    <w:rsid w:val="00BF4115"/>
    <w:rsid w:val="00C01545"/>
    <w:rsid w:val="00C01AAE"/>
    <w:rsid w:val="00C01E5F"/>
    <w:rsid w:val="00C067BA"/>
    <w:rsid w:val="00C11B02"/>
    <w:rsid w:val="00C15560"/>
    <w:rsid w:val="00C227AD"/>
    <w:rsid w:val="00C2428D"/>
    <w:rsid w:val="00C265FE"/>
    <w:rsid w:val="00C26FF4"/>
    <w:rsid w:val="00C27009"/>
    <w:rsid w:val="00C3287F"/>
    <w:rsid w:val="00C44B6E"/>
    <w:rsid w:val="00C44F07"/>
    <w:rsid w:val="00C46D05"/>
    <w:rsid w:val="00C504F9"/>
    <w:rsid w:val="00C50FF6"/>
    <w:rsid w:val="00C5298A"/>
    <w:rsid w:val="00C52997"/>
    <w:rsid w:val="00C54D42"/>
    <w:rsid w:val="00C576A4"/>
    <w:rsid w:val="00C57D92"/>
    <w:rsid w:val="00C63C7A"/>
    <w:rsid w:val="00C63F3C"/>
    <w:rsid w:val="00C64AEA"/>
    <w:rsid w:val="00C66B25"/>
    <w:rsid w:val="00C66EC4"/>
    <w:rsid w:val="00C71CB6"/>
    <w:rsid w:val="00C72E22"/>
    <w:rsid w:val="00C74615"/>
    <w:rsid w:val="00C75150"/>
    <w:rsid w:val="00C75D8B"/>
    <w:rsid w:val="00C81E98"/>
    <w:rsid w:val="00C82894"/>
    <w:rsid w:val="00C82946"/>
    <w:rsid w:val="00C8342B"/>
    <w:rsid w:val="00C86AD5"/>
    <w:rsid w:val="00C87909"/>
    <w:rsid w:val="00C90526"/>
    <w:rsid w:val="00C95216"/>
    <w:rsid w:val="00C96AD0"/>
    <w:rsid w:val="00C96B1F"/>
    <w:rsid w:val="00CA0926"/>
    <w:rsid w:val="00CA13E1"/>
    <w:rsid w:val="00CA2EC1"/>
    <w:rsid w:val="00CA50BB"/>
    <w:rsid w:val="00CA736D"/>
    <w:rsid w:val="00CA754A"/>
    <w:rsid w:val="00CA76AA"/>
    <w:rsid w:val="00CB25DD"/>
    <w:rsid w:val="00CB2D97"/>
    <w:rsid w:val="00CB56FD"/>
    <w:rsid w:val="00CC21FA"/>
    <w:rsid w:val="00CC2870"/>
    <w:rsid w:val="00CC4651"/>
    <w:rsid w:val="00CC5198"/>
    <w:rsid w:val="00CC5272"/>
    <w:rsid w:val="00CC541B"/>
    <w:rsid w:val="00CD2BCA"/>
    <w:rsid w:val="00CD4F44"/>
    <w:rsid w:val="00CD6A5F"/>
    <w:rsid w:val="00CD7353"/>
    <w:rsid w:val="00CE0451"/>
    <w:rsid w:val="00CE1A0F"/>
    <w:rsid w:val="00CE3A39"/>
    <w:rsid w:val="00CE4737"/>
    <w:rsid w:val="00CE65D9"/>
    <w:rsid w:val="00CE7BBA"/>
    <w:rsid w:val="00CF2B30"/>
    <w:rsid w:val="00CF3A64"/>
    <w:rsid w:val="00CF6A11"/>
    <w:rsid w:val="00D0281E"/>
    <w:rsid w:val="00D033C4"/>
    <w:rsid w:val="00D042B5"/>
    <w:rsid w:val="00D05CAE"/>
    <w:rsid w:val="00D0763E"/>
    <w:rsid w:val="00D121AF"/>
    <w:rsid w:val="00D12939"/>
    <w:rsid w:val="00D1339F"/>
    <w:rsid w:val="00D1761C"/>
    <w:rsid w:val="00D207E7"/>
    <w:rsid w:val="00D20D1B"/>
    <w:rsid w:val="00D21950"/>
    <w:rsid w:val="00D23D01"/>
    <w:rsid w:val="00D24735"/>
    <w:rsid w:val="00D26041"/>
    <w:rsid w:val="00D2727A"/>
    <w:rsid w:val="00D3005F"/>
    <w:rsid w:val="00D314B4"/>
    <w:rsid w:val="00D32DCC"/>
    <w:rsid w:val="00D332DC"/>
    <w:rsid w:val="00D35ADE"/>
    <w:rsid w:val="00D371C3"/>
    <w:rsid w:val="00D437FD"/>
    <w:rsid w:val="00D43B91"/>
    <w:rsid w:val="00D43CFF"/>
    <w:rsid w:val="00D45CE1"/>
    <w:rsid w:val="00D46438"/>
    <w:rsid w:val="00D47612"/>
    <w:rsid w:val="00D51C58"/>
    <w:rsid w:val="00D52A19"/>
    <w:rsid w:val="00D552D6"/>
    <w:rsid w:val="00D564EC"/>
    <w:rsid w:val="00D56827"/>
    <w:rsid w:val="00D61A44"/>
    <w:rsid w:val="00D633EA"/>
    <w:rsid w:val="00D64680"/>
    <w:rsid w:val="00D64818"/>
    <w:rsid w:val="00D64A26"/>
    <w:rsid w:val="00D65314"/>
    <w:rsid w:val="00D6643A"/>
    <w:rsid w:val="00D71A68"/>
    <w:rsid w:val="00D742C8"/>
    <w:rsid w:val="00D76F56"/>
    <w:rsid w:val="00D77B5E"/>
    <w:rsid w:val="00D80EF2"/>
    <w:rsid w:val="00D83194"/>
    <w:rsid w:val="00D833F3"/>
    <w:rsid w:val="00D839C8"/>
    <w:rsid w:val="00D84B0B"/>
    <w:rsid w:val="00D87C17"/>
    <w:rsid w:val="00D91F1A"/>
    <w:rsid w:val="00D922A7"/>
    <w:rsid w:val="00D93F98"/>
    <w:rsid w:val="00D94A61"/>
    <w:rsid w:val="00D9554A"/>
    <w:rsid w:val="00DA2CAF"/>
    <w:rsid w:val="00DA5A7F"/>
    <w:rsid w:val="00DA6697"/>
    <w:rsid w:val="00DB0428"/>
    <w:rsid w:val="00DB1E4D"/>
    <w:rsid w:val="00DB21AB"/>
    <w:rsid w:val="00DB33DF"/>
    <w:rsid w:val="00DB4337"/>
    <w:rsid w:val="00DB522A"/>
    <w:rsid w:val="00DB5681"/>
    <w:rsid w:val="00DB5C9C"/>
    <w:rsid w:val="00DC0C16"/>
    <w:rsid w:val="00DC3281"/>
    <w:rsid w:val="00DC32F1"/>
    <w:rsid w:val="00DC5C33"/>
    <w:rsid w:val="00DD2BDC"/>
    <w:rsid w:val="00DD48D4"/>
    <w:rsid w:val="00DD4B8F"/>
    <w:rsid w:val="00DD4F8C"/>
    <w:rsid w:val="00DD6B0F"/>
    <w:rsid w:val="00DD7574"/>
    <w:rsid w:val="00DE2C42"/>
    <w:rsid w:val="00DE3BE8"/>
    <w:rsid w:val="00DE5220"/>
    <w:rsid w:val="00DE5C22"/>
    <w:rsid w:val="00DF0120"/>
    <w:rsid w:val="00DF1232"/>
    <w:rsid w:val="00DF1E18"/>
    <w:rsid w:val="00DF5401"/>
    <w:rsid w:val="00E02D41"/>
    <w:rsid w:val="00E034AF"/>
    <w:rsid w:val="00E068FE"/>
    <w:rsid w:val="00E14CBE"/>
    <w:rsid w:val="00E17BF9"/>
    <w:rsid w:val="00E21888"/>
    <w:rsid w:val="00E23981"/>
    <w:rsid w:val="00E24FE4"/>
    <w:rsid w:val="00E251CE"/>
    <w:rsid w:val="00E26CC3"/>
    <w:rsid w:val="00E26F90"/>
    <w:rsid w:val="00E3704E"/>
    <w:rsid w:val="00E44680"/>
    <w:rsid w:val="00E45031"/>
    <w:rsid w:val="00E53C12"/>
    <w:rsid w:val="00E55183"/>
    <w:rsid w:val="00E60163"/>
    <w:rsid w:val="00E665AD"/>
    <w:rsid w:val="00E671E0"/>
    <w:rsid w:val="00E74FFF"/>
    <w:rsid w:val="00E7599C"/>
    <w:rsid w:val="00E77383"/>
    <w:rsid w:val="00E81640"/>
    <w:rsid w:val="00E826A5"/>
    <w:rsid w:val="00E84066"/>
    <w:rsid w:val="00E85AAC"/>
    <w:rsid w:val="00E8638E"/>
    <w:rsid w:val="00E91EA0"/>
    <w:rsid w:val="00E92965"/>
    <w:rsid w:val="00E92F56"/>
    <w:rsid w:val="00E957AF"/>
    <w:rsid w:val="00E95E10"/>
    <w:rsid w:val="00E9750F"/>
    <w:rsid w:val="00EA30FB"/>
    <w:rsid w:val="00EA529C"/>
    <w:rsid w:val="00EA5A53"/>
    <w:rsid w:val="00EA6F30"/>
    <w:rsid w:val="00EB0FFA"/>
    <w:rsid w:val="00EB1357"/>
    <w:rsid w:val="00EB3284"/>
    <w:rsid w:val="00EC0336"/>
    <w:rsid w:val="00EC1535"/>
    <w:rsid w:val="00EC1E98"/>
    <w:rsid w:val="00EC28AA"/>
    <w:rsid w:val="00EC3359"/>
    <w:rsid w:val="00EC3664"/>
    <w:rsid w:val="00EC3C2F"/>
    <w:rsid w:val="00EC4962"/>
    <w:rsid w:val="00EC644E"/>
    <w:rsid w:val="00EC788A"/>
    <w:rsid w:val="00ED1139"/>
    <w:rsid w:val="00ED194C"/>
    <w:rsid w:val="00ED2BF8"/>
    <w:rsid w:val="00ED4274"/>
    <w:rsid w:val="00ED42FC"/>
    <w:rsid w:val="00ED4D5D"/>
    <w:rsid w:val="00ED4D70"/>
    <w:rsid w:val="00ED54E6"/>
    <w:rsid w:val="00ED57C1"/>
    <w:rsid w:val="00EE0854"/>
    <w:rsid w:val="00EE4489"/>
    <w:rsid w:val="00EE5BBD"/>
    <w:rsid w:val="00EE65D0"/>
    <w:rsid w:val="00EF0746"/>
    <w:rsid w:val="00EF11E4"/>
    <w:rsid w:val="00EF12AA"/>
    <w:rsid w:val="00EF1D94"/>
    <w:rsid w:val="00EF5A46"/>
    <w:rsid w:val="00EF616F"/>
    <w:rsid w:val="00F00919"/>
    <w:rsid w:val="00F04521"/>
    <w:rsid w:val="00F04A97"/>
    <w:rsid w:val="00F0541F"/>
    <w:rsid w:val="00F0673C"/>
    <w:rsid w:val="00F1024E"/>
    <w:rsid w:val="00F12038"/>
    <w:rsid w:val="00F13F46"/>
    <w:rsid w:val="00F145D6"/>
    <w:rsid w:val="00F14686"/>
    <w:rsid w:val="00F21511"/>
    <w:rsid w:val="00F21863"/>
    <w:rsid w:val="00F22DD2"/>
    <w:rsid w:val="00F234EE"/>
    <w:rsid w:val="00F24F3A"/>
    <w:rsid w:val="00F260DE"/>
    <w:rsid w:val="00F265AF"/>
    <w:rsid w:val="00F26C25"/>
    <w:rsid w:val="00F30E06"/>
    <w:rsid w:val="00F3183F"/>
    <w:rsid w:val="00F31CC8"/>
    <w:rsid w:val="00F336AB"/>
    <w:rsid w:val="00F33EB2"/>
    <w:rsid w:val="00F357FE"/>
    <w:rsid w:val="00F44CBE"/>
    <w:rsid w:val="00F473A5"/>
    <w:rsid w:val="00F478EE"/>
    <w:rsid w:val="00F4796F"/>
    <w:rsid w:val="00F507C3"/>
    <w:rsid w:val="00F5127F"/>
    <w:rsid w:val="00F53E48"/>
    <w:rsid w:val="00F55161"/>
    <w:rsid w:val="00F556AE"/>
    <w:rsid w:val="00F57916"/>
    <w:rsid w:val="00F63236"/>
    <w:rsid w:val="00F63546"/>
    <w:rsid w:val="00F63EFC"/>
    <w:rsid w:val="00F66AC2"/>
    <w:rsid w:val="00F7075E"/>
    <w:rsid w:val="00F71DC6"/>
    <w:rsid w:val="00F7210D"/>
    <w:rsid w:val="00F723AC"/>
    <w:rsid w:val="00F73AAD"/>
    <w:rsid w:val="00F77E7A"/>
    <w:rsid w:val="00F808B7"/>
    <w:rsid w:val="00F9193D"/>
    <w:rsid w:val="00F94FB8"/>
    <w:rsid w:val="00F95151"/>
    <w:rsid w:val="00F9598E"/>
    <w:rsid w:val="00F96236"/>
    <w:rsid w:val="00F97638"/>
    <w:rsid w:val="00FA26FB"/>
    <w:rsid w:val="00FA5865"/>
    <w:rsid w:val="00FA5FAB"/>
    <w:rsid w:val="00FA68FE"/>
    <w:rsid w:val="00FB0D1E"/>
    <w:rsid w:val="00FB1B74"/>
    <w:rsid w:val="00FB2D45"/>
    <w:rsid w:val="00FB63DE"/>
    <w:rsid w:val="00FC0E79"/>
    <w:rsid w:val="00FC41E6"/>
    <w:rsid w:val="00FC42BE"/>
    <w:rsid w:val="00FC4A54"/>
    <w:rsid w:val="00FC6163"/>
    <w:rsid w:val="00FD10B2"/>
    <w:rsid w:val="00FD20E7"/>
    <w:rsid w:val="00FD46E5"/>
    <w:rsid w:val="00FD582D"/>
    <w:rsid w:val="00FD6D72"/>
    <w:rsid w:val="00FD7948"/>
    <w:rsid w:val="00FD79B6"/>
    <w:rsid w:val="00FD7E5A"/>
    <w:rsid w:val="00FE0831"/>
    <w:rsid w:val="00FE1E00"/>
    <w:rsid w:val="00FE4CA4"/>
    <w:rsid w:val="00FE5675"/>
    <w:rsid w:val="00FE5B3D"/>
    <w:rsid w:val="00FE5C9D"/>
    <w:rsid w:val="00FE7BD9"/>
    <w:rsid w:val="00FF22B2"/>
    <w:rsid w:val="00FF5762"/>
    <w:rsid w:val="00FF7313"/>
    <w:rsid w:val="00FF7EC8"/>
    <w:rsid w:val="08C06BAF"/>
    <w:rsid w:val="190AB5A8"/>
    <w:rsid w:val="22B3B039"/>
    <w:rsid w:val="2D7F663A"/>
    <w:rsid w:val="3F932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13E99"/>
  <w15:docId w15:val="{B09441D7-CDEF-421B-8C82-3A4FFF18C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erriweather" w:eastAsia="Merriweather" w:hAnsi="Merriweather" w:cs="Merriweather"/>
        <w:sz w:val="22"/>
        <w:szCs w:val="22"/>
        <w:lang w:val="k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544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4C0"/>
  </w:style>
  <w:style w:type="paragraph" w:styleId="Footer">
    <w:name w:val="footer"/>
    <w:basedOn w:val="Normal"/>
    <w:link w:val="FooterChar"/>
    <w:uiPriority w:val="99"/>
    <w:unhideWhenUsed/>
    <w:rsid w:val="000544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4C0"/>
  </w:style>
  <w:style w:type="paragraph" w:styleId="FootnoteText">
    <w:name w:val="footnote text"/>
    <w:basedOn w:val="Normal"/>
    <w:link w:val="FootnoteTextChar"/>
    <w:uiPriority w:val="99"/>
    <w:semiHidden/>
    <w:unhideWhenUsed/>
    <w:rsid w:val="000544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44C0"/>
    <w:rPr>
      <w:sz w:val="20"/>
      <w:szCs w:val="20"/>
    </w:rPr>
  </w:style>
  <w:style w:type="character" w:styleId="FootnoteReference">
    <w:name w:val="footnote reference"/>
    <w:basedOn w:val="DefaultParagraphFont"/>
    <w:uiPriority w:val="99"/>
    <w:semiHidden/>
    <w:unhideWhenUsed/>
    <w:rsid w:val="000544C0"/>
    <w:rPr>
      <w:vertAlign w:val="superscript"/>
    </w:rPr>
  </w:style>
  <w:style w:type="paragraph" w:styleId="BalloonText">
    <w:name w:val="Balloon Text"/>
    <w:basedOn w:val="Normal"/>
    <w:link w:val="BalloonTextChar"/>
    <w:uiPriority w:val="99"/>
    <w:semiHidden/>
    <w:unhideWhenUsed/>
    <w:rsid w:val="008B5A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A8B"/>
    <w:rPr>
      <w:rFonts w:ascii="Segoe UI" w:hAnsi="Segoe UI" w:cs="Segoe UI"/>
      <w:sz w:val="18"/>
      <w:szCs w:val="18"/>
    </w:rPr>
  </w:style>
  <w:style w:type="character" w:styleId="Hyperlink">
    <w:name w:val="Hyperlink"/>
    <w:basedOn w:val="DefaultParagraphFont"/>
    <w:uiPriority w:val="99"/>
    <w:unhideWhenUsed/>
    <w:rsid w:val="00DE5220"/>
    <w:rPr>
      <w:color w:val="0000FF" w:themeColor="hyperlink"/>
      <w:u w:val="single"/>
    </w:rPr>
  </w:style>
  <w:style w:type="character" w:customStyle="1" w:styleId="UnresolvedMention1">
    <w:name w:val="Unresolved Mention1"/>
    <w:basedOn w:val="DefaultParagraphFont"/>
    <w:uiPriority w:val="99"/>
    <w:semiHidden/>
    <w:unhideWhenUsed/>
    <w:rsid w:val="00DE5220"/>
    <w:rPr>
      <w:color w:val="605E5C"/>
      <w:shd w:val="clear" w:color="auto" w:fill="E1DFDD"/>
    </w:rPr>
  </w:style>
  <w:style w:type="paragraph" w:styleId="ListParagraph">
    <w:name w:val="List Paragraph"/>
    <w:basedOn w:val="Normal"/>
    <w:qFormat/>
    <w:rsid w:val="00E85AAC"/>
    <w:pPr>
      <w:ind w:left="720"/>
      <w:contextualSpacing/>
    </w:pPr>
  </w:style>
  <w:style w:type="character" w:styleId="Strong">
    <w:name w:val="Strong"/>
    <w:basedOn w:val="DefaultParagraphFont"/>
    <w:uiPriority w:val="22"/>
    <w:qFormat/>
    <w:rsid w:val="003C5F40"/>
    <w:rPr>
      <w:b/>
      <w:bCs/>
    </w:rPr>
  </w:style>
  <w:style w:type="paragraph" w:styleId="NormalWeb">
    <w:name w:val="Normal (Web)"/>
    <w:basedOn w:val="Normal"/>
    <w:uiPriority w:val="99"/>
    <w:unhideWhenUsed/>
    <w:rsid w:val="003C5F4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3E2CFD"/>
    <w:pPr>
      <w:autoSpaceDE w:val="0"/>
      <w:autoSpaceDN w:val="0"/>
      <w:adjustRightInd w:val="0"/>
      <w:spacing w:after="0" w:line="240" w:lineRule="auto"/>
    </w:pPr>
    <w:rPr>
      <w:rFonts w:ascii="Calibri" w:eastAsiaTheme="minorHAnsi" w:hAnsi="Calibri" w:cs="Calibri"/>
      <w:color w:val="000000"/>
      <w:sz w:val="24"/>
      <w:szCs w:val="24"/>
      <w:lang w:val="en-US"/>
    </w:rPr>
  </w:style>
  <w:style w:type="paragraph" w:styleId="NoSpacing">
    <w:name w:val="No Spacing"/>
    <w:link w:val="NoSpacingChar"/>
    <w:uiPriority w:val="1"/>
    <w:qFormat/>
    <w:rsid w:val="002B05C6"/>
    <w:pPr>
      <w:spacing w:after="0" w:line="240" w:lineRule="auto"/>
    </w:pPr>
    <w:rPr>
      <w:rFonts w:asciiTheme="minorHAnsi" w:eastAsiaTheme="minorHAnsi" w:hAnsiTheme="minorHAnsi" w:cstheme="minorBidi"/>
      <w:lang w:val="en-US"/>
    </w:rPr>
  </w:style>
  <w:style w:type="character" w:customStyle="1" w:styleId="NoSpacingChar">
    <w:name w:val="No Spacing Char"/>
    <w:link w:val="NoSpacing"/>
    <w:uiPriority w:val="1"/>
    <w:locked/>
    <w:rsid w:val="002B05C6"/>
    <w:rPr>
      <w:rFonts w:asciiTheme="minorHAnsi" w:eastAsiaTheme="minorHAnsi" w:hAnsiTheme="minorHAnsi" w:cstheme="minorBidi"/>
      <w:lang w:val="en-US"/>
    </w:rPr>
  </w:style>
  <w:style w:type="paragraph" w:styleId="TOCHeading">
    <w:name w:val="TOC Heading"/>
    <w:basedOn w:val="Heading1"/>
    <w:next w:val="Normal"/>
    <w:uiPriority w:val="39"/>
    <w:unhideWhenUsed/>
    <w:qFormat/>
    <w:rsid w:val="005C7D51"/>
    <w:pPr>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rsid w:val="0020081A"/>
    <w:pPr>
      <w:tabs>
        <w:tab w:val="right" w:leader="dot" w:pos="9322"/>
      </w:tabs>
      <w:spacing w:after="100"/>
    </w:pPr>
    <w:rPr>
      <w:rFonts w:ascii="Sylfaen" w:hAnsi="Sylfaen" w:cs="Sylfaen"/>
      <w:bCs/>
      <w:noProof/>
    </w:rPr>
  </w:style>
  <w:style w:type="paragraph" w:styleId="Revision">
    <w:name w:val="Revision"/>
    <w:hidden/>
    <w:uiPriority w:val="99"/>
    <w:semiHidden/>
    <w:rsid w:val="00ED54E6"/>
    <w:pPr>
      <w:spacing w:after="0" w:line="240" w:lineRule="auto"/>
    </w:pPr>
  </w:style>
  <w:style w:type="character" w:styleId="CommentReference">
    <w:name w:val="annotation reference"/>
    <w:basedOn w:val="DefaultParagraphFont"/>
    <w:uiPriority w:val="99"/>
    <w:semiHidden/>
    <w:unhideWhenUsed/>
    <w:rsid w:val="00ED54E6"/>
    <w:rPr>
      <w:sz w:val="16"/>
      <w:szCs w:val="16"/>
    </w:rPr>
  </w:style>
  <w:style w:type="paragraph" w:styleId="CommentText">
    <w:name w:val="annotation text"/>
    <w:basedOn w:val="Normal"/>
    <w:link w:val="CommentTextChar"/>
    <w:uiPriority w:val="99"/>
    <w:unhideWhenUsed/>
    <w:rsid w:val="00ED54E6"/>
    <w:pPr>
      <w:spacing w:line="240" w:lineRule="auto"/>
    </w:pPr>
    <w:rPr>
      <w:sz w:val="20"/>
      <w:szCs w:val="20"/>
    </w:rPr>
  </w:style>
  <w:style w:type="character" w:customStyle="1" w:styleId="CommentTextChar">
    <w:name w:val="Comment Text Char"/>
    <w:basedOn w:val="DefaultParagraphFont"/>
    <w:link w:val="CommentText"/>
    <w:uiPriority w:val="99"/>
    <w:rsid w:val="00ED54E6"/>
    <w:rPr>
      <w:sz w:val="20"/>
      <w:szCs w:val="20"/>
    </w:rPr>
  </w:style>
  <w:style w:type="paragraph" w:styleId="CommentSubject">
    <w:name w:val="annotation subject"/>
    <w:basedOn w:val="CommentText"/>
    <w:next w:val="CommentText"/>
    <w:link w:val="CommentSubjectChar"/>
    <w:uiPriority w:val="99"/>
    <w:semiHidden/>
    <w:unhideWhenUsed/>
    <w:rsid w:val="00ED54E6"/>
    <w:rPr>
      <w:b/>
      <w:bCs/>
    </w:rPr>
  </w:style>
  <w:style w:type="character" w:customStyle="1" w:styleId="CommentSubjectChar">
    <w:name w:val="Comment Subject Char"/>
    <w:basedOn w:val="CommentTextChar"/>
    <w:link w:val="CommentSubject"/>
    <w:uiPriority w:val="99"/>
    <w:semiHidden/>
    <w:rsid w:val="00ED54E6"/>
    <w:rPr>
      <w:b/>
      <w:bCs/>
      <w:sz w:val="20"/>
      <w:szCs w:val="20"/>
    </w:rPr>
  </w:style>
  <w:style w:type="table" w:styleId="TableGrid">
    <w:name w:val="Table Grid"/>
    <w:basedOn w:val="TableNormal"/>
    <w:uiPriority w:val="39"/>
    <w:rsid w:val="00B815FE"/>
    <w:pPr>
      <w:spacing w:after="0" w:line="240" w:lineRule="auto"/>
    </w:pPr>
    <w:rPr>
      <w:rFonts w:asciiTheme="minorHAnsi" w:eastAsiaTheme="minorHAnsi" w:hAnsiTheme="minorHAnsi" w:cstheme="minorBidi"/>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306628"/>
    <w:pPr>
      <w:numPr>
        <w:numId w:val="39"/>
      </w:numPr>
      <w:tabs>
        <w:tab w:val="clear" w:pos="360"/>
      </w:tabs>
      <w:spacing w:after="200" w:line="276" w:lineRule="auto"/>
      <w:ind w:left="0" w:firstLine="0"/>
      <w:contextualSpacing/>
    </w:pPr>
    <w:rPr>
      <w:rFonts w:asciiTheme="minorHAnsi" w:eastAsiaTheme="minorEastAsia" w:hAnsiTheme="minorHAnsi" w:cstheme="minorBidi"/>
      <w:lang w:val="en-US"/>
    </w:rPr>
  </w:style>
  <w:style w:type="table" w:styleId="GridTable1Light-Accent5">
    <w:name w:val="Grid Table 1 Light Accent 5"/>
    <w:basedOn w:val="TableNormal"/>
    <w:uiPriority w:val="46"/>
    <w:rsid w:val="00B206E0"/>
    <w:pPr>
      <w:spacing w:after="0" w:line="240" w:lineRule="auto"/>
    </w:pPr>
    <w:rPr>
      <w:rFonts w:asciiTheme="minorHAnsi" w:eastAsiaTheme="minorHAnsi" w:hAnsiTheme="minorHAnsi" w:cstheme="minorBidi"/>
      <w:kern w:val="2"/>
      <w:sz w:val="24"/>
      <w:szCs w:val="24"/>
      <w:lang w:val="en-US"/>
      <w14:ligatures w14:val="standardContextual"/>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CC541B"/>
  </w:style>
  <w:style w:type="character" w:customStyle="1" w:styleId="eop">
    <w:name w:val="eop"/>
    <w:basedOn w:val="DefaultParagraphFont"/>
    <w:rsid w:val="00CC541B"/>
  </w:style>
  <w:style w:type="table" w:styleId="GridTable1Light-Accent2">
    <w:name w:val="Grid Table 1 Light Accent 2"/>
    <w:basedOn w:val="TableNormal"/>
    <w:uiPriority w:val="46"/>
    <w:rsid w:val="00266655"/>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89128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60729">
      <w:bodyDiv w:val="1"/>
      <w:marLeft w:val="0"/>
      <w:marRight w:val="0"/>
      <w:marTop w:val="0"/>
      <w:marBottom w:val="0"/>
      <w:divBdr>
        <w:top w:val="none" w:sz="0" w:space="0" w:color="auto"/>
        <w:left w:val="none" w:sz="0" w:space="0" w:color="auto"/>
        <w:bottom w:val="none" w:sz="0" w:space="0" w:color="auto"/>
        <w:right w:val="none" w:sz="0" w:space="0" w:color="auto"/>
      </w:divBdr>
    </w:div>
    <w:div w:id="341710288">
      <w:bodyDiv w:val="1"/>
      <w:marLeft w:val="0"/>
      <w:marRight w:val="0"/>
      <w:marTop w:val="0"/>
      <w:marBottom w:val="0"/>
      <w:divBdr>
        <w:top w:val="none" w:sz="0" w:space="0" w:color="auto"/>
        <w:left w:val="none" w:sz="0" w:space="0" w:color="auto"/>
        <w:bottom w:val="none" w:sz="0" w:space="0" w:color="auto"/>
        <w:right w:val="none" w:sz="0" w:space="0" w:color="auto"/>
      </w:divBdr>
    </w:div>
    <w:div w:id="383528534">
      <w:bodyDiv w:val="1"/>
      <w:marLeft w:val="0"/>
      <w:marRight w:val="0"/>
      <w:marTop w:val="0"/>
      <w:marBottom w:val="0"/>
      <w:divBdr>
        <w:top w:val="none" w:sz="0" w:space="0" w:color="auto"/>
        <w:left w:val="none" w:sz="0" w:space="0" w:color="auto"/>
        <w:bottom w:val="none" w:sz="0" w:space="0" w:color="auto"/>
        <w:right w:val="none" w:sz="0" w:space="0" w:color="auto"/>
      </w:divBdr>
    </w:div>
    <w:div w:id="558513986">
      <w:bodyDiv w:val="1"/>
      <w:marLeft w:val="0"/>
      <w:marRight w:val="0"/>
      <w:marTop w:val="0"/>
      <w:marBottom w:val="0"/>
      <w:divBdr>
        <w:top w:val="none" w:sz="0" w:space="0" w:color="auto"/>
        <w:left w:val="none" w:sz="0" w:space="0" w:color="auto"/>
        <w:bottom w:val="none" w:sz="0" w:space="0" w:color="auto"/>
        <w:right w:val="none" w:sz="0" w:space="0" w:color="auto"/>
      </w:divBdr>
    </w:div>
    <w:div w:id="561672243">
      <w:bodyDiv w:val="1"/>
      <w:marLeft w:val="0"/>
      <w:marRight w:val="0"/>
      <w:marTop w:val="0"/>
      <w:marBottom w:val="0"/>
      <w:divBdr>
        <w:top w:val="none" w:sz="0" w:space="0" w:color="auto"/>
        <w:left w:val="none" w:sz="0" w:space="0" w:color="auto"/>
        <w:bottom w:val="none" w:sz="0" w:space="0" w:color="auto"/>
        <w:right w:val="none" w:sz="0" w:space="0" w:color="auto"/>
      </w:divBdr>
    </w:div>
    <w:div w:id="618948971">
      <w:bodyDiv w:val="1"/>
      <w:marLeft w:val="0"/>
      <w:marRight w:val="0"/>
      <w:marTop w:val="0"/>
      <w:marBottom w:val="0"/>
      <w:divBdr>
        <w:top w:val="none" w:sz="0" w:space="0" w:color="auto"/>
        <w:left w:val="none" w:sz="0" w:space="0" w:color="auto"/>
        <w:bottom w:val="none" w:sz="0" w:space="0" w:color="auto"/>
        <w:right w:val="none" w:sz="0" w:space="0" w:color="auto"/>
      </w:divBdr>
    </w:div>
    <w:div w:id="835847971">
      <w:bodyDiv w:val="1"/>
      <w:marLeft w:val="0"/>
      <w:marRight w:val="0"/>
      <w:marTop w:val="0"/>
      <w:marBottom w:val="0"/>
      <w:divBdr>
        <w:top w:val="none" w:sz="0" w:space="0" w:color="auto"/>
        <w:left w:val="none" w:sz="0" w:space="0" w:color="auto"/>
        <w:bottom w:val="none" w:sz="0" w:space="0" w:color="auto"/>
        <w:right w:val="none" w:sz="0" w:space="0" w:color="auto"/>
      </w:divBdr>
    </w:div>
    <w:div w:id="958298294">
      <w:bodyDiv w:val="1"/>
      <w:marLeft w:val="0"/>
      <w:marRight w:val="0"/>
      <w:marTop w:val="0"/>
      <w:marBottom w:val="0"/>
      <w:divBdr>
        <w:top w:val="none" w:sz="0" w:space="0" w:color="auto"/>
        <w:left w:val="none" w:sz="0" w:space="0" w:color="auto"/>
        <w:bottom w:val="none" w:sz="0" w:space="0" w:color="auto"/>
        <w:right w:val="none" w:sz="0" w:space="0" w:color="auto"/>
      </w:divBdr>
    </w:div>
    <w:div w:id="983313474">
      <w:bodyDiv w:val="1"/>
      <w:marLeft w:val="0"/>
      <w:marRight w:val="0"/>
      <w:marTop w:val="0"/>
      <w:marBottom w:val="0"/>
      <w:divBdr>
        <w:top w:val="none" w:sz="0" w:space="0" w:color="auto"/>
        <w:left w:val="none" w:sz="0" w:space="0" w:color="auto"/>
        <w:bottom w:val="none" w:sz="0" w:space="0" w:color="auto"/>
        <w:right w:val="none" w:sz="0" w:space="0" w:color="auto"/>
      </w:divBdr>
    </w:div>
    <w:div w:id="991831063">
      <w:bodyDiv w:val="1"/>
      <w:marLeft w:val="0"/>
      <w:marRight w:val="0"/>
      <w:marTop w:val="0"/>
      <w:marBottom w:val="0"/>
      <w:divBdr>
        <w:top w:val="none" w:sz="0" w:space="0" w:color="auto"/>
        <w:left w:val="none" w:sz="0" w:space="0" w:color="auto"/>
        <w:bottom w:val="none" w:sz="0" w:space="0" w:color="auto"/>
        <w:right w:val="none" w:sz="0" w:space="0" w:color="auto"/>
      </w:divBdr>
    </w:div>
    <w:div w:id="1056048774">
      <w:bodyDiv w:val="1"/>
      <w:marLeft w:val="0"/>
      <w:marRight w:val="0"/>
      <w:marTop w:val="0"/>
      <w:marBottom w:val="0"/>
      <w:divBdr>
        <w:top w:val="none" w:sz="0" w:space="0" w:color="auto"/>
        <w:left w:val="none" w:sz="0" w:space="0" w:color="auto"/>
        <w:bottom w:val="none" w:sz="0" w:space="0" w:color="auto"/>
        <w:right w:val="none" w:sz="0" w:space="0" w:color="auto"/>
      </w:divBdr>
    </w:div>
    <w:div w:id="1151167367">
      <w:bodyDiv w:val="1"/>
      <w:marLeft w:val="0"/>
      <w:marRight w:val="0"/>
      <w:marTop w:val="0"/>
      <w:marBottom w:val="0"/>
      <w:divBdr>
        <w:top w:val="none" w:sz="0" w:space="0" w:color="auto"/>
        <w:left w:val="none" w:sz="0" w:space="0" w:color="auto"/>
        <w:bottom w:val="none" w:sz="0" w:space="0" w:color="auto"/>
        <w:right w:val="none" w:sz="0" w:space="0" w:color="auto"/>
      </w:divBdr>
    </w:div>
    <w:div w:id="1199515089">
      <w:bodyDiv w:val="1"/>
      <w:marLeft w:val="0"/>
      <w:marRight w:val="0"/>
      <w:marTop w:val="0"/>
      <w:marBottom w:val="0"/>
      <w:divBdr>
        <w:top w:val="none" w:sz="0" w:space="0" w:color="auto"/>
        <w:left w:val="none" w:sz="0" w:space="0" w:color="auto"/>
        <w:bottom w:val="none" w:sz="0" w:space="0" w:color="auto"/>
        <w:right w:val="none" w:sz="0" w:space="0" w:color="auto"/>
      </w:divBdr>
    </w:div>
    <w:div w:id="1217008766">
      <w:bodyDiv w:val="1"/>
      <w:marLeft w:val="0"/>
      <w:marRight w:val="0"/>
      <w:marTop w:val="0"/>
      <w:marBottom w:val="0"/>
      <w:divBdr>
        <w:top w:val="none" w:sz="0" w:space="0" w:color="auto"/>
        <w:left w:val="none" w:sz="0" w:space="0" w:color="auto"/>
        <w:bottom w:val="none" w:sz="0" w:space="0" w:color="auto"/>
        <w:right w:val="none" w:sz="0" w:space="0" w:color="auto"/>
      </w:divBdr>
    </w:div>
    <w:div w:id="1223561174">
      <w:bodyDiv w:val="1"/>
      <w:marLeft w:val="0"/>
      <w:marRight w:val="0"/>
      <w:marTop w:val="0"/>
      <w:marBottom w:val="0"/>
      <w:divBdr>
        <w:top w:val="none" w:sz="0" w:space="0" w:color="auto"/>
        <w:left w:val="none" w:sz="0" w:space="0" w:color="auto"/>
        <w:bottom w:val="none" w:sz="0" w:space="0" w:color="auto"/>
        <w:right w:val="none" w:sz="0" w:space="0" w:color="auto"/>
      </w:divBdr>
    </w:div>
    <w:div w:id="1233151510">
      <w:bodyDiv w:val="1"/>
      <w:marLeft w:val="0"/>
      <w:marRight w:val="0"/>
      <w:marTop w:val="0"/>
      <w:marBottom w:val="0"/>
      <w:divBdr>
        <w:top w:val="none" w:sz="0" w:space="0" w:color="auto"/>
        <w:left w:val="none" w:sz="0" w:space="0" w:color="auto"/>
        <w:bottom w:val="none" w:sz="0" w:space="0" w:color="auto"/>
        <w:right w:val="none" w:sz="0" w:space="0" w:color="auto"/>
      </w:divBdr>
    </w:div>
    <w:div w:id="1278753094">
      <w:bodyDiv w:val="1"/>
      <w:marLeft w:val="0"/>
      <w:marRight w:val="0"/>
      <w:marTop w:val="0"/>
      <w:marBottom w:val="0"/>
      <w:divBdr>
        <w:top w:val="none" w:sz="0" w:space="0" w:color="auto"/>
        <w:left w:val="none" w:sz="0" w:space="0" w:color="auto"/>
        <w:bottom w:val="none" w:sz="0" w:space="0" w:color="auto"/>
        <w:right w:val="none" w:sz="0" w:space="0" w:color="auto"/>
      </w:divBdr>
    </w:div>
    <w:div w:id="1300300028">
      <w:bodyDiv w:val="1"/>
      <w:marLeft w:val="0"/>
      <w:marRight w:val="0"/>
      <w:marTop w:val="0"/>
      <w:marBottom w:val="0"/>
      <w:divBdr>
        <w:top w:val="none" w:sz="0" w:space="0" w:color="auto"/>
        <w:left w:val="none" w:sz="0" w:space="0" w:color="auto"/>
        <w:bottom w:val="none" w:sz="0" w:space="0" w:color="auto"/>
        <w:right w:val="none" w:sz="0" w:space="0" w:color="auto"/>
      </w:divBdr>
    </w:div>
    <w:div w:id="1314485661">
      <w:bodyDiv w:val="1"/>
      <w:marLeft w:val="0"/>
      <w:marRight w:val="0"/>
      <w:marTop w:val="0"/>
      <w:marBottom w:val="0"/>
      <w:divBdr>
        <w:top w:val="none" w:sz="0" w:space="0" w:color="auto"/>
        <w:left w:val="none" w:sz="0" w:space="0" w:color="auto"/>
        <w:bottom w:val="none" w:sz="0" w:space="0" w:color="auto"/>
        <w:right w:val="none" w:sz="0" w:space="0" w:color="auto"/>
      </w:divBdr>
    </w:div>
    <w:div w:id="1348294242">
      <w:bodyDiv w:val="1"/>
      <w:marLeft w:val="0"/>
      <w:marRight w:val="0"/>
      <w:marTop w:val="0"/>
      <w:marBottom w:val="0"/>
      <w:divBdr>
        <w:top w:val="none" w:sz="0" w:space="0" w:color="auto"/>
        <w:left w:val="none" w:sz="0" w:space="0" w:color="auto"/>
        <w:bottom w:val="none" w:sz="0" w:space="0" w:color="auto"/>
        <w:right w:val="none" w:sz="0" w:space="0" w:color="auto"/>
      </w:divBdr>
    </w:div>
    <w:div w:id="1375160489">
      <w:bodyDiv w:val="1"/>
      <w:marLeft w:val="0"/>
      <w:marRight w:val="0"/>
      <w:marTop w:val="0"/>
      <w:marBottom w:val="0"/>
      <w:divBdr>
        <w:top w:val="none" w:sz="0" w:space="0" w:color="auto"/>
        <w:left w:val="none" w:sz="0" w:space="0" w:color="auto"/>
        <w:bottom w:val="none" w:sz="0" w:space="0" w:color="auto"/>
        <w:right w:val="none" w:sz="0" w:space="0" w:color="auto"/>
      </w:divBdr>
    </w:div>
    <w:div w:id="1517496668">
      <w:bodyDiv w:val="1"/>
      <w:marLeft w:val="0"/>
      <w:marRight w:val="0"/>
      <w:marTop w:val="0"/>
      <w:marBottom w:val="0"/>
      <w:divBdr>
        <w:top w:val="none" w:sz="0" w:space="0" w:color="auto"/>
        <w:left w:val="none" w:sz="0" w:space="0" w:color="auto"/>
        <w:bottom w:val="none" w:sz="0" w:space="0" w:color="auto"/>
        <w:right w:val="none" w:sz="0" w:space="0" w:color="auto"/>
      </w:divBdr>
    </w:div>
    <w:div w:id="1623877643">
      <w:bodyDiv w:val="1"/>
      <w:marLeft w:val="0"/>
      <w:marRight w:val="0"/>
      <w:marTop w:val="0"/>
      <w:marBottom w:val="0"/>
      <w:divBdr>
        <w:top w:val="none" w:sz="0" w:space="0" w:color="auto"/>
        <w:left w:val="none" w:sz="0" w:space="0" w:color="auto"/>
        <w:bottom w:val="none" w:sz="0" w:space="0" w:color="auto"/>
        <w:right w:val="none" w:sz="0" w:space="0" w:color="auto"/>
      </w:divBdr>
    </w:div>
    <w:div w:id="1648054208">
      <w:bodyDiv w:val="1"/>
      <w:marLeft w:val="0"/>
      <w:marRight w:val="0"/>
      <w:marTop w:val="0"/>
      <w:marBottom w:val="0"/>
      <w:divBdr>
        <w:top w:val="none" w:sz="0" w:space="0" w:color="auto"/>
        <w:left w:val="none" w:sz="0" w:space="0" w:color="auto"/>
        <w:bottom w:val="none" w:sz="0" w:space="0" w:color="auto"/>
        <w:right w:val="none" w:sz="0" w:space="0" w:color="auto"/>
      </w:divBdr>
    </w:div>
    <w:div w:id="1891990576">
      <w:bodyDiv w:val="1"/>
      <w:marLeft w:val="0"/>
      <w:marRight w:val="0"/>
      <w:marTop w:val="0"/>
      <w:marBottom w:val="0"/>
      <w:divBdr>
        <w:top w:val="none" w:sz="0" w:space="0" w:color="auto"/>
        <w:left w:val="none" w:sz="0" w:space="0" w:color="auto"/>
        <w:bottom w:val="none" w:sz="0" w:space="0" w:color="auto"/>
        <w:right w:val="none" w:sz="0" w:space="0" w:color="auto"/>
      </w:divBdr>
    </w:div>
    <w:div w:id="1911426216">
      <w:bodyDiv w:val="1"/>
      <w:marLeft w:val="0"/>
      <w:marRight w:val="0"/>
      <w:marTop w:val="0"/>
      <w:marBottom w:val="0"/>
      <w:divBdr>
        <w:top w:val="none" w:sz="0" w:space="0" w:color="auto"/>
        <w:left w:val="none" w:sz="0" w:space="0" w:color="auto"/>
        <w:bottom w:val="none" w:sz="0" w:space="0" w:color="auto"/>
        <w:right w:val="none" w:sz="0" w:space="0" w:color="auto"/>
      </w:divBdr>
    </w:div>
    <w:div w:id="1934825155">
      <w:bodyDiv w:val="1"/>
      <w:marLeft w:val="0"/>
      <w:marRight w:val="0"/>
      <w:marTop w:val="0"/>
      <w:marBottom w:val="0"/>
      <w:divBdr>
        <w:top w:val="none" w:sz="0" w:space="0" w:color="auto"/>
        <w:left w:val="none" w:sz="0" w:space="0" w:color="auto"/>
        <w:bottom w:val="none" w:sz="0" w:space="0" w:color="auto"/>
        <w:right w:val="none" w:sz="0" w:space="0" w:color="auto"/>
      </w:divBdr>
    </w:div>
    <w:div w:id="2016033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diagramColors" Target="diagrams/colors1.xml"/><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diagramQuickStyle" Target="diagrams/quickStyle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4.xml"/><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ariam.beruashvili\Desktop\&#4306;&#4304;&#4315;&#4317;&#4321;&#4304;&#4325;&#4309;&#4308;&#4327;&#4316;&#4308;&#4305;&#4308;&#4314;&#4312;\&#4311;&#4308;&#4311;&#4320;&#4312;&#4332;&#4327;&#4304;&#4320;&#4317;&#4321;%20&#4306;&#4304;&#4316;&#4309;&#4312;&#4311;&#4304;&#4320;&#4308;&#4305;&#4312;&#4321;%20&#4321;&#4322;&#4320;&#4304;&#4322;&#4308;&#4306;&#4312;&#4304;%202026-2037&#4332;&#4314;&#4308;&#4305;&#4312;&#4321;.docx" TargetMode="External"/><Relationship Id="rId24" Type="http://schemas.openxmlformats.org/officeDocument/2006/relationships/diagramLayout" Target="diagrams/layout1.xml"/><Relationship Id="rId32" Type="http://schemas.microsoft.com/office/2007/relationships/diagramDrawing" Target="diagrams/drawing2.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diagramData" Target="diagrams/data1.xml"/><Relationship Id="rId28" Type="http://schemas.openxmlformats.org/officeDocument/2006/relationships/diagramData" Target="diagrams/data2.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png"/><Relationship Id="rId27" Type="http://schemas.microsoft.com/office/2007/relationships/diagramDrawing" Target="diagrams/drawing1.xml"/><Relationship Id="rId30" Type="http://schemas.openxmlformats.org/officeDocument/2006/relationships/diagramQuickStyle" Target="diagrams/quickStyle2.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matsne.gov.ge/ka/document/view/2244429?publication=8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2e7fa91a8d511f12/Desktop/12/&#4311;&#4308;&#4311;&#4320;&#4312;&#4332;&#4327;&#4304;&#4320;&#4317;%20&#4305;&#4323;&#4316;&#4308;&#4305;&#4320;&#4312;&#4309;&#4312;%20&#4315;&#4304;&#4322;&#4308;&#4305;&#430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ka-GE" sz="1050"/>
              <a:t>ბუნებრივი მატება -</a:t>
            </a:r>
            <a:r>
              <a:rPr lang="ka-GE" sz="1050" baseline="0"/>
              <a:t> თეთრიწყაროს მუნციპალიტეტი</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ka-GE"/>
        </a:p>
      </c:txPr>
    </c:title>
    <c:autoTitleDeleted val="0"/>
    <c:plotArea>
      <c:layout/>
      <c:areaChart>
        <c:grouping val="stacked"/>
        <c:varyColors val="0"/>
        <c:ser>
          <c:idx val="0"/>
          <c:order val="0"/>
          <c:tx>
            <c:strRef>
              <c:f>თეთრიწყარო!$A$13</c:f>
              <c:strCache>
                <c:ptCount val="1"/>
                <c:pt idx="0">
                  <c:v>საქალაქო დასახლება</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a-G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თეთრიწყარო!$B$12:$Q$12</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numRef>
          </c:cat>
          <c:val>
            <c:numRef>
              <c:f>თეთრიწყარო!$B$13:$Q$13</c:f>
              <c:numCache>
                <c:formatCode>0</c:formatCode>
                <c:ptCount val="16"/>
                <c:pt idx="0">
                  <c:v>25</c:v>
                </c:pt>
                <c:pt idx="1">
                  <c:v>31</c:v>
                </c:pt>
                <c:pt idx="2">
                  <c:v>21</c:v>
                </c:pt>
                <c:pt idx="3">
                  <c:v>19</c:v>
                </c:pt>
                <c:pt idx="4">
                  <c:v>-40</c:v>
                </c:pt>
                <c:pt idx="5">
                  <c:v>-54</c:v>
                </c:pt>
                <c:pt idx="6">
                  <c:v>-47</c:v>
                </c:pt>
                <c:pt idx="7">
                  <c:v>-29</c:v>
                </c:pt>
                <c:pt idx="8">
                  <c:v>-24</c:v>
                </c:pt>
                <c:pt idx="9">
                  <c:v>-48</c:v>
                </c:pt>
                <c:pt idx="10">
                  <c:v>-15</c:v>
                </c:pt>
                <c:pt idx="11">
                  <c:v>-50</c:v>
                </c:pt>
                <c:pt idx="12" formatCode="#,##0">
                  <c:v>-48</c:v>
                </c:pt>
                <c:pt idx="13" formatCode="#,##0">
                  <c:v>-47</c:v>
                </c:pt>
                <c:pt idx="14" formatCode="#,##0">
                  <c:v>-28</c:v>
                </c:pt>
                <c:pt idx="15" formatCode="#,##0">
                  <c:v>-51</c:v>
                </c:pt>
              </c:numCache>
            </c:numRef>
          </c:val>
          <c:extLst>
            <c:ext xmlns:c16="http://schemas.microsoft.com/office/drawing/2014/chart" uri="{C3380CC4-5D6E-409C-BE32-E72D297353CC}">
              <c16:uniqueId val="{00000000-4AA7-40AA-AD89-BFE3B4579171}"/>
            </c:ext>
          </c:extLst>
        </c:ser>
        <c:ser>
          <c:idx val="1"/>
          <c:order val="1"/>
          <c:tx>
            <c:strRef>
              <c:f>თეთრიწყარო!$A$14</c:f>
              <c:strCache>
                <c:ptCount val="1"/>
                <c:pt idx="0">
                  <c:v>სასოფლო დასახლება</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a-G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თეთრიწყარო!$B$12:$Q$12</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numRef>
          </c:cat>
          <c:val>
            <c:numRef>
              <c:f>თეთრიწყარო!$B$14:$Q$14</c:f>
              <c:numCache>
                <c:formatCode>0</c:formatCode>
                <c:ptCount val="16"/>
                <c:pt idx="0">
                  <c:v>87</c:v>
                </c:pt>
                <c:pt idx="1">
                  <c:v>75</c:v>
                </c:pt>
                <c:pt idx="2">
                  <c:v>68</c:v>
                </c:pt>
                <c:pt idx="3">
                  <c:v>86</c:v>
                </c:pt>
                <c:pt idx="4">
                  <c:v>25</c:v>
                </c:pt>
                <c:pt idx="5">
                  <c:v>-20</c:v>
                </c:pt>
                <c:pt idx="6">
                  <c:v>-70</c:v>
                </c:pt>
                <c:pt idx="7">
                  <c:v>-23</c:v>
                </c:pt>
                <c:pt idx="8">
                  <c:v>-41</c:v>
                </c:pt>
                <c:pt idx="9">
                  <c:v>-39</c:v>
                </c:pt>
                <c:pt idx="10">
                  <c:v>-54</c:v>
                </c:pt>
                <c:pt idx="11">
                  <c:v>-119</c:v>
                </c:pt>
                <c:pt idx="12" formatCode="#,##0">
                  <c:v>-79</c:v>
                </c:pt>
                <c:pt idx="13" formatCode="#,##0">
                  <c:v>-32</c:v>
                </c:pt>
                <c:pt idx="14" formatCode="#,##0">
                  <c:v>-86</c:v>
                </c:pt>
                <c:pt idx="15" formatCode="#,##0">
                  <c:v>-34</c:v>
                </c:pt>
              </c:numCache>
            </c:numRef>
          </c:val>
          <c:extLst>
            <c:ext xmlns:c16="http://schemas.microsoft.com/office/drawing/2014/chart" uri="{C3380CC4-5D6E-409C-BE32-E72D297353CC}">
              <c16:uniqueId val="{00000001-4AA7-40AA-AD89-BFE3B4579171}"/>
            </c:ext>
          </c:extLst>
        </c:ser>
        <c:dLbls>
          <c:showLegendKey val="0"/>
          <c:showVal val="0"/>
          <c:showCatName val="0"/>
          <c:showSerName val="0"/>
          <c:showPercent val="0"/>
          <c:showBubbleSize val="0"/>
        </c:dLbls>
        <c:axId val="1193314008"/>
        <c:axId val="1193313288"/>
      </c:areaChart>
      <c:catAx>
        <c:axId val="119331400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a-GE"/>
          </a:p>
        </c:txPr>
        <c:crossAx val="1193313288"/>
        <c:crosses val="autoZero"/>
        <c:auto val="1"/>
        <c:lblAlgn val="ctr"/>
        <c:lblOffset val="100"/>
        <c:noMultiLvlLbl val="0"/>
      </c:catAx>
      <c:valAx>
        <c:axId val="1193313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a-GE"/>
          </a:p>
        </c:txPr>
        <c:crossAx val="11933140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ka-G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a-G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ბიზნეს სექტორის ბრუნვა</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a-GE"/>
        </a:p>
      </c:txPr>
    </c:title>
    <c:autoTitleDeleted val="0"/>
    <c:plotArea>
      <c:layout/>
      <c:barChart>
        <c:barDir val="col"/>
        <c:grouping val="clustered"/>
        <c:varyColors val="0"/>
        <c:ser>
          <c:idx val="0"/>
          <c:order val="0"/>
          <c:tx>
            <c:strRef>
              <c:f>Sheet1!$B$1</c:f>
              <c:strCache>
                <c:ptCount val="1"/>
                <c:pt idx="0">
                  <c:v>წლები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a-G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2014</c:v>
                </c:pt>
                <c:pt idx="1">
                  <c:v>2015</c:v>
                </c:pt>
                <c:pt idx="2">
                  <c:v>2016</c:v>
                </c:pt>
                <c:pt idx="3">
                  <c:v>2017</c:v>
                </c:pt>
                <c:pt idx="4">
                  <c:v>2018</c:v>
                </c:pt>
                <c:pt idx="5">
                  <c:v>2019</c:v>
                </c:pt>
                <c:pt idx="6">
                  <c:v>2020</c:v>
                </c:pt>
                <c:pt idx="7">
                  <c:v>2021</c:v>
                </c:pt>
                <c:pt idx="8">
                  <c:v>2021</c:v>
                </c:pt>
                <c:pt idx="9">
                  <c:v>2023</c:v>
                </c:pt>
                <c:pt idx="10">
                  <c:v>2024</c:v>
                </c:pt>
              </c:numCache>
            </c:numRef>
          </c:cat>
          <c:val>
            <c:numRef>
              <c:f>Sheet1!$B$2:$B$12</c:f>
              <c:numCache>
                <c:formatCode>General</c:formatCode>
                <c:ptCount val="11"/>
                <c:pt idx="0">
                  <c:v>77.900000000000006</c:v>
                </c:pt>
                <c:pt idx="1">
                  <c:v>100.9</c:v>
                </c:pt>
                <c:pt idx="2">
                  <c:v>117.3</c:v>
                </c:pt>
                <c:pt idx="3">
                  <c:v>82.5</c:v>
                </c:pt>
                <c:pt idx="4" formatCode="#\ ##0.0">
                  <c:v>54.5</c:v>
                </c:pt>
                <c:pt idx="5">
                  <c:v>62.4</c:v>
                </c:pt>
                <c:pt idx="6">
                  <c:v>85.3</c:v>
                </c:pt>
                <c:pt idx="7">
                  <c:v>162.6</c:v>
                </c:pt>
                <c:pt idx="8">
                  <c:v>150.9</c:v>
                </c:pt>
                <c:pt idx="9">
                  <c:v>154.30000000000001</c:v>
                </c:pt>
                <c:pt idx="10">
                  <c:v>272</c:v>
                </c:pt>
              </c:numCache>
            </c:numRef>
          </c:val>
          <c:extLst>
            <c:ext xmlns:c16="http://schemas.microsoft.com/office/drawing/2014/chart" uri="{C3380CC4-5D6E-409C-BE32-E72D297353CC}">
              <c16:uniqueId val="{00000000-28B6-462B-A69F-D6608335DA7B}"/>
            </c:ext>
          </c:extLst>
        </c:ser>
        <c:dLbls>
          <c:dLblPos val="outEnd"/>
          <c:showLegendKey val="0"/>
          <c:showVal val="1"/>
          <c:showCatName val="0"/>
          <c:showSerName val="0"/>
          <c:showPercent val="0"/>
          <c:showBubbleSize val="0"/>
        </c:dLbls>
        <c:gapWidth val="219"/>
        <c:overlap val="-27"/>
        <c:axId val="477979199"/>
        <c:axId val="477980863"/>
      </c:barChart>
      <c:catAx>
        <c:axId val="4779791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a-GE"/>
                  <a:t>წელი</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ka-GE"/>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a-GE"/>
          </a:p>
        </c:txPr>
        <c:crossAx val="477980863"/>
        <c:crosses val="autoZero"/>
        <c:auto val="1"/>
        <c:lblAlgn val="ctr"/>
        <c:lblOffset val="100"/>
        <c:noMultiLvlLbl val="0"/>
      </c:catAx>
      <c:valAx>
        <c:axId val="4779808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a-GE"/>
                  <a:t>მლნ</a:t>
                </a:r>
                <a:r>
                  <a:rPr lang="ka-GE" baseline="0"/>
                  <a:t> ლარი</a:t>
                </a:r>
                <a:endParaRPr lang="en-US"/>
              </a:p>
            </c:rich>
          </c:tx>
          <c:layout>
            <c:manualLayout>
              <c:xMode val="edge"/>
              <c:yMode val="edge"/>
              <c:x val="9.2592592592592587E-3"/>
              <c:y val="0.376838832645919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ka-G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a-GE"/>
          </a:p>
        </c:txPr>
        <c:crossAx val="477979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a-G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ქალი</c:v>
                </c:pt>
              </c:strCache>
            </c:strRef>
          </c:tx>
          <c:spPr>
            <a:solidFill>
              <a:schemeClr val="accent1"/>
            </a:solidFill>
            <a:ln>
              <a:noFill/>
            </a:ln>
            <a:effectLst/>
          </c:spPr>
          <c:invertIfNegative val="0"/>
          <c:cat>
            <c:strRef>
              <c:f>Sheet1!$A$2:$A$5</c:f>
              <c:strCache>
                <c:ptCount val="4"/>
                <c:pt idx="1">
                  <c:v>2024 წელი</c:v>
                </c:pt>
                <c:pt idx="2">
                  <c:v>2023 წელი</c:v>
                </c:pt>
                <c:pt idx="3">
                  <c:v>2022 წელი</c:v>
                </c:pt>
              </c:strCache>
            </c:strRef>
          </c:cat>
          <c:val>
            <c:numRef>
              <c:f>Sheet1!$B$2:$B$5</c:f>
              <c:numCache>
                <c:formatCode>General</c:formatCode>
                <c:ptCount val="4"/>
                <c:pt idx="1">
                  <c:v>8</c:v>
                </c:pt>
                <c:pt idx="2">
                  <c:v>4</c:v>
                </c:pt>
                <c:pt idx="3">
                  <c:v>6</c:v>
                </c:pt>
              </c:numCache>
            </c:numRef>
          </c:val>
          <c:extLst>
            <c:ext xmlns:c16="http://schemas.microsoft.com/office/drawing/2014/chart" uri="{C3380CC4-5D6E-409C-BE32-E72D297353CC}">
              <c16:uniqueId val="{00000000-9FA9-4D38-84E8-ED4ACD58657A}"/>
            </c:ext>
          </c:extLst>
        </c:ser>
        <c:ser>
          <c:idx val="1"/>
          <c:order val="1"/>
          <c:tx>
            <c:strRef>
              <c:f>Sheet1!$C$1</c:f>
              <c:strCache>
                <c:ptCount val="1"/>
                <c:pt idx="0">
                  <c:v>კაცი</c:v>
                </c:pt>
              </c:strCache>
            </c:strRef>
          </c:tx>
          <c:spPr>
            <a:solidFill>
              <a:schemeClr val="accent2"/>
            </a:solidFill>
            <a:ln>
              <a:noFill/>
            </a:ln>
            <a:effectLst/>
          </c:spPr>
          <c:invertIfNegative val="0"/>
          <c:cat>
            <c:strRef>
              <c:f>Sheet1!$A$2:$A$5</c:f>
              <c:strCache>
                <c:ptCount val="4"/>
                <c:pt idx="1">
                  <c:v>2024 წელი</c:v>
                </c:pt>
                <c:pt idx="2">
                  <c:v>2023 წელი</c:v>
                </c:pt>
                <c:pt idx="3">
                  <c:v>2022 წელი</c:v>
                </c:pt>
              </c:strCache>
            </c:strRef>
          </c:cat>
          <c:val>
            <c:numRef>
              <c:f>Sheet1!$C$2:$C$5</c:f>
              <c:numCache>
                <c:formatCode>General</c:formatCode>
                <c:ptCount val="4"/>
                <c:pt idx="1">
                  <c:v>7</c:v>
                </c:pt>
                <c:pt idx="2">
                  <c:v>2</c:v>
                </c:pt>
                <c:pt idx="3">
                  <c:v>3</c:v>
                </c:pt>
              </c:numCache>
            </c:numRef>
          </c:val>
          <c:extLst>
            <c:ext xmlns:c16="http://schemas.microsoft.com/office/drawing/2014/chart" uri="{C3380CC4-5D6E-409C-BE32-E72D297353CC}">
              <c16:uniqueId val="{00000001-9FA9-4D38-84E8-ED4ACD58657A}"/>
            </c:ext>
          </c:extLst>
        </c:ser>
        <c:dLbls>
          <c:showLegendKey val="0"/>
          <c:showVal val="0"/>
          <c:showCatName val="0"/>
          <c:showSerName val="0"/>
          <c:showPercent val="0"/>
          <c:showBubbleSize val="0"/>
        </c:dLbls>
        <c:gapWidth val="182"/>
        <c:axId val="1171881888"/>
        <c:axId val="1171885216"/>
      </c:barChart>
      <c:catAx>
        <c:axId val="1171881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a-GE"/>
          </a:p>
        </c:txPr>
        <c:crossAx val="1171885216"/>
        <c:crosses val="autoZero"/>
        <c:auto val="1"/>
        <c:lblAlgn val="ctr"/>
        <c:lblOffset val="100"/>
        <c:noMultiLvlLbl val="0"/>
      </c:catAx>
      <c:valAx>
        <c:axId val="1171885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a-GE"/>
                  <a:t>რაოდენობა</a:t>
                </a:r>
                <a:endParaRPr lang="en-US"/>
              </a:p>
            </c:rich>
          </c:tx>
          <c:layout>
            <c:manualLayout>
              <c:xMode val="edge"/>
              <c:yMode val="edge"/>
              <c:x val="0.44276078987059131"/>
              <c:y val="0.756579336673824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ka-G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a-GE"/>
          </a:p>
        </c:txPr>
        <c:crossAx val="11718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a-G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a-G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ka-GE" sz="1200"/>
              <a:t>თეთრიწყაროს მუნიციპალიტეტში საავტომობილო გზების სიგრძე (%)</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ka-GE"/>
        </a:p>
      </c:txPr>
    </c:title>
    <c:autoTitleDeleted val="0"/>
    <c:plotArea>
      <c:layout/>
      <c:pieChart>
        <c:varyColors val="1"/>
        <c:ser>
          <c:idx val="0"/>
          <c:order val="0"/>
          <c:tx>
            <c:strRef>
              <c:f>Sheet1!$B$1</c:f>
              <c:strCache>
                <c:ptCount val="1"/>
                <c:pt idx="0">
                  <c:v>საავტომობილო გზების საერთო სიგრძე</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226-4929-B124-91E1996D10A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226-4929-B124-91E1996D10AE}"/>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226-4929-B124-91E1996D10AE}"/>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E226-4929-B124-91E1996D10AE}"/>
              </c:ext>
            </c:extLst>
          </c:dPt>
          <c:dLbls>
            <c:dLbl>
              <c:idx val="0"/>
              <c:tx>
                <c:rich>
                  <a:bodyPr/>
                  <a:lstStyle/>
                  <a:p>
                    <a:fld id="{45AF5175-52ED-421D-BB37-53D30FF77412}" type="PERCENTAGE">
                      <a:rPr lang="en-US"/>
                      <a:pPr/>
                      <a:t>[PERCENTAGE]</a:t>
                    </a:fld>
                    <a:endParaRPr lang="ka-GE"/>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226-4929-B124-91E1996D10AE}"/>
                </c:ext>
              </c:extLst>
            </c:dLbl>
            <c:dLbl>
              <c:idx val="1"/>
              <c:layout>
                <c:manualLayout>
                  <c:x val="-0.10456164333624964"/>
                  <c:y val="0.11923822022247212"/>
                </c:manualLayout>
              </c:layout>
              <c:tx>
                <c:rich>
                  <a:bodyPr/>
                  <a:lstStyle/>
                  <a:p>
                    <a:fld id="{7700897B-6302-4800-A05C-3D81B1BA9A88}" type="PERCENTAGE">
                      <a:rPr lang="en-US"/>
                      <a:pPr/>
                      <a:t>[PERCENTAGE]</a:t>
                    </a:fld>
                    <a:endParaRPr lang="ka-GE"/>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226-4929-B124-91E1996D10AE}"/>
                </c:ext>
              </c:extLst>
            </c:dLbl>
            <c:dLbl>
              <c:idx val="2"/>
              <c:layout>
                <c:manualLayout>
                  <c:x val="0.13023950131233597"/>
                  <c:y val="-0.10949912510936148"/>
                </c:manualLayout>
              </c:layout>
              <c:tx>
                <c:rich>
                  <a:bodyPr/>
                  <a:lstStyle/>
                  <a:p>
                    <a:fld id="{8EC72DFD-5A68-43CC-BA2A-BF2AD310A7C5}" type="PERCENTAGE">
                      <a:rPr lang="en-US"/>
                      <a:pPr/>
                      <a:t>[PERCENTAGE]</a:t>
                    </a:fld>
                    <a:endParaRPr lang="ka-GE"/>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226-4929-B124-91E1996D10A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ka-GE"/>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საერთაშორისო მნიშვნელობის გზა</c:v>
                </c:pt>
                <c:pt idx="1">
                  <c:v>შიდასახელმწიფოებრივი მნიშვნელობის გზა</c:v>
                </c:pt>
                <c:pt idx="2">
                  <c:v>ადგილობრივი მნიშვნელობის გზა</c:v>
                </c:pt>
              </c:strCache>
            </c:strRef>
          </c:cat>
          <c:val>
            <c:numRef>
              <c:f>Sheet1!$B$2:$B$5</c:f>
              <c:numCache>
                <c:formatCode>General</c:formatCode>
                <c:ptCount val="4"/>
                <c:pt idx="0">
                  <c:v>7.8</c:v>
                </c:pt>
                <c:pt idx="1">
                  <c:v>208.1</c:v>
                </c:pt>
                <c:pt idx="2">
                  <c:v>491</c:v>
                </c:pt>
              </c:numCache>
            </c:numRef>
          </c:val>
          <c:extLst>
            <c:ext xmlns:c16="http://schemas.microsoft.com/office/drawing/2014/chart" uri="{C3380CC4-5D6E-409C-BE32-E72D297353CC}">
              <c16:uniqueId val="{00000008-E226-4929-B124-91E1996D10AE}"/>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ka-G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a-G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solidFill>
                  <a:sysClr val="windowText" lastClr="000000"/>
                </a:solidFill>
              </a:rPr>
              <a:t>ადგილობრივი მნიშვნელობის გზა (კმ)</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a-G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ადგილობრივი მნიშვნელობის გზა</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A0E-45DC-82D1-8BD9B6213DB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0A0E-45DC-82D1-8BD9B6213DB0}"/>
              </c:ext>
            </c:extLst>
          </c:dPt>
          <c:dLbls>
            <c:dLbl>
              <c:idx val="0"/>
              <c:layout>
                <c:manualLayout>
                  <c:x val="-0.13291657553222513"/>
                  <c:y val="6.609767529058867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ka-GE"/>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0E-45DC-82D1-8BD9B6213DB0}"/>
                </c:ext>
              </c:extLst>
            </c:dLbl>
            <c:dLbl>
              <c:idx val="1"/>
              <c:layout>
                <c:manualLayout>
                  <c:x val="0.22694526465441819"/>
                  <c:y val="-0.1387476565429321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ka-GE"/>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0E-45DC-82D1-8BD9B6213D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a-G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მყარი საფარი</c:v>
                </c:pt>
                <c:pt idx="1">
                  <c:v>გრუნტის საფარი</c:v>
                </c:pt>
              </c:strCache>
            </c:strRef>
          </c:cat>
          <c:val>
            <c:numRef>
              <c:f>Sheet1!$B$2:$B$3</c:f>
              <c:numCache>
                <c:formatCode>General</c:formatCode>
                <c:ptCount val="2"/>
                <c:pt idx="0">
                  <c:v>151.19999999999999</c:v>
                </c:pt>
                <c:pt idx="1">
                  <c:v>339.8</c:v>
                </c:pt>
              </c:numCache>
            </c:numRef>
          </c:val>
          <c:extLst>
            <c:ext xmlns:c16="http://schemas.microsoft.com/office/drawing/2014/chart" uri="{C3380CC4-5D6E-409C-BE32-E72D297353CC}">
              <c16:uniqueId val="{00000000-0A0E-45DC-82D1-8BD9B6213DB0}"/>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ka-GE"/>
          </a:p>
        </c:txPr>
      </c:legendEntry>
      <c:legendEntry>
        <c:idx val="1"/>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ka-GE"/>
          </a:p>
        </c:txPr>
      </c:legendEntry>
      <c:layout>
        <c:manualLayout>
          <c:xMode val="edge"/>
          <c:yMode val="edge"/>
          <c:x val="0.29890274132400119"/>
          <c:y val="0.83553805774278211"/>
          <c:w val="0.41839803878681825"/>
          <c:h val="0.1406524184476940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ka-G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a-G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91EC37-CAEE-4EF6-976A-1D1AB065CB10}"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84BA0D22-D634-4C07-B6B4-661A721A3C54}">
      <dgm:prSet phldrT="[Text]"/>
      <dgm:spPr/>
      <dgm:t>
        <a:bodyPr/>
        <a:lstStyle/>
        <a:p>
          <a:pPr>
            <a:buFont typeface="Symbol" panose="05050102010706020507" pitchFamily="18" charset="2"/>
            <a:buChar char=""/>
          </a:pPr>
          <a:r>
            <a:rPr lang="en-US"/>
            <a:t>სიღარიბის ზრდა</a:t>
          </a:r>
        </a:p>
      </dgm:t>
    </dgm:pt>
    <dgm:pt modelId="{B801D961-FD07-4FCD-A0D9-B90B1A778870}" type="parTrans" cxnId="{BED9DAF7-3A4E-4FDE-9D41-BD3C248205A9}">
      <dgm:prSet/>
      <dgm:spPr/>
      <dgm:t>
        <a:bodyPr/>
        <a:lstStyle/>
        <a:p>
          <a:endParaRPr lang="en-US"/>
        </a:p>
      </dgm:t>
    </dgm:pt>
    <dgm:pt modelId="{2F4D0959-AB05-420A-BF3C-C4502B64F875}" type="sibTrans" cxnId="{BED9DAF7-3A4E-4FDE-9D41-BD3C248205A9}">
      <dgm:prSet/>
      <dgm:spPr/>
      <dgm:t>
        <a:bodyPr/>
        <a:lstStyle/>
        <a:p>
          <a:endParaRPr lang="en-US"/>
        </a:p>
      </dgm:t>
    </dgm:pt>
    <dgm:pt modelId="{A28CB318-DF7C-419E-96FF-7B94E4779EDB}">
      <dgm:prSet phldrT="[Text]"/>
      <dgm:spPr/>
      <dgm:t>
        <a:bodyPr/>
        <a:lstStyle/>
        <a:p>
          <a:pPr>
            <a:buFont typeface="Symbol" panose="05050102010706020507" pitchFamily="18" charset="2"/>
            <a:buChar char=""/>
          </a:pPr>
          <a:r>
            <a:rPr lang="en-US"/>
            <a:t>განათლებასა და ჯანდაცვაზე შეზღუდული ხელმისაწვდომობა</a:t>
          </a:r>
        </a:p>
      </dgm:t>
    </dgm:pt>
    <dgm:pt modelId="{64893072-EEB6-41E0-932D-9EDB98AE9728}" type="parTrans" cxnId="{6D2FA8B6-2FB8-48DA-9AA8-2D1B743CFF8E}">
      <dgm:prSet/>
      <dgm:spPr/>
      <dgm:t>
        <a:bodyPr/>
        <a:lstStyle/>
        <a:p>
          <a:endParaRPr lang="en-US"/>
        </a:p>
      </dgm:t>
    </dgm:pt>
    <dgm:pt modelId="{4B3C6249-774A-4A67-9190-713A2080C96F}" type="sibTrans" cxnId="{6D2FA8B6-2FB8-48DA-9AA8-2D1B743CFF8E}">
      <dgm:prSet/>
      <dgm:spPr/>
      <dgm:t>
        <a:bodyPr/>
        <a:lstStyle/>
        <a:p>
          <a:endParaRPr lang="en-US"/>
        </a:p>
      </dgm:t>
    </dgm:pt>
    <dgm:pt modelId="{C1ADB1EA-1A6B-49C4-91AB-F7F72C901130}">
      <dgm:prSet phldrT="[Text]"/>
      <dgm:spPr/>
      <dgm:t>
        <a:bodyPr/>
        <a:lstStyle/>
        <a:p>
          <a:pPr>
            <a:buFont typeface="Symbol" panose="05050102010706020507" pitchFamily="18" charset="2"/>
            <a:buChar char=""/>
          </a:pPr>
          <a:r>
            <a:rPr lang="ka-GE"/>
            <a:t>მოსახლეობის მიგრაცია</a:t>
          </a:r>
          <a:endParaRPr lang="en-US"/>
        </a:p>
      </dgm:t>
    </dgm:pt>
    <dgm:pt modelId="{89543897-A554-4E14-AECF-A356F174D55B}" type="parTrans" cxnId="{2C629E22-8719-484B-90DC-A6A805518433}">
      <dgm:prSet/>
      <dgm:spPr/>
      <dgm:t>
        <a:bodyPr/>
        <a:lstStyle/>
        <a:p>
          <a:endParaRPr lang="en-US"/>
        </a:p>
      </dgm:t>
    </dgm:pt>
    <dgm:pt modelId="{17B3F390-3EFA-4F31-A5A0-CF3F83A106EB}" type="sibTrans" cxnId="{2C629E22-8719-484B-90DC-A6A805518433}">
      <dgm:prSet/>
      <dgm:spPr/>
      <dgm:t>
        <a:bodyPr/>
        <a:lstStyle/>
        <a:p>
          <a:endParaRPr lang="en-US"/>
        </a:p>
      </dgm:t>
    </dgm:pt>
    <dgm:pt modelId="{5D6C111D-87F5-4AAD-86E3-530AD8B15CD5}">
      <dgm:prSet phldrT="[Text]"/>
      <dgm:spPr/>
      <dgm:t>
        <a:bodyPr/>
        <a:lstStyle/>
        <a:p>
          <a:pPr>
            <a:buFont typeface="Symbol" panose="05050102010706020507" pitchFamily="18" charset="2"/>
            <a:buChar char=""/>
          </a:pPr>
          <a:r>
            <a:rPr lang="en-US"/>
            <a:t>ადგილობრივი რესურსებისა და პოტენციალის არასრულად </a:t>
          </a:r>
          <a:r>
            <a:rPr lang="ka-GE"/>
            <a:t>ათვისება</a:t>
          </a:r>
          <a:endParaRPr lang="en-US"/>
        </a:p>
      </dgm:t>
    </dgm:pt>
    <dgm:pt modelId="{F3DA6C32-1A30-42A8-B2C3-8BCF8B9B8450}" type="parTrans" cxnId="{0A0864D1-7685-43F7-AD4F-F29E918A3487}">
      <dgm:prSet/>
      <dgm:spPr/>
      <dgm:t>
        <a:bodyPr/>
        <a:lstStyle/>
        <a:p>
          <a:endParaRPr lang="en-US"/>
        </a:p>
      </dgm:t>
    </dgm:pt>
    <dgm:pt modelId="{92D54D9E-067E-475F-BC61-5E80FD9D2DAF}" type="sibTrans" cxnId="{0A0864D1-7685-43F7-AD4F-F29E918A3487}">
      <dgm:prSet/>
      <dgm:spPr/>
      <dgm:t>
        <a:bodyPr/>
        <a:lstStyle/>
        <a:p>
          <a:endParaRPr lang="en-US"/>
        </a:p>
      </dgm:t>
    </dgm:pt>
    <dgm:pt modelId="{7E5CF890-825F-4794-8F47-204F927C8096}" type="pres">
      <dgm:prSet presAssocID="{2C91EC37-CAEE-4EF6-976A-1D1AB065CB10}" presName="diagram" presStyleCnt="0">
        <dgm:presLayoutVars>
          <dgm:dir/>
          <dgm:resizeHandles val="exact"/>
        </dgm:presLayoutVars>
      </dgm:prSet>
      <dgm:spPr/>
      <dgm:t>
        <a:bodyPr/>
        <a:lstStyle/>
        <a:p>
          <a:endParaRPr lang="en-US"/>
        </a:p>
      </dgm:t>
    </dgm:pt>
    <dgm:pt modelId="{AE07AA72-AD55-47A8-88EC-B5A636DB1758}" type="pres">
      <dgm:prSet presAssocID="{84BA0D22-D634-4C07-B6B4-661A721A3C54}" presName="node" presStyleLbl="node1" presStyleIdx="0" presStyleCnt="4">
        <dgm:presLayoutVars>
          <dgm:bulletEnabled val="1"/>
        </dgm:presLayoutVars>
      </dgm:prSet>
      <dgm:spPr/>
      <dgm:t>
        <a:bodyPr/>
        <a:lstStyle/>
        <a:p>
          <a:endParaRPr lang="en-US"/>
        </a:p>
      </dgm:t>
    </dgm:pt>
    <dgm:pt modelId="{08CEFC22-157B-425F-A776-E52440172A26}" type="pres">
      <dgm:prSet presAssocID="{2F4D0959-AB05-420A-BF3C-C4502B64F875}" presName="sibTrans" presStyleCnt="0"/>
      <dgm:spPr/>
    </dgm:pt>
    <dgm:pt modelId="{44AD64D5-7551-4983-BE75-6C1BB308EDF3}" type="pres">
      <dgm:prSet presAssocID="{A28CB318-DF7C-419E-96FF-7B94E4779EDB}" presName="node" presStyleLbl="node1" presStyleIdx="1" presStyleCnt="4" custLinFactX="100000" custLinFactNeighborX="114858" custLinFactNeighborY="1647">
        <dgm:presLayoutVars>
          <dgm:bulletEnabled val="1"/>
        </dgm:presLayoutVars>
      </dgm:prSet>
      <dgm:spPr/>
      <dgm:t>
        <a:bodyPr/>
        <a:lstStyle/>
        <a:p>
          <a:endParaRPr lang="en-US"/>
        </a:p>
      </dgm:t>
    </dgm:pt>
    <dgm:pt modelId="{3FEC0FF2-8654-48FF-9EFD-9B6128E53A23}" type="pres">
      <dgm:prSet presAssocID="{4B3C6249-774A-4A67-9190-713A2080C96F}" presName="sibTrans" presStyleCnt="0"/>
      <dgm:spPr/>
    </dgm:pt>
    <dgm:pt modelId="{56A620AC-0709-40A2-8D40-B85A29E793F9}" type="pres">
      <dgm:prSet presAssocID="{C1ADB1EA-1A6B-49C4-91AB-F7F72C901130}" presName="node" presStyleLbl="node1" presStyleIdx="2" presStyleCnt="4">
        <dgm:presLayoutVars>
          <dgm:bulletEnabled val="1"/>
        </dgm:presLayoutVars>
      </dgm:prSet>
      <dgm:spPr/>
      <dgm:t>
        <a:bodyPr/>
        <a:lstStyle/>
        <a:p>
          <a:endParaRPr lang="en-US"/>
        </a:p>
      </dgm:t>
    </dgm:pt>
    <dgm:pt modelId="{563212C0-5D44-45EF-88E1-BB33CBEC3140}" type="pres">
      <dgm:prSet presAssocID="{17B3F390-3EFA-4F31-A5A0-CF3F83A106EB}" presName="sibTrans" presStyleCnt="0"/>
      <dgm:spPr/>
    </dgm:pt>
    <dgm:pt modelId="{2F2709F7-AD10-45A5-938A-5E650FB27DC4}" type="pres">
      <dgm:prSet presAssocID="{5D6C111D-87F5-4AAD-86E3-530AD8B15CD5}" presName="node" presStyleLbl="node1" presStyleIdx="3" presStyleCnt="4" custLinFactX="-100000" custLinFactNeighborX="-115982" custLinFactNeighborY="549">
        <dgm:presLayoutVars>
          <dgm:bulletEnabled val="1"/>
        </dgm:presLayoutVars>
      </dgm:prSet>
      <dgm:spPr/>
      <dgm:t>
        <a:bodyPr/>
        <a:lstStyle/>
        <a:p>
          <a:endParaRPr lang="en-US"/>
        </a:p>
      </dgm:t>
    </dgm:pt>
  </dgm:ptLst>
  <dgm:cxnLst>
    <dgm:cxn modelId="{0A0864D1-7685-43F7-AD4F-F29E918A3487}" srcId="{2C91EC37-CAEE-4EF6-976A-1D1AB065CB10}" destId="{5D6C111D-87F5-4AAD-86E3-530AD8B15CD5}" srcOrd="3" destOrd="0" parTransId="{F3DA6C32-1A30-42A8-B2C3-8BCF8B9B8450}" sibTransId="{92D54D9E-067E-475F-BC61-5E80FD9D2DAF}"/>
    <dgm:cxn modelId="{EF441565-6ABE-44E0-9FEB-C06047575F84}" type="presOf" srcId="{2C91EC37-CAEE-4EF6-976A-1D1AB065CB10}" destId="{7E5CF890-825F-4794-8F47-204F927C8096}" srcOrd="0" destOrd="0" presId="urn:microsoft.com/office/officeart/2005/8/layout/default"/>
    <dgm:cxn modelId="{4E6C6ACA-4605-4126-A434-8563464C6B59}" type="presOf" srcId="{A28CB318-DF7C-419E-96FF-7B94E4779EDB}" destId="{44AD64D5-7551-4983-BE75-6C1BB308EDF3}" srcOrd="0" destOrd="0" presId="urn:microsoft.com/office/officeart/2005/8/layout/default"/>
    <dgm:cxn modelId="{2C629E22-8719-484B-90DC-A6A805518433}" srcId="{2C91EC37-CAEE-4EF6-976A-1D1AB065CB10}" destId="{C1ADB1EA-1A6B-49C4-91AB-F7F72C901130}" srcOrd="2" destOrd="0" parTransId="{89543897-A554-4E14-AECF-A356F174D55B}" sibTransId="{17B3F390-3EFA-4F31-A5A0-CF3F83A106EB}"/>
    <dgm:cxn modelId="{BED9DAF7-3A4E-4FDE-9D41-BD3C248205A9}" srcId="{2C91EC37-CAEE-4EF6-976A-1D1AB065CB10}" destId="{84BA0D22-D634-4C07-B6B4-661A721A3C54}" srcOrd="0" destOrd="0" parTransId="{B801D961-FD07-4FCD-A0D9-B90B1A778870}" sibTransId="{2F4D0959-AB05-420A-BF3C-C4502B64F875}"/>
    <dgm:cxn modelId="{9814B9EB-4E28-465A-ADDA-4F02AA8117D4}" type="presOf" srcId="{C1ADB1EA-1A6B-49C4-91AB-F7F72C901130}" destId="{56A620AC-0709-40A2-8D40-B85A29E793F9}" srcOrd="0" destOrd="0" presId="urn:microsoft.com/office/officeart/2005/8/layout/default"/>
    <dgm:cxn modelId="{6D2FA8B6-2FB8-48DA-9AA8-2D1B743CFF8E}" srcId="{2C91EC37-CAEE-4EF6-976A-1D1AB065CB10}" destId="{A28CB318-DF7C-419E-96FF-7B94E4779EDB}" srcOrd="1" destOrd="0" parTransId="{64893072-EEB6-41E0-932D-9EDB98AE9728}" sibTransId="{4B3C6249-774A-4A67-9190-713A2080C96F}"/>
    <dgm:cxn modelId="{1B68C457-AC15-4E70-974F-D5C77F201C2A}" type="presOf" srcId="{84BA0D22-D634-4C07-B6B4-661A721A3C54}" destId="{AE07AA72-AD55-47A8-88EC-B5A636DB1758}" srcOrd="0" destOrd="0" presId="urn:microsoft.com/office/officeart/2005/8/layout/default"/>
    <dgm:cxn modelId="{0A02B64B-0058-488B-8632-D2C4840745C8}" type="presOf" srcId="{5D6C111D-87F5-4AAD-86E3-530AD8B15CD5}" destId="{2F2709F7-AD10-45A5-938A-5E650FB27DC4}" srcOrd="0" destOrd="0" presId="urn:microsoft.com/office/officeart/2005/8/layout/default"/>
    <dgm:cxn modelId="{484FDBD0-46CF-4A1E-8D09-C2757082A9A3}" type="presParOf" srcId="{7E5CF890-825F-4794-8F47-204F927C8096}" destId="{AE07AA72-AD55-47A8-88EC-B5A636DB1758}" srcOrd="0" destOrd="0" presId="urn:microsoft.com/office/officeart/2005/8/layout/default"/>
    <dgm:cxn modelId="{9E4EE27C-DA0B-48FD-B868-60D6FCFB4DC9}" type="presParOf" srcId="{7E5CF890-825F-4794-8F47-204F927C8096}" destId="{08CEFC22-157B-425F-A776-E52440172A26}" srcOrd="1" destOrd="0" presId="urn:microsoft.com/office/officeart/2005/8/layout/default"/>
    <dgm:cxn modelId="{962E3FF6-8B67-4F99-B134-696150D8A325}" type="presParOf" srcId="{7E5CF890-825F-4794-8F47-204F927C8096}" destId="{44AD64D5-7551-4983-BE75-6C1BB308EDF3}" srcOrd="2" destOrd="0" presId="urn:microsoft.com/office/officeart/2005/8/layout/default"/>
    <dgm:cxn modelId="{D3F392B8-E39A-410E-A77F-5DFD45986871}" type="presParOf" srcId="{7E5CF890-825F-4794-8F47-204F927C8096}" destId="{3FEC0FF2-8654-48FF-9EFD-9B6128E53A23}" srcOrd="3" destOrd="0" presId="urn:microsoft.com/office/officeart/2005/8/layout/default"/>
    <dgm:cxn modelId="{E390BCE5-D890-467A-9B10-E9422BAD21D4}" type="presParOf" srcId="{7E5CF890-825F-4794-8F47-204F927C8096}" destId="{56A620AC-0709-40A2-8D40-B85A29E793F9}" srcOrd="4" destOrd="0" presId="urn:microsoft.com/office/officeart/2005/8/layout/default"/>
    <dgm:cxn modelId="{503CEEDE-357E-40A9-965E-C066FDE3064C}" type="presParOf" srcId="{7E5CF890-825F-4794-8F47-204F927C8096}" destId="{563212C0-5D44-45EF-88E1-BB33CBEC3140}" srcOrd="5" destOrd="0" presId="urn:microsoft.com/office/officeart/2005/8/layout/default"/>
    <dgm:cxn modelId="{21E7C13E-8602-425E-9F03-67FF0D4D2A88}" type="presParOf" srcId="{7E5CF890-825F-4794-8F47-204F927C8096}" destId="{2F2709F7-AD10-45A5-938A-5E650FB27DC4}" srcOrd="6" destOrd="0" presId="urn:microsoft.com/office/officeart/2005/8/layout/defaul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F5F288-7DA4-4350-B628-7C8B8485A617}"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498481C8-249A-4BF3-AD0E-C4CF858247EE}">
      <dgm:prSet phldrT="[Text]"/>
      <dgm:spPr/>
      <dgm:t>
        <a:bodyPr/>
        <a:lstStyle/>
        <a:p>
          <a:pPr>
            <a:buFont typeface="Symbol" panose="05050102010706020507" pitchFamily="18" charset="2"/>
            <a:buChar char=""/>
          </a:pPr>
          <a:r>
            <a:rPr lang="en-US"/>
            <a:t>ტურისტული, აგრარული </a:t>
          </a:r>
          <a:r>
            <a:rPr lang="ka-GE"/>
            <a:t>და</a:t>
          </a:r>
          <a:r>
            <a:rPr lang="en-US"/>
            <a:t> სხვა ადგილობრივი </a:t>
          </a:r>
          <a:r>
            <a:rPr lang="ka-GE"/>
            <a:t>შესაძლებლობების</a:t>
          </a:r>
          <a:r>
            <a:rPr lang="en-US"/>
            <a:t> არასრულად გამოყენებ</a:t>
          </a:r>
          <a:r>
            <a:rPr lang="ka-GE"/>
            <a:t>ა</a:t>
          </a:r>
          <a:endParaRPr lang="en-US"/>
        </a:p>
      </dgm:t>
    </dgm:pt>
    <dgm:pt modelId="{985F44D0-B1BC-4C3B-A894-62EF43A4772A}" type="parTrans" cxnId="{B154C52C-FCA5-408B-97B1-903EC34AAE3C}">
      <dgm:prSet/>
      <dgm:spPr/>
      <dgm:t>
        <a:bodyPr/>
        <a:lstStyle/>
        <a:p>
          <a:endParaRPr lang="en-US"/>
        </a:p>
      </dgm:t>
    </dgm:pt>
    <dgm:pt modelId="{97285205-8BD6-4458-8952-1E43A5BCF939}" type="sibTrans" cxnId="{B154C52C-FCA5-408B-97B1-903EC34AAE3C}">
      <dgm:prSet/>
      <dgm:spPr/>
      <dgm:t>
        <a:bodyPr/>
        <a:lstStyle/>
        <a:p>
          <a:endParaRPr lang="en-US"/>
        </a:p>
      </dgm:t>
    </dgm:pt>
    <dgm:pt modelId="{DFB7FA66-25D8-4AA2-B7B1-9DF81C60ED1A}">
      <dgm:prSet phldrT="[Text]"/>
      <dgm:spPr/>
      <dgm:t>
        <a:bodyPr/>
        <a:lstStyle/>
        <a:p>
          <a:pPr>
            <a:buFont typeface="Symbol" panose="05050102010706020507" pitchFamily="18" charset="2"/>
            <a:buChar char=""/>
          </a:pPr>
          <a:r>
            <a:rPr lang="en-US"/>
            <a:t>განათლების, კულტურისა და სპორტული ინფრასტრუქტურის ნაკლებობა</a:t>
          </a:r>
        </a:p>
      </dgm:t>
    </dgm:pt>
    <dgm:pt modelId="{3E1262E3-4D19-4940-BEE5-72DEDC2E1932}" type="parTrans" cxnId="{CF2F05E2-D13F-468D-A002-9B0343280791}">
      <dgm:prSet/>
      <dgm:spPr/>
      <dgm:t>
        <a:bodyPr/>
        <a:lstStyle/>
        <a:p>
          <a:endParaRPr lang="en-US"/>
        </a:p>
      </dgm:t>
    </dgm:pt>
    <dgm:pt modelId="{7EDAF701-8B93-45BF-B3A9-A9B89E9813FF}" type="sibTrans" cxnId="{CF2F05E2-D13F-468D-A002-9B0343280791}">
      <dgm:prSet/>
      <dgm:spPr/>
      <dgm:t>
        <a:bodyPr/>
        <a:lstStyle/>
        <a:p>
          <a:endParaRPr lang="en-US"/>
        </a:p>
      </dgm:t>
    </dgm:pt>
    <dgm:pt modelId="{19D4BBED-26CF-4CB6-BD00-D30B52761BBF}">
      <dgm:prSet phldrT="[Text]"/>
      <dgm:spPr/>
      <dgm:t>
        <a:bodyPr/>
        <a:lstStyle/>
        <a:p>
          <a:pPr>
            <a:buNone/>
          </a:pPr>
          <a:r>
            <a:rPr lang="en-US"/>
            <a:t>ეკოლოგიური საფრთხეები</a:t>
          </a:r>
        </a:p>
      </dgm:t>
    </dgm:pt>
    <dgm:pt modelId="{52683700-2E75-462B-B3D9-FD73021698A4}" type="parTrans" cxnId="{870A1BB9-0494-4829-BDB2-740EA48EB611}">
      <dgm:prSet/>
      <dgm:spPr/>
      <dgm:t>
        <a:bodyPr/>
        <a:lstStyle/>
        <a:p>
          <a:endParaRPr lang="en-US"/>
        </a:p>
      </dgm:t>
    </dgm:pt>
    <dgm:pt modelId="{4596DC77-008B-471A-B21B-957DBF3E1801}" type="sibTrans" cxnId="{870A1BB9-0494-4829-BDB2-740EA48EB611}">
      <dgm:prSet/>
      <dgm:spPr/>
      <dgm:t>
        <a:bodyPr/>
        <a:lstStyle/>
        <a:p>
          <a:endParaRPr lang="en-US"/>
        </a:p>
      </dgm:t>
    </dgm:pt>
    <dgm:pt modelId="{C3705203-2948-4A86-80E0-EDF523AC933C}">
      <dgm:prSet phldrT="[Text]"/>
      <dgm:spPr/>
      <dgm:t>
        <a:bodyPr/>
        <a:lstStyle/>
        <a:p>
          <a:pPr>
            <a:buFont typeface="Symbol" panose="05050102010706020507" pitchFamily="18" charset="2"/>
            <a:buChar char=""/>
          </a:pPr>
          <a:r>
            <a:rPr lang="en-US"/>
            <a:t>ინვესტიციების დაბალი დონე</a:t>
          </a:r>
        </a:p>
      </dgm:t>
    </dgm:pt>
    <dgm:pt modelId="{81CA7FED-04B0-4B0A-925E-68E21A7442C7}" type="parTrans" cxnId="{FEBA5B74-1AE9-4E84-95CB-C638DA79C05E}">
      <dgm:prSet/>
      <dgm:spPr/>
      <dgm:t>
        <a:bodyPr/>
        <a:lstStyle/>
        <a:p>
          <a:endParaRPr lang="en-US"/>
        </a:p>
      </dgm:t>
    </dgm:pt>
    <dgm:pt modelId="{C53299E7-ACD9-4693-A589-996054D8A87B}" type="sibTrans" cxnId="{FEBA5B74-1AE9-4E84-95CB-C638DA79C05E}">
      <dgm:prSet/>
      <dgm:spPr/>
      <dgm:t>
        <a:bodyPr/>
        <a:lstStyle/>
        <a:p>
          <a:endParaRPr lang="en-US"/>
        </a:p>
      </dgm:t>
    </dgm:pt>
    <dgm:pt modelId="{1A63D9BE-4AE5-4E96-A615-E8C92664F80A}">
      <dgm:prSet phldrT="[Text]"/>
      <dgm:spPr/>
      <dgm:t>
        <a:bodyPr/>
        <a:lstStyle/>
        <a:p>
          <a:pPr>
            <a:buFont typeface="Symbol" panose="05050102010706020507" pitchFamily="18" charset="2"/>
            <a:buChar char=""/>
          </a:pPr>
          <a:r>
            <a:rPr lang="en-US"/>
            <a:t>ჯ</a:t>
          </a:r>
          <a:r>
            <a:rPr lang="ka-GE"/>
            <a:t>ანდაცვის სერვისების განვითარების დაბალი დონე</a:t>
          </a:r>
          <a:endParaRPr lang="en-US"/>
        </a:p>
      </dgm:t>
    </dgm:pt>
    <dgm:pt modelId="{B77B0779-A67B-47C0-9B7C-1DB3C755DAFA}" type="parTrans" cxnId="{E19C0A17-A52F-411C-8C17-346E61F650B3}">
      <dgm:prSet/>
      <dgm:spPr/>
      <dgm:t>
        <a:bodyPr/>
        <a:lstStyle/>
        <a:p>
          <a:endParaRPr lang="en-US"/>
        </a:p>
      </dgm:t>
    </dgm:pt>
    <dgm:pt modelId="{55530E43-0677-4752-A864-29D59F03281E}" type="sibTrans" cxnId="{E19C0A17-A52F-411C-8C17-346E61F650B3}">
      <dgm:prSet/>
      <dgm:spPr/>
      <dgm:t>
        <a:bodyPr/>
        <a:lstStyle/>
        <a:p>
          <a:endParaRPr lang="en-US"/>
        </a:p>
      </dgm:t>
    </dgm:pt>
    <dgm:pt modelId="{DB6A6BC1-8152-41D1-9D2D-E4538998AF26}">
      <dgm:prSet phldrT="[Text]"/>
      <dgm:spPr/>
      <dgm:t>
        <a:bodyPr/>
        <a:lstStyle/>
        <a:p>
          <a:pPr>
            <a:buFont typeface="Symbol" panose="05050102010706020507" pitchFamily="18" charset="2"/>
            <a:buChar char=""/>
          </a:pPr>
          <a:r>
            <a:rPr lang="en-US"/>
            <a:t>გაუმართავი</a:t>
          </a:r>
          <a:r>
            <a:rPr lang="ka-GE"/>
            <a:t> პირველადი</a:t>
          </a:r>
          <a:r>
            <a:rPr lang="en-US"/>
            <a:t> ინფრასტრუქტურა</a:t>
          </a:r>
        </a:p>
      </dgm:t>
    </dgm:pt>
    <dgm:pt modelId="{C2554353-8F48-420E-8E5F-F1A3DBC1CB10}" type="parTrans" cxnId="{ABCC5A54-D7EE-4303-BEB4-0E86237047F9}">
      <dgm:prSet/>
      <dgm:spPr/>
      <dgm:t>
        <a:bodyPr/>
        <a:lstStyle/>
        <a:p>
          <a:endParaRPr lang="en-US"/>
        </a:p>
      </dgm:t>
    </dgm:pt>
    <dgm:pt modelId="{D1B7F4ED-B835-4857-B1EF-DBDD99389D7A}" type="sibTrans" cxnId="{ABCC5A54-D7EE-4303-BEB4-0E86237047F9}">
      <dgm:prSet/>
      <dgm:spPr/>
      <dgm:t>
        <a:bodyPr/>
        <a:lstStyle/>
        <a:p>
          <a:endParaRPr lang="en-US"/>
        </a:p>
      </dgm:t>
    </dgm:pt>
    <dgm:pt modelId="{28511843-8245-4D67-B985-568372960351}" type="pres">
      <dgm:prSet presAssocID="{A3F5F288-7DA4-4350-B628-7C8B8485A617}" presName="diagram" presStyleCnt="0">
        <dgm:presLayoutVars>
          <dgm:dir/>
          <dgm:resizeHandles val="exact"/>
        </dgm:presLayoutVars>
      </dgm:prSet>
      <dgm:spPr/>
      <dgm:t>
        <a:bodyPr/>
        <a:lstStyle/>
        <a:p>
          <a:endParaRPr lang="en-US"/>
        </a:p>
      </dgm:t>
    </dgm:pt>
    <dgm:pt modelId="{CFA917C6-3FB7-41BF-8B75-8F90812744B5}" type="pres">
      <dgm:prSet presAssocID="{498481C8-249A-4BF3-AD0E-C4CF858247EE}" presName="node" presStyleLbl="node1" presStyleIdx="0" presStyleCnt="6" custLinFactNeighborX="6907" custLinFactNeighborY="-792">
        <dgm:presLayoutVars>
          <dgm:bulletEnabled val="1"/>
        </dgm:presLayoutVars>
      </dgm:prSet>
      <dgm:spPr/>
      <dgm:t>
        <a:bodyPr/>
        <a:lstStyle/>
        <a:p>
          <a:endParaRPr lang="en-US"/>
        </a:p>
      </dgm:t>
    </dgm:pt>
    <dgm:pt modelId="{299BD66E-86D7-4559-85A6-34039E8C2298}" type="pres">
      <dgm:prSet presAssocID="{97285205-8BD6-4458-8952-1E43A5BCF939}" presName="sibTrans" presStyleCnt="0"/>
      <dgm:spPr/>
    </dgm:pt>
    <dgm:pt modelId="{D748AE2E-1D66-4DB7-86CE-BDDA789209A4}" type="pres">
      <dgm:prSet presAssocID="{DFB7FA66-25D8-4AA2-B7B1-9DF81C60ED1A}" presName="node" presStyleLbl="node1" presStyleIdx="1" presStyleCnt="6">
        <dgm:presLayoutVars>
          <dgm:bulletEnabled val="1"/>
        </dgm:presLayoutVars>
      </dgm:prSet>
      <dgm:spPr/>
      <dgm:t>
        <a:bodyPr/>
        <a:lstStyle/>
        <a:p>
          <a:endParaRPr lang="en-US"/>
        </a:p>
      </dgm:t>
    </dgm:pt>
    <dgm:pt modelId="{A95DEA39-D550-477E-8F83-FB4143EE2BC0}" type="pres">
      <dgm:prSet presAssocID="{7EDAF701-8B93-45BF-B3A9-A9B89E9813FF}" presName="sibTrans" presStyleCnt="0"/>
      <dgm:spPr/>
    </dgm:pt>
    <dgm:pt modelId="{1C05DE75-57D4-48E6-B6E8-4FCD08A59883}" type="pres">
      <dgm:prSet presAssocID="{19D4BBED-26CF-4CB6-BD00-D30B52761BBF}" presName="node" presStyleLbl="node1" presStyleIdx="2" presStyleCnt="6" custLinFactX="11109" custLinFactNeighborX="100000" custLinFactNeighborY="-49">
        <dgm:presLayoutVars>
          <dgm:bulletEnabled val="1"/>
        </dgm:presLayoutVars>
      </dgm:prSet>
      <dgm:spPr/>
      <dgm:t>
        <a:bodyPr/>
        <a:lstStyle/>
        <a:p>
          <a:endParaRPr lang="en-US"/>
        </a:p>
      </dgm:t>
    </dgm:pt>
    <dgm:pt modelId="{4768D900-01FA-4125-857B-C6459A8E1F6B}" type="pres">
      <dgm:prSet presAssocID="{4596DC77-008B-471A-B21B-957DBF3E1801}" presName="sibTrans" presStyleCnt="0"/>
      <dgm:spPr/>
    </dgm:pt>
    <dgm:pt modelId="{2072B0B6-32B5-47ED-947E-82724E127135}" type="pres">
      <dgm:prSet presAssocID="{C3705203-2948-4A86-80E0-EDF523AC933C}" presName="node" presStyleLbl="node1" presStyleIdx="3" presStyleCnt="6" custLinFactX="-8827" custLinFactNeighborX="-100000" custLinFactNeighborY="-49">
        <dgm:presLayoutVars>
          <dgm:bulletEnabled val="1"/>
        </dgm:presLayoutVars>
      </dgm:prSet>
      <dgm:spPr/>
      <dgm:t>
        <a:bodyPr/>
        <a:lstStyle/>
        <a:p>
          <a:endParaRPr lang="en-US"/>
        </a:p>
      </dgm:t>
    </dgm:pt>
    <dgm:pt modelId="{B19949CE-9EAF-48F8-A61B-C8709863A244}" type="pres">
      <dgm:prSet presAssocID="{C53299E7-ACD9-4693-A589-996054D8A87B}" presName="sibTrans" presStyleCnt="0"/>
      <dgm:spPr/>
    </dgm:pt>
    <dgm:pt modelId="{20FAB2EE-A42D-4A4F-BB8E-907E0992B578}" type="pres">
      <dgm:prSet presAssocID="{1A63D9BE-4AE5-4E96-A615-E8C92664F80A}" presName="node" presStyleLbl="node1" presStyleIdx="4" presStyleCnt="6" custLinFactNeighborX="-196" custLinFactNeighborY="49">
        <dgm:presLayoutVars>
          <dgm:bulletEnabled val="1"/>
        </dgm:presLayoutVars>
      </dgm:prSet>
      <dgm:spPr/>
      <dgm:t>
        <a:bodyPr/>
        <a:lstStyle/>
        <a:p>
          <a:endParaRPr lang="en-US"/>
        </a:p>
      </dgm:t>
    </dgm:pt>
    <dgm:pt modelId="{8CCAE9CC-3014-405D-A7E8-1C81171B478C}" type="pres">
      <dgm:prSet presAssocID="{55530E43-0677-4752-A864-29D59F03281E}" presName="sibTrans" presStyleCnt="0"/>
      <dgm:spPr/>
    </dgm:pt>
    <dgm:pt modelId="{D4F4BBB9-4E3E-452B-AAF4-FF283B30E21B}" type="pres">
      <dgm:prSet presAssocID="{DB6A6BC1-8152-41D1-9D2D-E4538998AF26}" presName="node" presStyleLbl="node1" presStyleIdx="5" presStyleCnt="6" custLinFactNeighborX="-196" custLinFactNeighborY="49">
        <dgm:presLayoutVars>
          <dgm:bulletEnabled val="1"/>
        </dgm:presLayoutVars>
      </dgm:prSet>
      <dgm:spPr/>
      <dgm:t>
        <a:bodyPr/>
        <a:lstStyle/>
        <a:p>
          <a:endParaRPr lang="en-US"/>
        </a:p>
      </dgm:t>
    </dgm:pt>
  </dgm:ptLst>
  <dgm:cxnLst>
    <dgm:cxn modelId="{B846B0DC-2DF7-4095-B5A7-636730104FDB}" type="presOf" srcId="{1A63D9BE-4AE5-4E96-A615-E8C92664F80A}" destId="{20FAB2EE-A42D-4A4F-BB8E-907E0992B578}" srcOrd="0" destOrd="0" presId="urn:microsoft.com/office/officeart/2005/8/layout/default"/>
    <dgm:cxn modelId="{62025A99-869E-4E41-9027-7AC9FF4B14A6}" type="presOf" srcId="{C3705203-2948-4A86-80E0-EDF523AC933C}" destId="{2072B0B6-32B5-47ED-947E-82724E127135}" srcOrd="0" destOrd="0" presId="urn:microsoft.com/office/officeart/2005/8/layout/default"/>
    <dgm:cxn modelId="{F46661FC-C76C-413E-B0EA-D4178CB9CACF}" type="presOf" srcId="{A3F5F288-7DA4-4350-B628-7C8B8485A617}" destId="{28511843-8245-4D67-B985-568372960351}" srcOrd="0" destOrd="0" presId="urn:microsoft.com/office/officeart/2005/8/layout/default"/>
    <dgm:cxn modelId="{FEBA5B74-1AE9-4E84-95CB-C638DA79C05E}" srcId="{A3F5F288-7DA4-4350-B628-7C8B8485A617}" destId="{C3705203-2948-4A86-80E0-EDF523AC933C}" srcOrd="3" destOrd="0" parTransId="{81CA7FED-04B0-4B0A-925E-68E21A7442C7}" sibTransId="{C53299E7-ACD9-4693-A589-996054D8A87B}"/>
    <dgm:cxn modelId="{F359851D-A8A6-4C05-8C10-44FF94C71F90}" type="presOf" srcId="{DFB7FA66-25D8-4AA2-B7B1-9DF81C60ED1A}" destId="{D748AE2E-1D66-4DB7-86CE-BDDA789209A4}" srcOrd="0" destOrd="0" presId="urn:microsoft.com/office/officeart/2005/8/layout/default"/>
    <dgm:cxn modelId="{C6847FB0-DA1D-4E68-A8E6-B3D5A2CC02CE}" type="presOf" srcId="{498481C8-249A-4BF3-AD0E-C4CF858247EE}" destId="{CFA917C6-3FB7-41BF-8B75-8F90812744B5}" srcOrd="0" destOrd="0" presId="urn:microsoft.com/office/officeart/2005/8/layout/default"/>
    <dgm:cxn modelId="{DC60A207-A935-4971-AEBC-41069D84F6AD}" type="presOf" srcId="{DB6A6BC1-8152-41D1-9D2D-E4538998AF26}" destId="{D4F4BBB9-4E3E-452B-AAF4-FF283B30E21B}" srcOrd="0" destOrd="0" presId="urn:microsoft.com/office/officeart/2005/8/layout/default"/>
    <dgm:cxn modelId="{E19C0A17-A52F-411C-8C17-346E61F650B3}" srcId="{A3F5F288-7DA4-4350-B628-7C8B8485A617}" destId="{1A63D9BE-4AE5-4E96-A615-E8C92664F80A}" srcOrd="4" destOrd="0" parTransId="{B77B0779-A67B-47C0-9B7C-1DB3C755DAFA}" sibTransId="{55530E43-0677-4752-A864-29D59F03281E}"/>
    <dgm:cxn modelId="{B154C52C-FCA5-408B-97B1-903EC34AAE3C}" srcId="{A3F5F288-7DA4-4350-B628-7C8B8485A617}" destId="{498481C8-249A-4BF3-AD0E-C4CF858247EE}" srcOrd="0" destOrd="0" parTransId="{985F44D0-B1BC-4C3B-A894-62EF43A4772A}" sibTransId="{97285205-8BD6-4458-8952-1E43A5BCF939}"/>
    <dgm:cxn modelId="{870A1BB9-0494-4829-BDB2-740EA48EB611}" srcId="{A3F5F288-7DA4-4350-B628-7C8B8485A617}" destId="{19D4BBED-26CF-4CB6-BD00-D30B52761BBF}" srcOrd="2" destOrd="0" parTransId="{52683700-2E75-462B-B3D9-FD73021698A4}" sibTransId="{4596DC77-008B-471A-B21B-957DBF3E1801}"/>
    <dgm:cxn modelId="{CF2F05E2-D13F-468D-A002-9B0343280791}" srcId="{A3F5F288-7DA4-4350-B628-7C8B8485A617}" destId="{DFB7FA66-25D8-4AA2-B7B1-9DF81C60ED1A}" srcOrd="1" destOrd="0" parTransId="{3E1262E3-4D19-4940-BEE5-72DEDC2E1932}" sibTransId="{7EDAF701-8B93-45BF-B3A9-A9B89E9813FF}"/>
    <dgm:cxn modelId="{4329F4D2-F10E-4D59-9AB7-7EC22B2E7991}" type="presOf" srcId="{19D4BBED-26CF-4CB6-BD00-D30B52761BBF}" destId="{1C05DE75-57D4-48E6-B6E8-4FCD08A59883}" srcOrd="0" destOrd="0" presId="urn:microsoft.com/office/officeart/2005/8/layout/default"/>
    <dgm:cxn modelId="{ABCC5A54-D7EE-4303-BEB4-0E86237047F9}" srcId="{A3F5F288-7DA4-4350-B628-7C8B8485A617}" destId="{DB6A6BC1-8152-41D1-9D2D-E4538998AF26}" srcOrd="5" destOrd="0" parTransId="{C2554353-8F48-420E-8E5F-F1A3DBC1CB10}" sibTransId="{D1B7F4ED-B835-4857-B1EF-DBDD99389D7A}"/>
    <dgm:cxn modelId="{B7F0B6C0-8FE5-46CA-94E1-5712D84AA1B9}" type="presParOf" srcId="{28511843-8245-4D67-B985-568372960351}" destId="{CFA917C6-3FB7-41BF-8B75-8F90812744B5}" srcOrd="0" destOrd="0" presId="urn:microsoft.com/office/officeart/2005/8/layout/default"/>
    <dgm:cxn modelId="{47EA4AE4-D5AA-49F0-A678-A555EB7C6AD3}" type="presParOf" srcId="{28511843-8245-4D67-B985-568372960351}" destId="{299BD66E-86D7-4559-85A6-34039E8C2298}" srcOrd="1" destOrd="0" presId="urn:microsoft.com/office/officeart/2005/8/layout/default"/>
    <dgm:cxn modelId="{ACCE1C52-EFAB-4F8E-A68A-10655D8EEE4B}" type="presParOf" srcId="{28511843-8245-4D67-B985-568372960351}" destId="{D748AE2E-1D66-4DB7-86CE-BDDA789209A4}" srcOrd="2" destOrd="0" presId="urn:microsoft.com/office/officeart/2005/8/layout/default"/>
    <dgm:cxn modelId="{B17976F0-EB0D-4EFC-8D79-AF58EF930095}" type="presParOf" srcId="{28511843-8245-4D67-B985-568372960351}" destId="{A95DEA39-D550-477E-8F83-FB4143EE2BC0}" srcOrd="3" destOrd="0" presId="urn:microsoft.com/office/officeart/2005/8/layout/default"/>
    <dgm:cxn modelId="{836BCCB0-F137-4B05-89D1-D38B193BCB25}" type="presParOf" srcId="{28511843-8245-4D67-B985-568372960351}" destId="{1C05DE75-57D4-48E6-B6E8-4FCD08A59883}" srcOrd="4" destOrd="0" presId="urn:microsoft.com/office/officeart/2005/8/layout/default"/>
    <dgm:cxn modelId="{1319FCD7-95AD-40C2-8B9A-D291B16D08A4}" type="presParOf" srcId="{28511843-8245-4D67-B985-568372960351}" destId="{4768D900-01FA-4125-857B-C6459A8E1F6B}" srcOrd="5" destOrd="0" presId="urn:microsoft.com/office/officeart/2005/8/layout/default"/>
    <dgm:cxn modelId="{0612AE9B-2AC5-4FAE-93AF-1A47BA2F22CD}" type="presParOf" srcId="{28511843-8245-4D67-B985-568372960351}" destId="{2072B0B6-32B5-47ED-947E-82724E127135}" srcOrd="6" destOrd="0" presId="urn:microsoft.com/office/officeart/2005/8/layout/default"/>
    <dgm:cxn modelId="{BAD1004C-77E2-46B7-9F8D-0E25A69B7EB4}" type="presParOf" srcId="{28511843-8245-4D67-B985-568372960351}" destId="{B19949CE-9EAF-48F8-A61B-C8709863A244}" srcOrd="7" destOrd="0" presId="urn:microsoft.com/office/officeart/2005/8/layout/default"/>
    <dgm:cxn modelId="{FECFA202-B03D-4F98-AAAE-F0312EA2FE32}" type="presParOf" srcId="{28511843-8245-4D67-B985-568372960351}" destId="{20FAB2EE-A42D-4A4F-BB8E-907E0992B578}" srcOrd="8" destOrd="0" presId="urn:microsoft.com/office/officeart/2005/8/layout/default"/>
    <dgm:cxn modelId="{6171BC53-6206-457B-BED7-1DE9307CEF78}" type="presParOf" srcId="{28511843-8245-4D67-B985-568372960351}" destId="{8CCAE9CC-3014-405D-A7E8-1C81171B478C}" srcOrd="9" destOrd="0" presId="urn:microsoft.com/office/officeart/2005/8/layout/default"/>
    <dgm:cxn modelId="{80B4CFE0-0749-45A5-9C08-A0E507681462}" type="presParOf" srcId="{28511843-8245-4D67-B985-568372960351}" destId="{D4F4BBB9-4E3E-452B-AAF4-FF283B30E21B}" srcOrd="10" destOrd="0" presId="urn:microsoft.com/office/officeart/2005/8/layout/defaul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07AA72-AD55-47A8-88EC-B5A636DB1758}">
      <dsp:nvSpPr>
        <dsp:cNvPr id="0" name=""/>
        <dsp:cNvSpPr/>
      </dsp:nvSpPr>
      <dsp:spPr>
        <a:xfrm>
          <a:off x="2431" y="499626"/>
          <a:ext cx="1928678" cy="11572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Symbol" panose="05050102010706020507" pitchFamily="18" charset="2"/>
            <a:buChar char=""/>
          </a:pPr>
          <a:r>
            <a:rPr lang="en-US" sz="1400" kern="1200"/>
            <a:t>სიღარიბის ზრდა</a:t>
          </a:r>
        </a:p>
      </dsp:txBody>
      <dsp:txXfrm>
        <a:off x="2431" y="499626"/>
        <a:ext cx="1928678" cy="1157207"/>
      </dsp:txXfrm>
    </dsp:sp>
    <dsp:sp modelId="{44AD64D5-7551-4983-BE75-6C1BB308EDF3}">
      <dsp:nvSpPr>
        <dsp:cNvPr id="0" name=""/>
        <dsp:cNvSpPr/>
      </dsp:nvSpPr>
      <dsp:spPr>
        <a:xfrm>
          <a:off x="6267897" y="518685"/>
          <a:ext cx="1928678" cy="11572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Symbol" panose="05050102010706020507" pitchFamily="18" charset="2"/>
            <a:buChar char=""/>
          </a:pPr>
          <a:r>
            <a:rPr lang="en-US" sz="1400" kern="1200"/>
            <a:t>განათლებასა და ჯანდაცვაზე შეზღუდული ხელმისაწვდომობა</a:t>
          </a:r>
        </a:p>
      </dsp:txBody>
      <dsp:txXfrm>
        <a:off x="6267897" y="518685"/>
        <a:ext cx="1928678" cy="1157207"/>
      </dsp:txXfrm>
    </dsp:sp>
    <dsp:sp modelId="{56A620AC-0709-40A2-8D40-B85A29E793F9}">
      <dsp:nvSpPr>
        <dsp:cNvPr id="0" name=""/>
        <dsp:cNvSpPr/>
      </dsp:nvSpPr>
      <dsp:spPr>
        <a:xfrm>
          <a:off x="4245523" y="499626"/>
          <a:ext cx="1928678" cy="11572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Symbol" panose="05050102010706020507" pitchFamily="18" charset="2"/>
            <a:buChar char=""/>
          </a:pPr>
          <a:r>
            <a:rPr lang="ka-GE" sz="1400" kern="1200"/>
            <a:t>მოსახლეობის მიგრაცია</a:t>
          </a:r>
          <a:endParaRPr lang="en-US" sz="1400" kern="1200"/>
        </a:p>
      </dsp:txBody>
      <dsp:txXfrm>
        <a:off x="4245523" y="499626"/>
        <a:ext cx="1928678" cy="1157207"/>
      </dsp:txXfrm>
    </dsp:sp>
    <dsp:sp modelId="{2F2709F7-AD10-45A5-938A-5E650FB27DC4}">
      <dsp:nvSpPr>
        <dsp:cNvPr id="0" name=""/>
        <dsp:cNvSpPr/>
      </dsp:nvSpPr>
      <dsp:spPr>
        <a:xfrm>
          <a:off x="2201471" y="505979"/>
          <a:ext cx="1928678" cy="11572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Symbol" panose="05050102010706020507" pitchFamily="18" charset="2"/>
            <a:buChar char=""/>
          </a:pPr>
          <a:r>
            <a:rPr lang="en-US" sz="1400" kern="1200"/>
            <a:t>ადგილობრივი რესურსებისა და პოტენციალის არასრულად </a:t>
          </a:r>
          <a:r>
            <a:rPr lang="ka-GE" sz="1400" kern="1200"/>
            <a:t>ათვისება</a:t>
          </a:r>
          <a:endParaRPr lang="en-US" sz="1400" kern="1200"/>
        </a:p>
      </dsp:txBody>
      <dsp:txXfrm>
        <a:off x="2201471" y="505979"/>
        <a:ext cx="1928678" cy="11572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A917C6-3FB7-41BF-8B75-8F90812744B5}">
      <dsp:nvSpPr>
        <dsp:cNvPr id="0" name=""/>
        <dsp:cNvSpPr/>
      </dsp:nvSpPr>
      <dsp:spPr>
        <a:xfrm>
          <a:off x="788820" y="0"/>
          <a:ext cx="1668804" cy="10012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Font typeface="Symbol" panose="05050102010706020507" pitchFamily="18" charset="2"/>
            <a:buChar char=""/>
          </a:pPr>
          <a:r>
            <a:rPr lang="en-US" sz="1100" kern="1200"/>
            <a:t>ტურისტული, აგრარული </a:t>
          </a:r>
          <a:r>
            <a:rPr lang="ka-GE" sz="1100" kern="1200"/>
            <a:t>და</a:t>
          </a:r>
          <a:r>
            <a:rPr lang="en-US" sz="1100" kern="1200"/>
            <a:t> სხვა ადგილობრივი </a:t>
          </a:r>
          <a:r>
            <a:rPr lang="ka-GE" sz="1100" kern="1200"/>
            <a:t>შესაძლებლობების</a:t>
          </a:r>
          <a:r>
            <a:rPr lang="en-US" sz="1100" kern="1200"/>
            <a:t> არასრულად გამოყენებ</a:t>
          </a:r>
          <a:r>
            <a:rPr lang="ka-GE" sz="1100" kern="1200"/>
            <a:t>ა</a:t>
          </a:r>
          <a:endParaRPr lang="en-US" sz="1100" kern="1200"/>
        </a:p>
      </dsp:txBody>
      <dsp:txXfrm>
        <a:off x="788820" y="0"/>
        <a:ext cx="1668804" cy="1001282"/>
      </dsp:txXfrm>
    </dsp:sp>
    <dsp:sp modelId="{D748AE2E-1D66-4DB7-86CE-BDDA789209A4}">
      <dsp:nvSpPr>
        <dsp:cNvPr id="0" name=""/>
        <dsp:cNvSpPr/>
      </dsp:nvSpPr>
      <dsp:spPr>
        <a:xfrm>
          <a:off x="2509240" y="492"/>
          <a:ext cx="1668804" cy="10012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Font typeface="Symbol" panose="05050102010706020507" pitchFamily="18" charset="2"/>
            <a:buChar char=""/>
          </a:pPr>
          <a:r>
            <a:rPr lang="en-US" sz="1100" kern="1200"/>
            <a:t>განათლების, კულტურისა და სპორტული ინფრასტრუქტურის ნაკლებობა</a:t>
          </a:r>
        </a:p>
      </dsp:txBody>
      <dsp:txXfrm>
        <a:off x="2509240" y="492"/>
        <a:ext cx="1668804" cy="1001282"/>
      </dsp:txXfrm>
    </dsp:sp>
    <dsp:sp modelId="{1C05DE75-57D4-48E6-B6E8-4FCD08A59883}">
      <dsp:nvSpPr>
        <dsp:cNvPr id="0" name=""/>
        <dsp:cNvSpPr/>
      </dsp:nvSpPr>
      <dsp:spPr>
        <a:xfrm>
          <a:off x="6199116" y="1"/>
          <a:ext cx="1668804" cy="10012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US" sz="1100" kern="1200"/>
            <a:t>ეკოლოგიური საფრთხეები</a:t>
          </a:r>
        </a:p>
      </dsp:txBody>
      <dsp:txXfrm>
        <a:off x="6199116" y="1"/>
        <a:ext cx="1668804" cy="1001282"/>
      </dsp:txXfrm>
    </dsp:sp>
    <dsp:sp modelId="{2072B0B6-32B5-47ED-947E-82724E127135}">
      <dsp:nvSpPr>
        <dsp:cNvPr id="0" name=""/>
        <dsp:cNvSpPr/>
      </dsp:nvSpPr>
      <dsp:spPr>
        <a:xfrm>
          <a:off x="4364500" y="1"/>
          <a:ext cx="1668804" cy="10012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Font typeface="Symbol" panose="05050102010706020507" pitchFamily="18" charset="2"/>
            <a:buChar char=""/>
          </a:pPr>
          <a:r>
            <a:rPr lang="en-US" sz="1100" kern="1200"/>
            <a:t>ინვესტიციების დაბალი დონე</a:t>
          </a:r>
        </a:p>
      </dsp:txBody>
      <dsp:txXfrm>
        <a:off x="4364500" y="1"/>
        <a:ext cx="1668804" cy="1001282"/>
      </dsp:txXfrm>
    </dsp:sp>
    <dsp:sp modelId="{20FAB2EE-A42D-4A4F-BB8E-907E0992B578}">
      <dsp:nvSpPr>
        <dsp:cNvPr id="0" name=""/>
        <dsp:cNvSpPr/>
      </dsp:nvSpPr>
      <dsp:spPr>
        <a:xfrm>
          <a:off x="2505969" y="1169145"/>
          <a:ext cx="1668804" cy="10012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Font typeface="Symbol" panose="05050102010706020507" pitchFamily="18" charset="2"/>
            <a:buChar char=""/>
          </a:pPr>
          <a:r>
            <a:rPr lang="en-US" sz="1100" kern="1200"/>
            <a:t>ჯ</a:t>
          </a:r>
          <a:r>
            <a:rPr lang="ka-GE" sz="1100" kern="1200"/>
            <a:t>ანდაცვის სერვისების განვითარების დაბალი დონე</a:t>
          </a:r>
          <a:endParaRPr lang="en-US" sz="1100" kern="1200"/>
        </a:p>
      </dsp:txBody>
      <dsp:txXfrm>
        <a:off x="2505969" y="1169145"/>
        <a:ext cx="1668804" cy="1001282"/>
      </dsp:txXfrm>
    </dsp:sp>
    <dsp:sp modelId="{D4F4BBB9-4E3E-452B-AAF4-FF283B30E21B}">
      <dsp:nvSpPr>
        <dsp:cNvPr id="0" name=""/>
        <dsp:cNvSpPr/>
      </dsp:nvSpPr>
      <dsp:spPr>
        <a:xfrm>
          <a:off x="4341654" y="1169145"/>
          <a:ext cx="1668804" cy="10012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Font typeface="Symbol" panose="05050102010706020507" pitchFamily="18" charset="2"/>
            <a:buChar char=""/>
          </a:pPr>
          <a:r>
            <a:rPr lang="en-US" sz="1100" kern="1200"/>
            <a:t>გაუმართავი</a:t>
          </a:r>
          <a:r>
            <a:rPr lang="ka-GE" sz="1100" kern="1200"/>
            <a:t> პირველადი</a:t>
          </a:r>
          <a:r>
            <a:rPr lang="en-US" sz="1100" kern="1200"/>
            <a:t> ინფრასტრუქტურა</a:t>
          </a:r>
        </a:p>
      </dsp:txBody>
      <dsp:txXfrm>
        <a:off x="4341654" y="1169145"/>
        <a:ext cx="1668804" cy="100128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4D85C-EC4F-4D95-B804-8CD292E57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57</Pages>
  <Words>13237</Words>
  <Characters>75457</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Patima Shavadze</dc:creator>
  <cp:keywords/>
  <dc:description/>
  <cp:lastModifiedBy>Mariam Beruashvili</cp:lastModifiedBy>
  <cp:revision>90</cp:revision>
  <cp:lastPrinted>2026-06-10T07:32:00Z</cp:lastPrinted>
  <dcterms:created xsi:type="dcterms:W3CDTF">2026-07-08T12:22:00Z</dcterms:created>
  <dcterms:modified xsi:type="dcterms:W3CDTF">2026-07-14T11:45:00Z</dcterms:modified>
</cp:coreProperties>
</file>